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Times New Roman" w:hAnsi="Calibri" w:cs="Times New Roman"/>
        </w:rPr>
        <w:id w:val="13528662"/>
        <w:docPartObj>
          <w:docPartGallery w:val="Cover Pages"/>
          <w:docPartUnique/>
        </w:docPartObj>
      </w:sdtPr>
      <w:sdtContent>
        <w:p w:rsidR="00682425" w:rsidRPr="00682425" w:rsidRDefault="00682425" w:rsidP="00682425">
          <w:pPr>
            <w:spacing w:line="480" w:lineRule="auto"/>
            <w:ind w:left="284" w:firstLine="709"/>
            <w:jc w:val="left"/>
            <w:rPr>
              <w:rFonts w:ascii="Times New Roman" w:eastAsia="Calibri" w:hAnsi="Times New Roman" w:cs="Times New Roman"/>
              <w:sz w:val="24"/>
              <w:szCs w:val="24"/>
              <w:lang w:val="es-AR"/>
            </w:rPr>
          </w:pPr>
          <w:r w:rsidRPr="00682425">
            <w:rPr>
              <w:rFonts w:ascii="Times New Roman" w:eastAsia="Calibri" w:hAnsi="Times New Roman" w:cs="Times New Roman"/>
              <w:noProof/>
              <w:sz w:val="24"/>
              <w:szCs w:val="24"/>
              <w:lang w:eastAsia="es-ES"/>
            </w:rPr>
            <w:drawing>
              <wp:anchor distT="0" distB="0" distL="114300" distR="114300" simplePos="0" relativeHeight="251666944" behindDoc="0" locked="0" layoutInCell="0" allowOverlap="1">
                <wp:simplePos x="0" y="0"/>
                <wp:positionH relativeFrom="page">
                  <wp:posOffset>2762655</wp:posOffset>
                </wp:positionH>
                <wp:positionV relativeFrom="page">
                  <wp:posOffset>797669</wp:posOffset>
                </wp:positionV>
                <wp:extent cx="4912468" cy="2247089"/>
                <wp:effectExtent l="0" t="0" r="2432" b="0"/>
                <wp:wrapNone/>
                <wp:docPr id="16"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7" cstate="print"/>
                        <a:stretch>
                          <a:fillRect/>
                        </a:stretch>
                      </pic:blipFill>
                      <pic:spPr>
                        <a:xfrm>
                          <a:off x="0" y="0"/>
                          <a:ext cx="4912468" cy="2247089"/>
                        </a:xfrm>
                        <a:prstGeom prst="rect">
                          <a:avLst/>
                        </a:prstGeom>
                        <a:ln w="12700">
                          <a:noFill/>
                        </a:ln>
                      </pic:spPr>
                    </pic:pic>
                  </a:graphicData>
                </a:graphic>
              </wp:anchor>
            </w:drawing>
          </w:r>
          <w:r w:rsidR="008F65A3" w:rsidRPr="008F65A3">
            <w:rPr>
              <w:rFonts w:ascii="Times New Roman" w:eastAsia="Calibri" w:hAnsi="Times New Roman" w:cs="Times New Roman"/>
              <w:noProof/>
              <w:sz w:val="24"/>
              <w:szCs w:val="24"/>
              <w:lang w:val="es-AR" w:eastAsia="es-ES"/>
            </w:rPr>
            <w:pict>
              <v:rect id="_x0000_s1035" style="position:absolute;left:0;text-align:left;margin-left:253.25pt;margin-top:-.35pt;width:7.35pt;height:842.2pt;z-index:251660800;mso-position-horizontal-relative:text;mso-position-vertical-relative:page;mso-width-relative:margin;v-text-anchor:middle" filled="f" fillcolor="#dbe5f1" strokecolor="#365f91" strokeweight="1pt">
                <v:fill opacity="52429f" o:opacity2="52429f"/>
                <v:stroke color2="#dbe5f1"/>
                <v:shadow color="#d8d8d8" offset="3pt,3pt" offset2="2pt,2pt"/>
                <w10:wrap anchory="page"/>
              </v:rect>
            </w:pict>
          </w:r>
          <w:r w:rsidR="008F65A3" w:rsidRPr="008F65A3">
            <w:rPr>
              <w:rFonts w:ascii="Times New Roman" w:eastAsia="Calibri" w:hAnsi="Times New Roman" w:cs="Times New Roman"/>
              <w:noProof/>
              <w:sz w:val="24"/>
              <w:szCs w:val="24"/>
              <w:lang w:val="es-AR" w:eastAsia="es-ES"/>
            </w:rPr>
            <w:pict>
              <v:rect id="_x0000_s1034" style="position:absolute;left:0;text-align:left;margin-left:264.4pt;margin-top:-4.5pt;width:275.85pt;height:791.95pt;z-index:251651582;mso-height-percent:1000;mso-position-horizontal-relative:text;mso-position-vertical-relative:page;mso-height-percent:1000" fillcolor="#365f91" stroked="f" strokecolor="#d8d8d8">
                <v:fill color2="#bfbfbf" rotate="t"/>
                <w10:wrap anchory="page"/>
              </v:rect>
            </w:pict>
          </w:r>
          <w:r w:rsidRPr="00682425">
            <w:rPr>
              <w:rFonts w:ascii="Times New Roman" w:eastAsia="Calibri" w:hAnsi="Times New Roman" w:cs="Times New Roman"/>
              <w:noProof/>
              <w:sz w:val="24"/>
              <w:szCs w:val="24"/>
              <w:lang w:eastAsia="es-ES"/>
            </w:rPr>
            <w:drawing>
              <wp:anchor distT="0" distB="0" distL="114300" distR="114300" simplePos="0" relativeHeight="251654656"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1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62150"/>
                        </a:xfrm>
                        <a:prstGeom prst="rect">
                          <a:avLst/>
                        </a:prstGeom>
                      </pic:spPr>
                    </pic:pic>
                  </a:graphicData>
                </a:graphic>
              </wp:anchor>
            </w:drawing>
          </w:r>
        </w:p>
        <w:p w:rsidR="00682425" w:rsidRPr="00682425" w:rsidRDefault="008F65A3" w:rsidP="00682425">
          <w:pPr>
            <w:jc w:val="left"/>
            <w:rPr>
              <w:rFonts w:ascii="Calibri" w:eastAsia="Times New Roman" w:hAnsi="Calibri" w:cs="Times New Roman"/>
            </w:rPr>
          </w:pPr>
          <w:r>
            <w:rPr>
              <w:rFonts w:ascii="Calibri" w:eastAsia="Times New Roman" w:hAnsi="Calibri" w:cs="Times New Roman"/>
              <w:noProof/>
            </w:rPr>
            <w:pict>
              <v:rect id="_x0000_s1036" style="position:absolute;margin-left:-8.3pt;margin-top:446.8pt;width:548.55pt;height:182.05pt;z-index:251663872;mso-width-percent:900;mso-position-horizontal-relative:page;mso-position-vertical-relative:page;mso-width-percent:900;v-text-anchor:middle" o:allowincell="f" fillcolor="#365f91" strokecolor="white" strokeweight="1pt">
                <v:fill color2="#365f91"/>
                <v:shadow color="#d8d8d8" offset="3pt,3pt" offset2="2pt,2pt"/>
                <v:textbox style="mso-next-textbox:#_x0000_s1036" inset="14.4pt,,14.4pt">
                  <w:txbxContent>
                    <w:p w:rsidR="00672524" w:rsidRPr="00217DB9" w:rsidRDefault="00672524" w:rsidP="00682425">
                      <w:pPr>
                        <w:spacing w:line="360" w:lineRule="auto"/>
                        <w:ind w:left="851"/>
                        <w:jc w:val="center"/>
                        <w:rPr>
                          <w:rFonts w:ascii="Arial" w:hAnsi="Arial" w:cs="Arial"/>
                          <w:color w:val="FFFFFF"/>
                        </w:rPr>
                      </w:pPr>
                      <w:proofErr w:type="spellStart"/>
                      <w:r>
                        <w:rPr>
                          <w:rFonts w:ascii="Arial" w:hAnsi="Arial" w:cs="Arial"/>
                          <w:color w:val="FFFFFF"/>
                        </w:rPr>
                        <w:t>Pomés</w:t>
                      </w:r>
                      <w:proofErr w:type="spellEnd"/>
                      <w:r w:rsidRPr="00217DB9">
                        <w:rPr>
                          <w:rFonts w:ascii="Arial" w:hAnsi="Arial" w:cs="Arial"/>
                          <w:color w:val="FFFFFF"/>
                        </w:rPr>
                        <w:t xml:space="preserve">, </w:t>
                      </w:r>
                      <w:r w:rsidR="009C162B">
                        <w:rPr>
                          <w:rFonts w:ascii="Arial" w:hAnsi="Arial" w:cs="Arial"/>
                          <w:color w:val="FFFFFF"/>
                        </w:rPr>
                        <w:t>R</w:t>
                      </w:r>
                      <w:r w:rsidRPr="00217DB9">
                        <w:rPr>
                          <w:rFonts w:ascii="Arial" w:hAnsi="Arial" w:cs="Arial"/>
                          <w:color w:val="FFFFFF"/>
                        </w:rPr>
                        <w:t xml:space="preserve">. (junio de 2017). </w:t>
                      </w:r>
                      <w:r>
                        <w:rPr>
                          <w:rFonts w:ascii="Arial" w:hAnsi="Arial" w:cs="Arial"/>
                          <w:color w:val="FFFFFF"/>
                        </w:rPr>
                        <w:t>Crecimiento y desigualdad en América Latina: Argentina, Brasil, Chile y Perú (1980-2014)</w:t>
                      </w:r>
                      <w:r w:rsidRPr="00217DB9">
                        <w:rPr>
                          <w:rFonts w:ascii="Arial" w:hAnsi="Arial" w:cs="Arial"/>
                          <w:color w:val="FFFFFF"/>
                        </w:rPr>
                        <w:t>.</w:t>
                      </w:r>
                    </w:p>
                    <w:p w:rsidR="00672524" w:rsidRPr="00217DB9" w:rsidRDefault="00672524" w:rsidP="00682425">
                      <w:pPr>
                        <w:spacing w:line="360" w:lineRule="auto"/>
                        <w:ind w:left="851"/>
                        <w:jc w:val="center"/>
                        <w:rPr>
                          <w:rFonts w:ascii="Arial" w:hAnsi="Arial" w:cs="Arial"/>
                          <w:color w:val="FFFFFF"/>
                        </w:rPr>
                      </w:pPr>
                      <w:r w:rsidRPr="00217DB9">
                        <w:rPr>
                          <w:rFonts w:ascii="Arial" w:hAnsi="Arial" w:cs="Arial"/>
                          <w:i/>
                          <w:color w:val="FFFFFF"/>
                        </w:rPr>
                        <w:t>Antigua Matanza. Revista de Historia Regional, 1</w:t>
                      </w:r>
                      <w:r w:rsidRPr="00217DB9">
                        <w:rPr>
                          <w:rFonts w:ascii="Arial" w:hAnsi="Arial" w:cs="Arial"/>
                          <w:color w:val="FFFFFF"/>
                        </w:rPr>
                        <w:t xml:space="preserve">(1), </w:t>
                      </w:r>
                      <w:r w:rsidR="007E3589">
                        <w:rPr>
                          <w:rFonts w:ascii="Arial" w:hAnsi="Arial" w:cs="Arial"/>
                          <w:color w:val="FFFFFF"/>
                        </w:rPr>
                        <w:t>80-113</w:t>
                      </w:r>
                      <w:r w:rsidRPr="00217DB9">
                        <w:rPr>
                          <w:rFonts w:ascii="Arial" w:hAnsi="Arial" w:cs="Arial"/>
                          <w:color w:val="FFFFFF"/>
                        </w:rPr>
                        <w:t>.</w:t>
                      </w:r>
                    </w:p>
                    <w:p w:rsidR="00672524" w:rsidRPr="00217DB9" w:rsidRDefault="00672524" w:rsidP="00682425">
                      <w:pPr>
                        <w:ind w:left="851"/>
                        <w:jc w:val="center"/>
                        <w:rPr>
                          <w:rFonts w:ascii="Arial" w:hAnsi="Arial" w:cs="Arial"/>
                          <w:color w:val="FFFFFF"/>
                        </w:rPr>
                      </w:pPr>
                    </w:p>
                    <w:p w:rsidR="00672524" w:rsidRPr="00217DB9" w:rsidRDefault="00672524" w:rsidP="00682425">
                      <w:pPr>
                        <w:ind w:left="851"/>
                        <w:jc w:val="center"/>
                        <w:rPr>
                          <w:rFonts w:ascii="Arial" w:hAnsi="Arial" w:cs="Arial"/>
                          <w:color w:val="FFFFFF"/>
                        </w:rPr>
                      </w:pPr>
                      <w:r w:rsidRPr="00217DB9">
                        <w:rPr>
                          <w:rFonts w:ascii="Arial" w:hAnsi="Arial" w:cs="Arial"/>
                          <w:color w:val="FFFFFF"/>
                        </w:rPr>
                        <w:t>Junta de Estudios Históricos de La Matanza</w:t>
                      </w:r>
                    </w:p>
                    <w:p w:rsidR="00672524" w:rsidRPr="00217DB9" w:rsidRDefault="00672524" w:rsidP="00682425">
                      <w:pPr>
                        <w:ind w:left="851"/>
                        <w:jc w:val="center"/>
                        <w:rPr>
                          <w:rFonts w:ascii="Arial" w:hAnsi="Arial" w:cs="Arial"/>
                          <w:color w:val="FFFFFF"/>
                        </w:rPr>
                      </w:pPr>
                      <w:r w:rsidRPr="00217DB9">
                        <w:rPr>
                          <w:rFonts w:ascii="Arial" w:hAnsi="Arial" w:cs="Arial"/>
                          <w:color w:val="FFFFFF"/>
                        </w:rPr>
                        <w:t>Universidad Nacional de La Matanza, Secretaría de Extensión Universitaria</w:t>
                      </w:r>
                    </w:p>
                    <w:p w:rsidR="00672524" w:rsidRDefault="00672524" w:rsidP="00682425">
                      <w:pPr>
                        <w:ind w:left="851"/>
                        <w:jc w:val="center"/>
                        <w:rPr>
                          <w:rFonts w:ascii="Arial" w:hAnsi="Arial" w:cs="Arial"/>
                          <w:color w:val="FFFFFF"/>
                        </w:rPr>
                      </w:pPr>
                    </w:p>
                    <w:p w:rsidR="00672524" w:rsidRPr="00217DB9" w:rsidRDefault="00672524" w:rsidP="00682425">
                      <w:pPr>
                        <w:ind w:left="851"/>
                        <w:jc w:val="center"/>
                        <w:rPr>
                          <w:rFonts w:ascii="Arial" w:hAnsi="Arial" w:cs="Arial"/>
                          <w:color w:val="FFFFFF"/>
                        </w:rPr>
                      </w:pPr>
                      <w:r w:rsidRPr="00217DB9">
                        <w:rPr>
                          <w:rFonts w:ascii="Arial" w:hAnsi="Arial" w:cs="Arial"/>
                          <w:color w:val="FFFFFF"/>
                        </w:rPr>
                        <w:t>San Justo, Argentina</w:t>
                      </w:r>
                    </w:p>
                    <w:p w:rsidR="00672524" w:rsidRPr="00217DB9" w:rsidRDefault="00672524" w:rsidP="00682425">
                      <w:pPr>
                        <w:ind w:left="851"/>
                        <w:jc w:val="center"/>
                        <w:rPr>
                          <w:rFonts w:ascii="Arial" w:hAnsi="Arial" w:cs="Arial"/>
                          <w:b/>
                          <w:color w:val="FFFFFF"/>
                        </w:rPr>
                      </w:pPr>
                      <w:r w:rsidRPr="00217DB9">
                        <w:rPr>
                          <w:rFonts w:ascii="Arial" w:hAnsi="Arial" w:cs="Arial"/>
                          <w:b/>
                          <w:color w:val="FFFFFF"/>
                        </w:rPr>
                        <w:t xml:space="preserve">Disponible en: </w:t>
                      </w:r>
                      <w:hyperlink r:id="rId9" w:history="1">
                        <w:r w:rsidRPr="00217DB9">
                          <w:rPr>
                            <w:rStyle w:val="Hipervnculo"/>
                            <w:rFonts w:ascii="Arial" w:hAnsi="Arial" w:cs="Arial"/>
                            <w:b/>
                            <w:color w:val="FFFFFF"/>
                          </w:rPr>
                          <w:t>http://antigua.unlam.edu.ar</w:t>
                        </w:r>
                      </w:hyperlink>
                    </w:p>
                    <w:p w:rsidR="00672524" w:rsidRPr="00B47494" w:rsidRDefault="00672524" w:rsidP="00682425">
                      <w:pPr>
                        <w:ind w:left="851"/>
                        <w:rPr>
                          <w:szCs w:val="72"/>
                        </w:rPr>
                      </w:pPr>
                    </w:p>
                  </w:txbxContent>
                </v:textbox>
                <w10:wrap anchorx="page" anchory="page"/>
              </v:rect>
            </w:pict>
          </w:r>
          <w:r>
            <w:rPr>
              <w:rFonts w:ascii="Calibri" w:eastAsia="Times New Roman" w:hAnsi="Calibri" w:cs="Times New Roman"/>
              <w:noProof/>
              <w:lang w:eastAsia="es-ES"/>
            </w:rPr>
            <w:pict>
              <v:shapetype id="_x0000_t202" coordsize="21600,21600" o:spt="202" path="m,l,21600r21600,l21600,xe">
                <v:stroke joinstyle="miter"/>
                <v:path gradientshapeok="t" o:connecttype="rect"/>
              </v:shapetype>
              <v:shape id="_x0000_s1037" type="#_x0000_t202" style="position:absolute;margin-left:-46.25pt;margin-top:131.65pt;width:279.5pt;height:204.8pt;z-index:251662848" filled="f" stroked="f" strokecolor="#00b050">
                <v:textbox style="mso-next-textbox:#_x0000_s1037">
                  <w:txbxContent>
                    <w:p w:rsidR="00672524" w:rsidRDefault="00672524" w:rsidP="00682425">
                      <w:pPr>
                        <w:jc w:val="center"/>
                        <w:rPr>
                          <w:rFonts w:ascii="Arial" w:hAnsi="Arial" w:cs="Arial"/>
                          <w:b/>
                          <w:sz w:val="36"/>
                          <w:szCs w:val="36"/>
                        </w:rPr>
                      </w:pPr>
                      <w:r>
                        <w:rPr>
                          <w:rFonts w:ascii="Arial" w:hAnsi="Arial" w:cs="Arial"/>
                          <w:b/>
                          <w:sz w:val="36"/>
                          <w:szCs w:val="36"/>
                        </w:rPr>
                        <w:t>Antigua Matanza</w:t>
                      </w:r>
                    </w:p>
                    <w:p w:rsidR="00672524" w:rsidRPr="00B47494" w:rsidRDefault="00672524" w:rsidP="00682425">
                      <w:pPr>
                        <w:jc w:val="center"/>
                        <w:rPr>
                          <w:rFonts w:ascii="Arial" w:hAnsi="Arial" w:cs="Arial"/>
                          <w:b/>
                          <w:sz w:val="28"/>
                          <w:szCs w:val="28"/>
                        </w:rPr>
                      </w:pPr>
                      <w:r w:rsidRPr="00B47494">
                        <w:rPr>
                          <w:rFonts w:ascii="Arial" w:hAnsi="Arial" w:cs="Arial"/>
                          <w:b/>
                          <w:sz w:val="28"/>
                          <w:szCs w:val="28"/>
                        </w:rPr>
                        <w:t>Revista de Historia Regional</w:t>
                      </w:r>
                    </w:p>
                    <w:p w:rsidR="00672524" w:rsidRDefault="00672524" w:rsidP="00682425">
                      <w:pPr>
                        <w:spacing w:before="240"/>
                        <w:rPr>
                          <w:rFonts w:ascii="Arial" w:hAnsi="Arial" w:cs="Arial"/>
                          <w:b/>
                        </w:rPr>
                      </w:pPr>
                      <w:r w:rsidRPr="000B1010">
                        <w:rPr>
                          <w:rFonts w:ascii="Arial" w:hAnsi="Arial" w:cs="Arial"/>
                          <w:b/>
                        </w:rPr>
                        <w:t>ISSN</w:t>
                      </w:r>
                      <w:r>
                        <w:rPr>
                          <w:rFonts w:ascii="Arial" w:hAnsi="Arial" w:cs="Arial"/>
                          <w:b/>
                        </w:rPr>
                        <w:t xml:space="preserve"> </w:t>
                      </w:r>
                      <w:r w:rsidR="00524605" w:rsidRPr="00524605">
                        <w:rPr>
                          <w:rFonts w:ascii="Arial" w:hAnsi="Arial" w:cs="Arial"/>
                          <w:b/>
                        </w:rPr>
                        <w:t>2545-8701</w:t>
                      </w:r>
                    </w:p>
                    <w:p w:rsidR="00672524" w:rsidRPr="000B1010" w:rsidRDefault="00672524" w:rsidP="00682425">
                      <w:pPr>
                        <w:spacing w:before="240"/>
                        <w:rPr>
                          <w:rFonts w:ascii="Arial" w:hAnsi="Arial" w:cs="Arial"/>
                          <w:b/>
                        </w:rPr>
                      </w:pPr>
                    </w:p>
                    <w:p w:rsidR="00672524" w:rsidRDefault="00672524" w:rsidP="00682425">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672524" w:rsidRPr="00B47494" w:rsidRDefault="00672524" w:rsidP="00682425">
                      <w:pPr>
                        <w:jc w:val="center"/>
                        <w:rPr>
                          <w:rFonts w:ascii="Arial" w:hAnsi="Arial" w:cs="Arial"/>
                          <w:b/>
                        </w:rPr>
                      </w:pPr>
                    </w:p>
                    <w:p w:rsidR="00672524" w:rsidRPr="00B47494" w:rsidRDefault="00672524" w:rsidP="00682425">
                      <w:pPr>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Secretaría de Extensión Universitaria</w:t>
                      </w:r>
                    </w:p>
                    <w:p w:rsidR="00672524" w:rsidRPr="00B47494" w:rsidRDefault="00672524" w:rsidP="00682425">
                      <w:pPr>
                        <w:jc w:val="center"/>
                        <w:rPr>
                          <w:rFonts w:ascii="Arial" w:hAnsi="Arial" w:cs="Arial"/>
                          <w:b/>
                        </w:rPr>
                      </w:pPr>
                      <w:r w:rsidRPr="00B47494">
                        <w:rPr>
                          <w:rFonts w:ascii="Arial" w:hAnsi="Arial" w:cs="Arial"/>
                          <w:b/>
                        </w:rPr>
                        <w:t>San Justo, Argentina</w:t>
                      </w:r>
                    </w:p>
                  </w:txbxContent>
                </v:textbox>
              </v:shape>
            </w:pict>
          </w:r>
          <w:r w:rsidR="00682425" w:rsidRPr="00682425">
            <w:rPr>
              <w:rFonts w:ascii="Calibri" w:eastAsia="Times New Roman" w:hAnsi="Calibri" w:cs="Times New Roman"/>
              <w:noProof/>
              <w:lang w:eastAsia="es-ES"/>
            </w:rPr>
            <w:drawing>
              <wp:anchor distT="0" distB="0" distL="114300" distR="114300" simplePos="0" relativeHeight="251653632"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18"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eastAsia="es-ES"/>
            </w:rPr>
            <w:drawing>
              <wp:anchor distT="0" distB="0" distL="114300" distR="114300" simplePos="0" relativeHeight="251657728"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1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eastAsia="es-ES"/>
            </w:rPr>
            <w:drawing>
              <wp:anchor distT="0" distB="0" distL="114300" distR="114300" simplePos="0" relativeHeight="251658752"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2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71675"/>
                        </a:xfrm>
                        <a:prstGeom prst="rect">
                          <a:avLst/>
                        </a:prstGeom>
                      </pic:spPr>
                    </pic:pic>
                  </a:graphicData>
                </a:graphic>
              </wp:anchor>
            </w:drawing>
          </w:r>
          <w:r w:rsidR="00682425" w:rsidRPr="00682425">
            <w:rPr>
              <w:rFonts w:ascii="Calibri" w:eastAsia="Times New Roman" w:hAnsi="Calibri" w:cs="Times New Roman"/>
              <w:noProof/>
              <w:lang w:eastAsia="es-ES"/>
            </w:rPr>
            <w:drawing>
              <wp:anchor distT="0" distB="0" distL="114300" distR="114300" simplePos="0" relativeHeight="251656704"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62150"/>
                        </a:xfrm>
                        <a:prstGeom prst="rect">
                          <a:avLst/>
                        </a:prstGeom>
                      </pic:spPr>
                    </pic:pic>
                  </a:graphicData>
                </a:graphic>
              </wp:anchor>
            </w:drawing>
          </w:r>
          <w:r w:rsidR="00682425" w:rsidRPr="00682425">
            <w:rPr>
              <w:rFonts w:ascii="Calibri" w:eastAsia="Times New Roman" w:hAnsi="Calibri" w:cs="Times New Roman"/>
              <w:noProof/>
              <w:lang w:eastAsia="es-ES"/>
            </w:rPr>
            <w:drawing>
              <wp:anchor distT="0" distB="0" distL="114300" distR="114300" simplePos="0" relativeHeight="251652607"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62150"/>
                        </a:xfrm>
                        <a:prstGeom prst="rect">
                          <a:avLst/>
                        </a:prstGeom>
                      </pic:spPr>
                    </pic:pic>
                  </a:graphicData>
                </a:graphic>
              </wp:anchor>
            </w:drawing>
          </w:r>
          <w:r w:rsidR="00682425" w:rsidRPr="00682425">
            <w:rPr>
              <w:rFonts w:ascii="Calibri" w:eastAsia="Times New Roman" w:hAnsi="Calibri" w:cs="Times New Roman"/>
            </w:rPr>
            <w:br w:type="page"/>
          </w:r>
        </w:p>
        <w:p w:rsidR="00682425" w:rsidRPr="00682425" w:rsidRDefault="008F65A3" w:rsidP="00682425">
          <w:pPr>
            <w:rPr>
              <w:rFonts w:ascii="Calibri" w:eastAsia="Times New Roman" w:hAnsi="Calibri" w:cs="Times New Roman"/>
            </w:rPr>
          </w:pPr>
        </w:p>
      </w:sdtContent>
    </w:sdt>
    <w:p w:rsidR="00682425" w:rsidRPr="00682425" w:rsidRDefault="00682425" w:rsidP="00682425">
      <w:pPr>
        <w:spacing w:line="276" w:lineRule="auto"/>
        <w:jc w:val="left"/>
        <w:rPr>
          <w:rFonts w:ascii="Times New Roman" w:eastAsia="Calibri" w:hAnsi="Times New Roman" w:cs="Times New Roman"/>
          <w:b/>
          <w:i/>
          <w:sz w:val="24"/>
          <w:szCs w:val="24"/>
          <w:lang w:val="es-AR"/>
        </w:rPr>
      </w:pPr>
      <w:r>
        <w:rPr>
          <w:rFonts w:ascii="Times New Roman" w:eastAsia="Calibri" w:hAnsi="Times New Roman" w:cs="Times New Roman"/>
          <w:b/>
          <w:i/>
          <w:sz w:val="24"/>
          <w:szCs w:val="24"/>
          <w:lang w:val="es-AR"/>
        </w:rPr>
        <w:t xml:space="preserve">Imago </w:t>
      </w:r>
      <w:proofErr w:type="spellStart"/>
      <w:r>
        <w:rPr>
          <w:rFonts w:ascii="Times New Roman" w:eastAsia="Calibri" w:hAnsi="Times New Roman" w:cs="Times New Roman"/>
          <w:b/>
          <w:i/>
          <w:sz w:val="24"/>
          <w:szCs w:val="24"/>
          <w:lang w:val="es-AR"/>
        </w:rPr>
        <w:t>Mundi</w:t>
      </w:r>
      <w:proofErr w:type="spellEnd"/>
    </w:p>
    <w:p w:rsidR="00682425" w:rsidRPr="00682425" w:rsidRDefault="00682425" w:rsidP="00682425">
      <w:pPr>
        <w:spacing w:line="276" w:lineRule="auto"/>
        <w:ind w:firstLine="737"/>
        <w:jc w:val="center"/>
        <w:rPr>
          <w:rFonts w:ascii="Times New Roman" w:eastAsia="Calibri" w:hAnsi="Times New Roman" w:cs="Times New Roman"/>
          <w:b/>
          <w:sz w:val="52"/>
          <w:szCs w:val="52"/>
          <w:lang w:val="es-AR"/>
        </w:rPr>
      </w:pPr>
      <w:bookmarkStart w:id="0" w:name="OLE_LINK9"/>
      <w:bookmarkStart w:id="1" w:name="OLE_LINK10"/>
      <w:r>
        <w:rPr>
          <w:rFonts w:ascii="Times New Roman" w:eastAsia="Calibri" w:hAnsi="Times New Roman" w:cs="Times New Roman"/>
          <w:b/>
          <w:sz w:val="52"/>
          <w:szCs w:val="52"/>
          <w:lang w:val="es-AR"/>
        </w:rPr>
        <w:t>Crecimiento y desigualdad en América Latina: Argentina, Brasil, Chile y Perú</w:t>
      </w:r>
      <w:r w:rsidR="003E5485">
        <w:rPr>
          <w:rFonts w:ascii="Times New Roman" w:eastAsia="Calibri" w:hAnsi="Times New Roman" w:cs="Times New Roman"/>
          <w:b/>
          <w:sz w:val="52"/>
          <w:szCs w:val="52"/>
          <w:lang w:val="es-AR"/>
        </w:rPr>
        <w:t xml:space="preserve"> (1980-2014)</w:t>
      </w:r>
      <w:bookmarkEnd w:id="0"/>
      <w:bookmarkEnd w:id="1"/>
    </w:p>
    <w:p w:rsidR="00682425" w:rsidRPr="00682425" w:rsidRDefault="00682425" w:rsidP="00682425">
      <w:pPr>
        <w:spacing w:line="360" w:lineRule="auto"/>
        <w:ind w:firstLine="737"/>
        <w:jc w:val="right"/>
        <w:rPr>
          <w:rFonts w:ascii="Times New Roman" w:eastAsia="Calibri" w:hAnsi="Times New Roman" w:cs="Times New Roman"/>
          <w:sz w:val="24"/>
          <w:szCs w:val="24"/>
          <w:lang w:val="es-AR"/>
        </w:rPr>
      </w:pPr>
      <w:r>
        <w:rPr>
          <w:rFonts w:ascii="Times New Roman" w:eastAsia="Calibri" w:hAnsi="Times New Roman" w:cs="Times New Roman"/>
          <w:b/>
          <w:sz w:val="24"/>
          <w:szCs w:val="24"/>
          <w:lang w:val="es-AR"/>
        </w:rPr>
        <w:t>Raúl Pomés</w:t>
      </w:r>
      <w:r w:rsidRPr="00682425">
        <w:rPr>
          <w:rFonts w:ascii="Times New Roman" w:eastAsia="Calibri" w:hAnsi="Times New Roman" w:cs="Times New Roman"/>
          <w:sz w:val="24"/>
          <w:szCs w:val="24"/>
          <w:vertAlign w:val="superscript"/>
          <w:lang w:val="es-AR"/>
        </w:rPr>
        <w:footnoteReference w:id="1"/>
      </w:r>
    </w:p>
    <w:p w:rsidR="00682425" w:rsidRPr="00682425" w:rsidRDefault="00682425" w:rsidP="00682425">
      <w:pPr>
        <w:jc w:val="right"/>
        <w:rPr>
          <w:rFonts w:ascii="Times New Roman" w:eastAsia="Calibri" w:hAnsi="Times New Roman" w:cs="Times New Roman"/>
          <w:sz w:val="24"/>
          <w:szCs w:val="24"/>
          <w:lang w:val="es-AR"/>
        </w:rPr>
      </w:pPr>
      <w:r w:rsidRPr="00682425">
        <w:rPr>
          <w:rFonts w:ascii="Times New Roman" w:eastAsia="Times New Roman" w:hAnsi="Times New Roman" w:cs="Times New Roman"/>
          <w:color w:val="000000"/>
          <w:sz w:val="24"/>
          <w:szCs w:val="24"/>
          <w:lang w:val="es-AR" w:eastAsia="es-AR"/>
        </w:rPr>
        <w:t>Universidad Nacional de La Matanza,</w:t>
      </w:r>
      <w:r w:rsidR="00BB3029">
        <w:rPr>
          <w:rFonts w:ascii="Times New Roman" w:eastAsia="Times New Roman" w:hAnsi="Times New Roman" w:cs="Times New Roman"/>
          <w:color w:val="000000"/>
          <w:sz w:val="24"/>
          <w:szCs w:val="24"/>
          <w:lang w:val="es-AR" w:eastAsia="es-AR"/>
        </w:rPr>
        <w:t xml:space="preserve"> Escuela de Formación Continua</w:t>
      </w:r>
      <w:r w:rsidRPr="00682425">
        <w:rPr>
          <w:rFonts w:ascii="Times New Roman" w:eastAsia="Times New Roman" w:hAnsi="Times New Roman" w:cs="Times New Roman"/>
          <w:color w:val="000000"/>
          <w:sz w:val="24"/>
          <w:szCs w:val="24"/>
          <w:lang w:val="es-AR" w:eastAsia="es-AR"/>
        </w:rPr>
        <w:t>, San Justo, Argentina.</w:t>
      </w:r>
    </w:p>
    <w:p w:rsidR="00682425" w:rsidRPr="00682425" w:rsidRDefault="00682425" w:rsidP="00682425">
      <w:pPr>
        <w:jc w:val="left"/>
        <w:rPr>
          <w:rFonts w:ascii="Times New Roman" w:eastAsia="Times New Roman" w:hAnsi="Times New Roman" w:cs="Times New Roman"/>
          <w:lang w:val="es-AR"/>
        </w:rPr>
      </w:pPr>
    </w:p>
    <w:p w:rsidR="00682425" w:rsidRPr="00682425" w:rsidRDefault="00682425" w:rsidP="00682425">
      <w:pPr>
        <w:spacing w:line="360" w:lineRule="auto"/>
        <w:jc w:val="left"/>
        <w:rPr>
          <w:rFonts w:ascii="Times New Roman" w:eastAsia="Times New Roman" w:hAnsi="Times New Roman" w:cs="Times New Roman"/>
        </w:rPr>
      </w:pPr>
      <w:r w:rsidRPr="00682425">
        <w:rPr>
          <w:rFonts w:ascii="Times New Roman" w:eastAsia="Times New Roman" w:hAnsi="Times New Roman" w:cs="Times New Roman"/>
        </w:rPr>
        <w:t>Fecha de recepción:</w:t>
      </w:r>
      <w:r w:rsidR="00AF37AD">
        <w:rPr>
          <w:rFonts w:ascii="Times New Roman" w:eastAsia="Times New Roman" w:hAnsi="Times New Roman" w:cs="Times New Roman"/>
        </w:rPr>
        <w:t xml:space="preserve"> </w:t>
      </w:r>
      <w:r w:rsidR="00BC6A0E">
        <w:rPr>
          <w:rFonts w:ascii="Times New Roman" w:eastAsia="Times New Roman" w:hAnsi="Times New Roman" w:cs="Times New Roman"/>
        </w:rPr>
        <w:t>11 de abril de 2017</w:t>
      </w:r>
    </w:p>
    <w:p w:rsidR="00682425" w:rsidRPr="00682425" w:rsidRDefault="00682425" w:rsidP="00682425">
      <w:pPr>
        <w:spacing w:line="360" w:lineRule="auto"/>
        <w:jc w:val="left"/>
        <w:rPr>
          <w:rFonts w:ascii="Times New Roman" w:eastAsia="Times New Roman" w:hAnsi="Times New Roman" w:cs="Times New Roman"/>
        </w:rPr>
      </w:pPr>
      <w:r w:rsidRPr="00682425">
        <w:rPr>
          <w:rFonts w:ascii="Times New Roman" w:eastAsia="Times New Roman" w:hAnsi="Times New Roman" w:cs="Times New Roman"/>
        </w:rPr>
        <w:t>Fecha de aceptación y versión final:</w:t>
      </w:r>
      <w:r w:rsidR="00AF37AD">
        <w:rPr>
          <w:rFonts w:ascii="Times New Roman" w:eastAsia="Times New Roman" w:hAnsi="Times New Roman" w:cs="Times New Roman"/>
        </w:rPr>
        <w:t xml:space="preserve"> 31 de mayo de 2017</w:t>
      </w:r>
    </w:p>
    <w:p w:rsidR="00682425" w:rsidRPr="00682425" w:rsidRDefault="00682425" w:rsidP="00682425">
      <w:pPr>
        <w:spacing w:line="360" w:lineRule="auto"/>
        <w:jc w:val="left"/>
        <w:rPr>
          <w:rFonts w:ascii="Times New Roman" w:eastAsia="Times New Roman" w:hAnsi="Times New Roman" w:cs="Times New Roman"/>
        </w:rPr>
      </w:pPr>
    </w:p>
    <w:p w:rsidR="00682425" w:rsidRPr="00682425" w:rsidRDefault="00682425" w:rsidP="00682425">
      <w:pPr>
        <w:spacing w:line="480" w:lineRule="auto"/>
        <w:jc w:val="center"/>
        <w:rPr>
          <w:rFonts w:ascii="Times New Roman" w:eastAsia="Calibri" w:hAnsi="Times New Roman" w:cs="Times New Roman"/>
          <w:b/>
          <w:sz w:val="24"/>
          <w:szCs w:val="24"/>
          <w:lang w:val="es-AR"/>
        </w:rPr>
      </w:pPr>
      <w:r w:rsidRPr="00682425">
        <w:rPr>
          <w:rFonts w:ascii="Times New Roman" w:eastAsia="Calibri" w:hAnsi="Times New Roman" w:cs="Times New Roman"/>
          <w:b/>
          <w:sz w:val="24"/>
          <w:szCs w:val="24"/>
          <w:lang w:val="es-AR"/>
        </w:rPr>
        <w:t>Resumen</w:t>
      </w:r>
    </w:p>
    <w:p w:rsidR="00682425" w:rsidRPr="00682425" w:rsidRDefault="003E5485" w:rsidP="00682425">
      <w:pPr>
        <w:spacing w:line="360" w:lineRule="auto"/>
        <w:rPr>
          <w:rFonts w:ascii="Times New Roman" w:eastAsia="Calibri" w:hAnsi="Times New Roman" w:cs="Times New Roman"/>
          <w:sz w:val="24"/>
          <w:szCs w:val="24"/>
          <w:lang w:val="es-AR"/>
        </w:rPr>
      </w:pPr>
      <w:r>
        <w:rPr>
          <w:rFonts w:ascii="Times New Roman" w:eastAsia="BatangChe" w:hAnsi="Times New Roman" w:cs="Times New Roman"/>
          <w:bCs/>
          <w:sz w:val="24"/>
          <w:szCs w:val="24"/>
          <w:lang w:eastAsia="es-ES"/>
        </w:rPr>
        <w:t xml:space="preserve">El mundo académico y los datos confirman que: “Latinoamérica es el continente más desigual”. A partir de esta aseveración se realizará un recorrido histórico que tendrá como eje la variación de la desigualdad de ingreso medida por el coeficiente de </w:t>
      </w:r>
      <w:r w:rsidR="00780739">
        <w:rPr>
          <w:rFonts w:ascii="Times New Roman" w:eastAsia="BatangChe" w:hAnsi="Times New Roman" w:cs="Times New Roman"/>
          <w:bCs/>
          <w:sz w:val="24"/>
          <w:szCs w:val="24"/>
          <w:lang w:eastAsia="es-ES"/>
        </w:rPr>
        <w:t>GINI</w:t>
      </w:r>
      <w:r>
        <w:rPr>
          <w:rFonts w:ascii="Times New Roman" w:eastAsia="BatangChe" w:hAnsi="Times New Roman" w:cs="Times New Roman"/>
          <w:bCs/>
          <w:sz w:val="24"/>
          <w:szCs w:val="24"/>
          <w:lang w:eastAsia="es-ES"/>
        </w:rPr>
        <w:t>, y su relación con las variaciones del Producto Bruto Interno (PBI), referenciado con el contexto histórico,  en cuatro países del continente: Argentina, Brasil, Chile y Perú. A partir de los datos relevados  por organismos multinacionales y autores especializados, se elaborarán gráficos que permitan analizar el comportamiento de esas dos variables entre 1980 y 2014, en los países seleccionados.</w:t>
      </w:r>
    </w:p>
    <w:p w:rsidR="00682425" w:rsidRPr="00682425" w:rsidRDefault="00682425" w:rsidP="00682425">
      <w:pPr>
        <w:spacing w:line="360" w:lineRule="auto"/>
        <w:ind w:firstLine="708"/>
        <w:rPr>
          <w:rFonts w:ascii="Times New Roman" w:eastAsia="Calibri" w:hAnsi="Times New Roman" w:cs="Times New Roman"/>
          <w:sz w:val="24"/>
          <w:szCs w:val="24"/>
          <w:lang w:val="es-AR"/>
        </w:rPr>
      </w:pPr>
      <w:r w:rsidRPr="00682425">
        <w:rPr>
          <w:rFonts w:ascii="Times New Roman" w:eastAsia="Calibri" w:hAnsi="Times New Roman" w:cs="Times New Roman"/>
          <w:b/>
          <w:sz w:val="24"/>
          <w:szCs w:val="24"/>
          <w:lang w:val="es-AR"/>
        </w:rPr>
        <w:t>Palabras Claves:</w:t>
      </w:r>
      <w:r w:rsidRPr="00682425">
        <w:rPr>
          <w:rFonts w:ascii="Times New Roman" w:eastAsia="Calibri" w:hAnsi="Times New Roman" w:cs="Times New Roman"/>
          <w:sz w:val="24"/>
          <w:szCs w:val="24"/>
          <w:lang w:val="es-AR"/>
        </w:rPr>
        <w:t xml:space="preserve"> </w:t>
      </w:r>
      <w:bookmarkStart w:id="2" w:name="OLE_LINK11"/>
      <w:bookmarkStart w:id="3" w:name="OLE_LINK12"/>
      <w:r w:rsidR="003E5485">
        <w:rPr>
          <w:rFonts w:ascii="Times New Roman" w:eastAsia="BatangChe" w:hAnsi="Times New Roman" w:cs="Times New Roman"/>
          <w:bCs/>
          <w:sz w:val="24"/>
          <w:szCs w:val="24"/>
          <w:lang w:eastAsia="es-ES"/>
        </w:rPr>
        <w:t>Latinoamérica, desigualdad, PBI</w:t>
      </w:r>
      <w:bookmarkEnd w:id="2"/>
      <w:bookmarkEnd w:id="3"/>
    </w:p>
    <w:p w:rsidR="00682425" w:rsidRPr="00682425" w:rsidRDefault="00682425" w:rsidP="00682425">
      <w:pPr>
        <w:spacing w:line="480" w:lineRule="auto"/>
        <w:ind w:left="284" w:firstLine="737"/>
        <w:jc w:val="left"/>
        <w:rPr>
          <w:rFonts w:ascii="Times New Roman" w:eastAsia="Calibri" w:hAnsi="Times New Roman" w:cs="Times New Roman"/>
          <w:sz w:val="24"/>
          <w:szCs w:val="24"/>
          <w:lang w:val="es-AR"/>
        </w:rPr>
      </w:pPr>
      <w:r w:rsidRPr="00682425">
        <w:rPr>
          <w:rFonts w:ascii="Times New Roman" w:eastAsia="Calibri" w:hAnsi="Times New Roman" w:cs="Times New Roman"/>
          <w:sz w:val="24"/>
          <w:szCs w:val="24"/>
          <w:lang w:val="es-AR"/>
        </w:rPr>
        <w:br w:type="page"/>
      </w:r>
    </w:p>
    <w:p w:rsidR="00A6176C" w:rsidRPr="008C335A" w:rsidRDefault="00CB3A94" w:rsidP="0052346E">
      <w:pPr>
        <w:shd w:val="clear" w:color="auto" w:fill="FFFFFF"/>
        <w:spacing w:line="480" w:lineRule="auto"/>
        <w:ind w:firstLine="709"/>
        <w:jc w:val="center"/>
        <w:rPr>
          <w:rFonts w:ascii="Times New Roman" w:eastAsia="BatangChe" w:hAnsi="Times New Roman" w:cs="Times New Roman"/>
          <w:sz w:val="24"/>
          <w:szCs w:val="24"/>
          <w:lang w:eastAsia="es-ES"/>
        </w:rPr>
      </w:pPr>
      <w:r>
        <w:rPr>
          <w:rFonts w:ascii="Times New Roman" w:eastAsia="BatangChe" w:hAnsi="Times New Roman" w:cs="Times New Roman"/>
          <w:b/>
          <w:bCs/>
          <w:sz w:val="24"/>
          <w:szCs w:val="24"/>
          <w:lang w:eastAsia="es-ES"/>
        </w:rPr>
        <w:lastRenderedPageBreak/>
        <w:t>Crecimiento y d</w:t>
      </w:r>
      <w:r w:rsidR="00A6176C" w:rsidRPr="008C335A">
        <w:rPr>
          <w:rFonts w:ascii="Times New Roman" w:eastAsia="BatangChe" w:hAnsi="Times New Roman" w:cs="Times New Roman"/>
          <w:b/>
          <w:bCs/>
          <w:sz w:val="24"/>
          <w:szCs w:val="24"/>
          <w:lang w:eastAsia="es-ES"/>
        </w:rPr>
        <w:t>esigualdad en América Latina:</w:t>
      </w:r>
      <w:r w:rsidR="003E5485">
        <w:rPr>
          <w:rFonts w:ascii="Times New Roman" w:eastAsia="BatangChe" w:hAnsi="Times New Roman" w:cs="Times New Roman"/>
          <w:b/>
          <w:bCs/>
          <w:sz w:val="24"/>
          <w:szCs w:val="24"/>
          <w:lang w:eastAsia="es-ES"/>
        </w:rPr>
        <w:t xml:space="preserve"> </w:t>
      </w:r>
      <w:r w:rsidR="00A6176C" w:rsidRPr="008C335A">
        <w:rPr>
          <w:rFonts w:ascii="Times New Roman" w:eastAsia="BatangChe" w:hAnsi="Times New Roman" w:cs="Times New Roman"/>
          <w:b/>
          <w:bCs/>
          <w:sz w:val="24"/>
          <w:szCs w:val="24"/>
          <w:lang w:eastAsia="es-ES"/>
        </w:rPr>
        <w:t>Argentina</w:t>
      </w:r>
      <w:r w:rsidR="00A6176C">
        <w:rPr>
          <w:rFonts w:ascii="Times New Roman" w:eastAsia="BatangChe" w:hAnsi="Times New Roman" w:cs="Times New Roman"/>
          <w:b/>
          <w:bCs/>
          <w:sz w:val="24"/>
          <w:szCs w:val="24"/>
          <w:lang w:eastAsia="es-ES"/>
        </w:rPr>
        <w:t xml:space="preserve">, </w:t>
      </w:r>
      <w:r w:rsidR="00A6176C" w:rsidRPr="008C335A">
        <w:rPr>
          <w:rFonts w:ascii="Times New Roman" w:eastAsia="BatangChe" w:hAnsi="Times New Roman" w:cs="Times New Roman"/>
          <w:b/>
          <w:bCs/>
          <w:sz w:val="24"/>
          <w:szCs w:val="24"/>
          <w:lang w:eastAsia="es-ES"/>
        </w:rPr>
        <w:t>Brasil</w:t>
      </w:r>
      <w:r w:rsidR="00A6176C">
        <w:rPr>
          <w:rFonts w:ascii="Times New Roman" w:eastAsia="BatangChe" w:hAnsi="Times New Roman" w:cs="Times New Roman"/>
          <w:b/>
          <w:bCs/>
          <w:sz w:val="24"/>
          <w:szCs w:val="24"/>
          <w:lang w:eastAsia="es-ES"/>
        </w:rPr>
        <w:t>, Chile y Perú</w:t>
      </w:r>
      <w:r w:rsidR="00A6176C" w:rsidRPr="008C335A">
        <w:rPr>
          <w:rFonts w:ascii="Times New Roman" w:eastAsia="BatangChe" w:hAnsi="Times New Roman" w:cs="Times New Roman"/>
          <w:b/>
          <w:bCs/>
          <w:sz w:val="24"/>
          <w:szCs w:val="24"/>
          <w:lang w:eastAsia="es-ES"/>
        </w:rPr>
        <w:t xml:space="preserve"> </w:t>
      </w:r>
      <w:r>
        <w:rPr>
          <w:rFonts w:ascii="Times New Roman" w:eastAsia="BatangChe" w:hAnsi="Times New Roman" w:cs="Times New Roman"/>
          <w:b/>
          <w:bCs/>
          <w:sz w:val="24"/>
          <w:szCs w:val="24"/>
          <w:lang w:eastAsia="es-ES"/>
        </w:rPr>
        <w:t>(</w:t>
      </w:r>
      <w:r w:rsidR="00A6176C" w:rsidRPr="008C335A">
        <w:rPr>
          <w:rFonts w:ascii="Times New Roman" w:eastAsia="BatangChe" w:hAnsi="Times New Roman" w:cs="Times New Roman"/>
          <w:b/>
          <w:bCs/>
          <w:sz w:val="24"/>
          <w:szCs w:val="24"/>
          <w:lang w:eastAsia="es-ES"/>
        </w:rPr>
        <w:t>1980-20</w:t>
      </w:r>
      <w:r w:rsidR="00A6176C">
        <w:rPr>
          <w:rFonts w:ascii="Times New Roman" w:eastAsia="BatangChe" w:hAnsi="Times New Roman" w:cs="Times New Roman"/>
          <w:b/>
          <w:bCs/>
          <w:sz w:val="24"/>
          <w:szCs w:val="24"/>
          <w:lang w:eastAsia="es-ES"/>
        </w:rPr>
        <w:t>14</w:t>
      </w:r>
      <w:r w:rsidR="00A6176C" w:rsidRPr="008C335A">
        <w:rPr>
          <w:rFonts w:ascii="Times New Roman" w:eastAsia="BatangChe" w:hAnsi="Times New Roman" w:cs="Times New Roman"/>
          <w:b/>
          <w:bCs/>
          <w:sz w:val="24"/>
          <w:szCs w:val="24"/>
          <w:lang w:eastAsia="es-ES"/>
        </w:rPr>
        <w:t>)</w:t>
      </w:r>
    </w:p>
    <w:p w:rsidR="00A6176C" w:rsidRPr="007277ED" w:rsidRDefault="00A6176C" w:rsidP="00B04192">
      <w:pPr>
        <w:shd w:val="clear" w:color="auto" w:fill="FFFFFF"/>
        <w:spacing w:line="480" w:lineRule="auto"/>
        <w:jc w:val="left"/>
        <w:rPr>
          <w:rFonts w:ascii="Times New Roman" w:eastAsia="BatangChe" w:hAnsi="Times New Roman" w:cs="Times New Roman"/>
          <w:b/>
          <w:sz w:val="24"/>
          <w:szCs w:val="24"/>
          <w:lang w:eastAsia="es-ES"/>
        </w:rPr>
      </w:pPr>
      <w:r w:rsidRPr="007277ED">
        <w:rPr>
          <w:rFonts w:ascii="Times New Roman" w:eastAsia="BatangChe" w:hAnsi="Times New Roman" w:cs="Times New Roman"/>
          <w:b/>
          <w:sz w:val="24"/>
          <w:szCs w:val="24"/>
          <w:lang w:eastAsia="es-ES"/>
        </w:rPr>
        <w:t>Introducción</w:t>
      </w:r>
    </w:p>
    <w:p w:rsidR="00A6176C" w:rsidRDefault="00A6176C" w:rsidP="00C63BB2">
      <w:pPr>
        <w:shd w:val="clear" w:color="auto" w:fill="FFFFFF"/>
        <w:spacing w:line="480" w:lineRule="auto"/>
        <w:ind w:firstLine="709"/>
        <w:rPr>
          <w:rFonts w:ascii="Times New Roman" w:eastAsia="BatangChe" w:hAnsi="Times New Roman" w:cs="Times New Roman"/>
          <w:sz w:val="24"/>
          <w:szCs w:val="24"/>
          <w:lang w:eastAsia="es-ES"/>
        </w:rPr>
      </w:pPr>
      <w:r>
        <w:rPr>
          <w:rFonts w:ascii="Times New Roman" w:eastAsia="BatangChe" w:hAnsi="Times New Roman" w:cs="Times New Roman"/>
          <w:sz w:val="24"/>
          <w:szCs w:val="24"/>
          <w:lang w:eastAsia="es-ES"/>
        </w:rPr>
        <w:t xml:space="preserve">El presente trabajo se propone analizar la relación entre el crecimiento del PBI y el coeficiente </w:t>
      </w:r>
      <w:r w:rsidR="00780739">
        <w:rPr>
          <w:rFonts w:ascii="Times New Roman" w:eastAsia="BatangChe" w:hAnsi="Times New Roman" w:cs="Times New Roman"/>
          <w:sz w:val="24"/>
          <w:szCs w:val="24"/>
          <w:lang w:eastAsia="es-ES"/>
        </w:rPr>
        <w:t>GINI</w:t>
      </w:r>
      <w:r>
        <w:rPr>
          <w:rFonts w:ascii="Times New Roman" w:eastAsia="BatangChe" w:hAnsi="Times New Roman" w:cs="Times New Roman"/>
          <w:sz w:val="24"/>
          <w:szCs w:val="24"/>
          <w:lang w:eastAsia="es-ES"/>
        </w:rPr>
        <w:t xml:space="preserve"> de desigualdad de ingresos en América Latina. El período abarcado es desde comienzos de la década de 1980 hasta 2014. El recorte temporal comienza con el inicio de la llamada “década perdida” para Latinoamérica, pasando por los noventa, años de “reformas estructurales” en las economías de muchos países del continente, que termina con la “media década perdida” de fines de los noventa</w:t>
      </w:r>
      <w:r w:rsidR="00D010FD">
        <w:rPr>
          <w:rFonts w:ascii="Times New Roman" w:eastAsia="BatangChe" w:hAnsi="Times New Roman" w:cs="Times New Roman"/>
          <w:sz w:val="24"/>
          <w:szCs w:val="24"/>
          <w:lang w:eastAsia="es-ES"/>
        </w:rPr>
        <w:t xml:space="preserve"> (</w:t>
      </w:r>
      <w:proofErr w:type="spellStart"/>
      <w:r w:rsidR="00D010FD">
        <w:rPr>
          <w:rFonts w:ascii="Times New Roman" w:eastAsia="BatangChe" w:hAnsi="Times New Roman" w:cs="Times New Roman"/>
          <w:sz w:val="24"/>
          <w:szCs w:val="24"/>
          <w:lang w:eastAsia="es-ES"/>
        </w:rPr>
        <w:t>Bértola</w:t>
      </w:r>
      <w:proofErr w:type="spellEnd"/>
      <w:r w:rsidR="00D010FD">
        <w:rPr>
          <w:rFonts w:ascii="Times New Roman" w:eastAsia="BatangChe" w:hAnsi="Times New Roman" w:cs="Times New Roman"/>
          <w:sz w:val="24"/>
          <w:szCs w:val="24"/>
          <w:lang w:eastAsia="es-ES"/>
        </w:rPr>
        <w:t xml:space="preserve"> </w:t>
      </w:r>
      <w:r w:rsidR="00780739">
        <w:rPr>
          <w:rFonts w:ascii="Times New Roman" w:eastAsia="BatangChe" w:hAnsi="Times New Roman" w:cs="Times New Roman"/>
          <w:sz w:val="24"/>
          <w:szCs w:val="24"/>
          <w:lang w:eastAsia="es-ES"/>
        </w:rPr>
        <w:t>&amp;</w:t>
      </w:r>
      <w:r w:rsidR="00D010FD">
        <w:rPr>
          <w:rFonts w:ascii="Times New Roman" w:eastAsia="BatangChe" w:hAnsi="Times New Roman" w:cs="Times New Roman"/>
          <w:sz w:val="24"/>
          <w:szCs w:val="24"/>
          <w:lang w:eastAsia="es-ES"/>
        </w:rPr>
        <w:t xml:space="preserve"> Ocampo, 2013)</w:t>
      </w:r>
      <w:r>
        <w:rPr>
          <w:rFonts w:ascii="Times New Roman" w:eastAsia="BatangChe" w:hAnsi="Times New Roman" w:cs="Times New Roman"/>
          <w:sz w:val="24"/>
          <w:szCs w:val="24"/>
          <w:lang w:eastAsia="es-ES"/>
        </w:rPr>
        <w:t xml:space="preserve">, para concluir en el período de crecimiento económico y disminución de la desigualdad de la primera mitad de los años 2000, hasta la crisis de “Leman </w:t>
      </w:r>
      <w:proofErr w:type="spellStart"/>
      <w:r>
        <w:rPr>
          <w:rFonts w:ascii="Times New Roman" w:eastAsia="BatangChe" w:hAnsi="Times New Roman" w:cs="Times New Roman"/>
          <w:sz w:val="24"/>
          <w:szCs w:val="24"/>
          <w:lang w:eastAsia="es-ES"/>
        </w:rPr>
        <w:t>Brothers</w:t>
      </w:r>
      <w:proofErr w:type="spellEnd"/>
      <w:r>
        <w:rPr>
          <w:rFonts w:ascii="Times New Roman" w:eastAsia="BatangChe" w:hAnsi="Times New Roman" w:cs="Times New Roman"/>
          <w:sz w:val="24"/>
          <w:szCs w:val="24"/>
          <w:lang w:eastAsia="es-ES"/>
        </w:rPr>
        <w:t>” que comenzó en E</w:t>
      </w:r>
      <w:r w:rsidR="000C0F12">
        <w:rPr>
          <w:rFonts w:ascii="Times New Roman" w:eastAsia="BatangChe" w:hAnsi="Times New Roman" w:cs="Times New Roman"/>
          <w:sz w:val="24"/>
          <w:szCs w:val="24"/>
          <w:lang w:eastAsia="es-ES"/>
        </w:rPr>
        <w:t>stados Unidos</w:t>
      </w:r>
      <w:r>
        <w:rPr>
          <w:rFonts w:ascii="Times New Roman" w:eastAsia="BatangChe" w:hAnsi="Times New Roman" w:cs="Times New Roman"/>
          <w:sz w:val="24"/>
          <w:szCs w:val="24"/>
          <w:lang w:eastAsia="es-ES"/>
        </w:rPr>
        <w:t xml:space="preserve"> y se extendió por el resto del mundo disminuyendo la magnitud del crecimiento económico.</w:t>
      </w:r>
      <w:r w:rsidR="000C0F12">
        <w:rPr>
          <w:rFonts w:ascii="Times New Roman" w:eastAsia="BatangChe" w:hAnsi="Times New Roman" w:cs="Times New Roman"/>
          <w:sz w:val="24"/>
          <w:szCs w:val="24"/>
          <w:lang w:eastAsia="es-ES"/>
        </w:rPr>
        <w:t xml:space="preserve"> </w:t>
      </w:r>
      <w:r w:rsidR="00D010FD">
        <w:rPr>
          <w:rFonts w:ascii="Times New Roman" w:eastAsia="BatangChe" w:hAnsi="Times New Roman" w:cs="Times New Roman"/>
          <w:sz w:val="24"/>
          <w:szCs w:val="24"/>
          <w:lang w:eastAsia="es-ES"/>
        </w:rPr>
        <w:t>P</w:t>
      </w:r>
      <w:r>
        <w:rPr>
          <w:rFonts w:ascii="Times New Roman" w:eastAsia="BatangChe" w:hAnsi="Times New Roman" w:cs="Times New Roman"/>
          <w:sz w:val="24"/>
          <w:szCs w:val="24"/>
          <w:lang w:eastAsia="es-ES"/>
        </w:rPr>
        <w:t>ara concluir se observarán los datos existentes a posteriori de la crisis hasta 2014, últi</w:t>
      </w:r>
      <w:r w:rsidR="000C0F12">
        <w:rPr>
          <w:rFonts w:ascii="Times New Roman" w:eastAsia="BatangChe" w:hAnsi="Times New Roman" w:cs="Times New Roman"/>
          <w:sz w:val="24"/>
          <w:szCs w:val="24"/>
          <w:lang w:eastAsia="es-ES"/>
        </w:rPr>
        <w:t xml:space="preserve">mo año para el cual se poseen. </w:t>
      </w:r>
      <w:r>
        <w:rPr>
          <w:rFonts w:ascii="Times New Roman" w:eastAsia="BatangChe" w:hAnsi="Times New Roman" w:cs="Times New Roman"/>
          <w:sz w:val="24"/>
          <w:szCs w:val="24"/>
          <w:lang w:eastAsia="es-ES"/>
        </w:rPr>
        <w:t>Además de comentar las características económicas de los distintos períodos a nivel continental, el análisis se centra en las economías de Argentina, Brasil, Chile y Perú, de las que se trazará la variación del PBI y de la desigualdad, partiendo de la premisa de que en los dos primeros casos, no necesariamente coinciden períodos de crecimiento del PBI con disminución de</w:t>
      </w:r>
      <w:r w:rsidR="000C0F12">
        <w:rPr>
          <w:rFonts w:ascii="Times New Roman" w:eastAsia="BatangChe" w:hAnsi="Times New Roman" w:cs="Times New Roman"/>
          <w:sz w:val="24"/>
          <w:szCs w:val="24"/>
          <w:lang w:eastAsia="es-ES"/>
        </w:rPr>
        <w:t xml:space="preserve"> la desigualdad. </w:t>
      </w:r>
      <w:r>
        <w:rPr>
          <w:rFonts w:ascii="Times New Roman" w:eastAsia="BatangChe" w:hAnsi="Times New Roman" w:cs="Times New Roman"/>
          <w:sz w:val="24"/>
          <w:szCs w:val="24"/>
          <w:lang w:eastAsia="es-ES"/>
        </w:rPr>
        <w:t xml:space="preserve">Mientras que los dos últimos presentan particularidades propias por el tipo de procesos económicos que vivieron. </w:t>
      </w:r>
    </w:p>
    <w:p w:rsidR="00A6176C" w:rsidRDefault="00A6176C" w:rsidP="00C63BB2">
      <w:pPr>
        <w:shd w:val="clear" w:color="auto" w:fill="FFFFFF"/>
        <w:spacing w:line="480" w:lineRule="auto"/>
        <w:ind w:firstLine="709"/>
        <w:rPr>
          <w:rFonts w:ascii="Times New Roman" w:eastAsia="BatangChe" w:hAnsi="Times New Roman" w:cs="Times New Roman"/>
          <w:sz w:val="24"/>
          <w:szCs w:val="24"/>
          <w:lang w:eastAsia="es-ES"/>
        </w:rPr>
      </w:pPr>
      <w:r>
        <w:rPr>
          <w:rFonts w:ascii="Times New Roman" w:eastAsia="BatangChe" w:hAnsi="Times New Roman" w:cs="Times New Roman"/>
          <w:sz w:val="24"/>
          <w:szCs w:val="24"/>
          <w:lang w:eastAsia="es-ES"/>
        </w:rPr>
        <w:t xml:space="preserve">Sobre todo llama la atención el aumento de la desigualdad desde mediados de los </w:t>
      </w:r>
      <w:r w:rsidR="000C0F12">
        <w:rPr>
          <w:rFonts w:ascii="Times New Roman" w:eastAsia="BatangChe" w:hAnsi="Times New Roman" w:cs="Times New Roman"/>
          <w:sz w:val="24"/>
          <w:szCs w:val="24"/>
          <w:lang w:eastAsia="es-ES"/>
        </w:rPr>
        <w:t>‘</w:t>
      </w:r>
      <w:r>
        <w:rPr>
          <w:rFonts w:ascii="Times New Roman" w:eastAsia="BatangChe" w:hAnsi="Times New Roman" w:cs="Times New Roman"/>
          <w:sz w:val="24"/>
          <w:szCs w:val="24"/>
          <w:lang w:eastAsia="es-ES"/>
        </w:rPr>
        <w:t xml:space="preserve">70 cuando entra en crisis el estado de bienestar a nivel global luego de la “crisis del </w:t>
      </w:r>
      <w:r>
        <w:rPr>
          <w:rFonts w:ascii="Times New Roman" w:eastAsia="BatangChe" w:hAnsi="Times New Roman" w:cs="Times New Roman"/>
          <w:sz w:val="24"/>
          <w:szCs w:val="24"/>
          <w:lang w:eastAsia="es-ES"/>
        </w:rPr>
        <w:lastRenderedPageBreak/>
        <w:t>petróleo”, lo que provocó un cambio de paradigma económico que se dio a partir de la aplicación de políticas basadas en el monetarismo. Desde aquella época y hasta la actualidad se estableció como dominante el modelo neoliberal, que de diversas maneras y con diferente intensidad se instituyó en toda América Latina.</w:t>
      </w:r>
    </w:p>
    <w:p w:rsidR="00A6176C" w:rsidRPr="002D3D7E" w:rsidRDefault="00A6176C" w:rsidP="00C63BB2">
      <w:pPr>
        <w:shd w:val="clear" w:color="auto" w:fill="FFFFFF"/>
        <w:spacing w:line="480" w:lineRule="auto"/>
        <w:ind w:firstLine="709"/>
        <w:rPr>
          <w:rFonts w:ascii="Times New Roman" w:eastAsia="BatangChe" w:hAnsi="Times New Roman" w:cs="Times New Roman"/>
          <w:sz w:val="24"/>
          <w:szCs w:val="24"/>
          <w:lang w:eastAsia="es-ES"/>
        </w:rPr>
      </w:pPr>
      <w:r>
        <w:rPr>
          <w:rFonts w:ascii="Times New Roman" w:eastAsia="BatangChe" w:hAnsi="Times New Roman" w:cs="Times New Roman"/>
          <w:sz w:val="24"/>
          <w:szCs w:val="24"/>
          <w:lang w:eastAsia="es-ES"/>
        </w:rPr>
        <w:t>Se recurrió a autores especializados y además se utilizaron datos provenientes de los organismos internacional</w:t>
      </w:r>
      <w:r w:rsidR="000C0F12">
        <w:rPr>
          <w:rFonts w:ascii="Times New Roman" w:eastAsia="BatangChe" w:hAnsi="Times New Roman" w:cs="Times New Roman"/>
          <w:sz w:val="24"/>
          <w:szCs w:val="24"/>
          <w:lang w:eastAsia="es-ES"/>
        </w:rPr>
        <w:t xml:space="preserve">es como el Banco Mundial (BM), </w:t>
      </w:r>
      <w:r>
        <w:rPr>
          <w:rFonts w:ascii="Times New Roman" w:eastAsia="BatangChe" w:hAnsi="Times New Roman" w:cs="Times New Roman"/>
          <w:sz w:val="24"/>
          <w:szCs w:val="24"/>
          <w:lang w:eastAsia="es-ES"/>
        </w:rPr>
        <w:t xml:space="preserve">el Banco Interamericano de </w:t>
      </w:r>
      <w:r w:rsidRPr="002D3D7E">
        <w:rPr>
          <w:rFonts w:ascii="Times New Roman" w:eastAsia="BatangChe" w:hAnsi="Times New Roman" w:cs="Times New Roman"/>
          <w:sz w:val="24"/>
          <w:szCs w:val="24"/>
          <w:lang w:eastAsia="es-ES"/>
        </w:rPr>
        <w:t xml:space="preserve">Desarrollo (BID) y la CEPAL, así como también proveniente de organismos oficiales como el INDEC de Argentina, el IBGE de Brasil, la </w:t>
      </w:r>
      <w:r w:rsidRPr="002D3D7E">
        <w:rPr>
          <w:rFonts w:ascii="Times New Roman" w:hAnsi="Times New Roman" w:cs="Times New Roman"/>
          <w:sz w:val="24"/>
          <w:szCs w:val="24"/>
        </w:rPr>
        <w:t>Encuesta de Ocupación de la Universidad de Chile</w:t>
      </w:r>
      <w:r>
        <w:rPr>
          <w:rFonts w:ascii="Times New Roman" w:hAnsi="Times New Roman" w:cs="Times New Roman"/>
          <w:sz w:val="24"/>
          <w:szCs w:val="24"/>
        </w:rPr>
        <w:t xml:space="preserve"> y</w:t>
      </w:r>
      <w:r w:rsidRPr="002D3D7E">
        <w:rPr>
          <w:rFonts w:ascii="Times New Roman" w:hAnsi="Times New Roman" w:cs="Times New Roman"/>
          <w:sz w:val="24"/>
          <w:szCs w:val="24"/>
        </w:rPr>
        <w:t xml:space="preserve"> en la encuesta CASEN </w:t>
      </w:r>
      <w:r>
        <w:rPr>
          <w:rFonts w:ascii="Times New Roman" w:hAnsi="Times New Roman" w:cs="Times New Roman"/>
          <w:sz w:val="24"/>
          <w:szCs w:val="24"/>
        </w:rPr>
        <w:t xml:space="preserve">(Encuesta de Caracterización Nacional) </w:t>
      </w:r>
      <w:r w:rsidRPr="002D3D7E">
        <w:rPr>
          <w:rFonts w:ascii="Times New Roman" w:hAnsi="Times New Roman" w:cs="Times New Roman"/>
          <w:sz w:val="24"/>
          <w:szCs w:val="24"/>
        </w:rPr>
        <w:t xml:space="preserve">del mismo país. </w:t>
      </w:r>
    </w:p>
    <w:p w:rsidR="00A6176C" w:rsidRDefault="00A6176C" w:rsidP="00C63BB2">
      <w:pPr>
        <w:spacing w:line="480" w:lineRule="auto"/>
        <w:ind w:firstLine="709"/>
        <w:rPr>
          <w:rFonts w:ascii="Times New Roman" w:eastAsia="BatangChe" w:hAnsi="Times New Roman" w:cs="Times New Roman"/>
          <w:sz w:val="24"/>
          <w:szCs w:val="24"/>
          <w:lang w:eastAsia="es-ES"/>
        </w:rPr>
      </w:pPr>
      <w:r>
        <w:rPr>
          <w:rFonts w:ascii="Times New Roman" w:eastAsia="BatangChe" w:hAnsi="Times New Roman" w:cs="Times New Roman"/>
          <w:sz w:val="24"/>
          <w:szCs w:val="24"/>
          <w:lang w:eastAsia="es-ES"/>
        </w:rPr>
        <w:t>Para medir la desigualdad se utilizará</w:t>
      </w:r>
      <w:r w:rsidRPr="00AE6377">
        <w:rPr>
          <w:rFonts w:ascii="Times New Roman" w:eastAsia="BatangChe" w:hAnsi="Times New Roman" w:cs="Times New Roman"/>
          <w:sz w:val="24"/>
          <w:szCs w:val="24"/>
          <w:lang w:eastAsia="es-ES"/>
        </w:rPr>
        <w:t xml:space="preserve"> el coeficiente </w:t>
      </w:r>
      <w:r>
        <w:rPr>
          <w:rFonts w:ascii="Times New Roman" w:eastAsia="BatangChe" w:hAnsi="Times New Roman" w:cs="Times New Roman"/>
          <w:sz w:val="24"/>
          <w:szCs w:val="24"/>
          <w:lang w:eastAsia="es-ES"/>
        </w:rPr>
        <w:t xml:space="preserve">de </w:t>
      </w:r>
      <w:r w:rsidR="00780739">
        <w:rPr>
          <w:rFonts w:ascii="Times New Roman" w:eastAsia="BatangChe" w:hAnsi="Times New Roman" w:cs="Times New Roman"/>
          <w:sz w:val="24"/>
          <w:szCs w:val="24"/>
          <w:lang w:eastAsia="es-ES"/>
        </w:rPr>
        <w:t>GINI</w:t>
      </w:r>
      <w:r w:rsidRPr="00AE6377">
        <w:rPr>
          <w:rFonts w:ascii="Times New Roman" w:eastAsia="BatangChe" w:hAnsi="Times New Roman" w:cs="Times New Roman"/>
          <w:sz w:val="24"/>
          <w:szCs w:val="24"/>
          <w:lang w:eastAsia="es-ES"/>
        </w:rPr>
        <w:t xml:space="preserve"> </w:t>
      </w:r>
      <w:r>
        <w:rPr>
          <w:rFonts w:ascii="Times New Roman" w:eastAsia="BatangChe" w:hAnsi="Times New Roman" w:cs="Times New Roman"/>
          <w:sz w:val="24"/>
          <w:szCs w:val="24"/>
          <w:lang w:eastAsia="es-ES"/>
        </w:rPr>
        <w:t xml:space="preserve">en el que el </w:t>
      </w:r>
      <w:r w:rsidRPr="00AE6377">
        <w:rPr>
          <w:rFonts w:ascii="Times New Roman" w:hAnsi="Times New Roman" w:cs="Times New Roman"/>
          <w:color w:val="000000"/>
          <w:sz w:val="24"/>
          <w:szCs w:val="24"/>
          <w:shd w:val="clear" w:color="auto" w:fill="FFFFFF"/>
        </w:rPr>
        <w:t>cero expresa la perfecta igualdad</w:t>
      </w:r>
      <w:r>
        <w:rPr>
          <w:rFonts w:ascii="Times New Roman" w:hAnsi="Times New Roman" w:cs="Times New Roman"/>
          <w:color w:val="000000"/>
          <w:sz w:val="24"/>
          <w:szCs w:val="24"/>
          <w:shd w:val="clear" w:color="auto" w:fill="FFFFFF"/>
        </w:rPr>
        <w:t>,</w:t>
      </w:r>
      <w:r w:rsidRPr="00AE6377">
        <w:rPr>
          <w:rFonts w:ascii="Times New Roman" w:hAnsi="Times New Roman" w:cs="Times New Roman"/>
          <w:color w:val="000000"/>
          <w:sz w:val="24"/>
          <w:szCs w:val="24"/>
          <w:shd w:val="clear" w:color="auto" w:fill="FFFFFF"/>
        </w:rPr>
        <w:t xml:space="preserve"> donde todos los valores son los mismos (por ejemplo, donde tod</w:t>
      </w:r>
      <w:r>
        <w:rPr>
          <w:rFonts w:ascii="Times New Roman" w:hAnsi="Times New Roman" w:cs="Times New Roman"/>
          <w:color w:val="000000"/>
          <w:sz w:val="24"/>
          <w:szCs w:val="24"/>
          <w:shd w:val="clear" w:color="auto" w:fill="FFFFFF"/>
        </w:rPr>
        <w:t xml:space="preserve">as las personas </w:t>
      </w:r>
      <w:r w:rsidRPr="00AE6377">
        <w:rPr>
          <w:rFonts w:ascii="Times New Roman" w:hAnsi="Times New Roman" w:cs="Times New Roman"/>
          <w:color w:val="000000"/>
          <w:sz w:val="24"/>
          <w:szCs w:val="24"/>
          <w:shd w:val="clear" w:color="auto" w:fill="FFFFFF"/>
        </w:rPr>
        <w:t>tienen</w:t>
      </w:r>
      <w:r>
        <w:rPr>
          <w:rFonts w:ascii="Times New Roman" w:hAnsi="Times New Roman" w:cs="Times New Roman"/>
          <w:color w:val="000000"/>
          <w:sz w:val="24"/>
          <w:szCs w:val="24"/>
          <w:shd w:val="clear" w:color="auto" w:fill="FFFFFF"/>
        </w:rPr>
        <w:t xml:space="preserve"> un ingreso exactamente igual) y el</w:t>
      </w:r>
      <w:r w:rsidRPr="00AE6377">
        <w:rPr>
          <w:rFonts w:ascii="Times New Roman" w:hAnsi="Times New Roman" w:cs="Times New Roman"/>
          <w:color w:val="000000"/>
          <w:sz w:val="24"/>
          <w:szCs w:val="24"/>
          <w:shd w:val="clear" w:color="auto" w:fill="FFFFFF"/>
        </w:rPr>
        <w:t xml:space="preserve"> uno expresa la desigualdad máxima entre los valores</w:t>
      </w:r>
      <w:r>
        <w:rPr>
          <w:color w:val="000000"/>
          <w:sz w:val="29"/>
          <w:szCs w:val="29"/>
          <w:shd w:val="clear" w:color="auto" w:fill="FFFFFF"/>
        </w:rPr>
        <w:t xml:space="preserve"> </w:t>
      </w:r>
      <w:r w:rsidR="000C0F12">
        <w:rPr>
          <w:rFonts w:ascii="Times New Roman" w:hAnsi="Times New Roman" w:cs="Times New Roman"/>
          <w:color w:val="000000"/>
          <w:sz w:val="24"/>
          <w:szCs w:val="24"/>
          <w:shd w:val="clear" w:color="auto" w:fill="FFFFFF"/>
        </w:rPr>
        <w:t>(por ejemplo, cuando so</w:t>
      </w:r>
      <w:r w:rsidRPr="00AE6377">
        <w:rPr>
          <w:rFonts w:ascii="Times New Roman" w:hAnsi="Times New Roman" w:cs="Times New Roman"/>
          <w:color w:val="000000"/>
          <w:sz w:val="24"/>
          <w:szCs w:val="24"/>
          <w:shd w:val="clear" w:color="auto" w:fill="FFFFFF"/>
        </w:rPr>
        <w:t>lo una persona tiene todos los ingresos).</w:t>
      </w:r>
      <w:r w:rsidRPr="00AE6377">
        <w:rPr>
          <w:rFonts w:ascii="Times New Roman" w:eastAsia="BatangChe" w:hAnsi="Times New Roman" w:cs="Times New Roman"/>
          <w:sz w:val="24"/>
          <w:szCs w:val="24"/>
          <w:lang w:eastAsia="es-ES"/>
        </w:rPr>
        <w:t xml:space="preserve"> </w:t>
      </w:r>
      <w:r>
        <w:rPr>
          <w:rFonts w:ascii="Times New Roman" w:eastAsia="BatangChe" w:hAnsi="Times New Roman" w:cs="Times New Roman"/>
          <w:sz w:val="24"/>
          <w:szCs w:val="24"/>
          <w:lang w:eastAsia="es-ES"/>
        </w:rPr>
        <w:t xml:space="preserve">De este modo cuanto más se acerque a cero el índice más igualitaria es la distribución, mientras esa igualdad se va perdiendo en la medida que se acerque a 1. </w:t>
      </w:r>
    </w:p>
    <w:p w:rsidR="000C0F12" w:rsidRDefault="000C0F12" w:rsidP="00B04192">
      <w:pPr>
        <w:spacing w:line="480" w:lineRule="auto"/>
        <w:jc w:val="left"/>
        <w:rPr>
          <w:rFonts w:ascii="Times New Roman" w:eastAsia="BatangChe" w:hAnsi="Times New Roman" w:cs="Times New Roman"/>
          <w:b/>
          <w:sz w:val="24"/>
          <w:szCs w:val="24"/>
          <w:lang w:eastAsia="es-ES"/>
        </w:rPr>
      </w:pPr>
    </w:p>
    <w:p w:rsidR="00A6176C" w:rsidRPr="007277ED" w:rsidRDefault="00A6176C" w:rsidP="00B04192">
      <w:pPr>
        <w:spacing w:line="480" w:lineRule="auto"/>
        <w:jc w:val="left"/>
        <w:rPr>
          <w:rFonts w:ascii="Times New Roman" w:eastAsia="BatangChe" w:hAnsi="Times New Roman" w:cs="Times New Roman"/>
          <w:b/>
          <w:sz w:val="24"/>
          <w:szCs w:val="24"/>
          <w:lang w:eastAsia="es-ES"/>
        </w:rPr>
      </w:pPr>
      <w:r w:rsidRPr="007277ED">
        <w:rPr>
          <w:rFonts w:ascii="Times New Roman" w:eastAsia="BatangChe" w:hAnsi="Times New Roman" w:cs="Times New Roman"/>
          <w:b/>
          <w:sz w:val="24"/>
          <w:szCs w:val="24"/>
          <w:lang w:eastAsia="es-ES"/>
        </w:rPr>
        <w:t xml:space="preserve">La </w:t>
      </w:r>
      <w:r w:rsidR="00687174">
        <w:rPr>
          <w:rFonts w:ascii="Times New Roman" w:eastAsia="BatangChe" w:hAnsi="Times New Roman" w:cs="Times New Roman"/>
          <w:b/>
          <w:sz w:val="24"/>
          <w:szCs w:val="24"/>
          <w:lang w:eastAsia="es-ES"/>
        </w:rPr>
        <w:t>d</w:t>
      </w:r>
      <w:r w:rsidRPr="007277ED">
        <w:rPr>
          <w:rFonts w:ascii="Times New Roman" w:eastAsia="BatangChe" w:hAnsi="Times New Roman" w:cs="Times New Roman"/>
          <w:b/>
          <w:sz w:val="24"/>
          <w:szCs w:val="24"/>
          <w:lang w:eastAsia="es-ES"/>
        </w:rPr>
        <w:t xml:space="preserve">écada </w:t>
      </w:r>
      <w:r w:rsidR="00687174">
        <w:rPr>
          <w:rFonts w:ascii="Times New Roman" w:eastAsia="BatangChe" w:hAnsi="Times New Roman" w:cs="Times New Roman"/>
          <w:b/>
          <w:sz w:val="24"/>
          <w:szCs w:val="24"/>
          <w:lang w:eastAsia="es-ES"/>
        </w:rPr>
        <w:t>p</w:t>
      </w:r>
      <w:r w:rsidRPr="007277ED">
        <w:rPr>
          <w:rFonts w:ascii="Times New Roman" w:eastAsia="BatangChe" w:hAnsi="Times New Roman" w:cs="Times New Roman"/>
          <w:b/>
          <w:sz w:val="24"/>
          <w:szCs w:val="24"/>
          <w:lang w:eastAsia="es-ES"/>
        </w:rPr>
        <w:t>erdida</w:t>
      </w:r>
    </w:p>
    <w:p w:rsidR="00A6176C" w:rsidRDefault="00A6176C" w:rsidP="000C0F12">
      <w:pPr>
        <w:autoSpaceDE w:val="0"/>
        <w:autoSpaceDN w:val="0"/>
        <w:adjustRightInd w:val="0"/>
        <w:spacing w:line="480" w:lineRule="auto"/>
        <w:ind w:firstLine="709"/>
        <w:rPr>
          <w:rFonts w:ascii="Times New Roman" w:eastAsia="BatangChe" w:hAnsi="Times New Roman" w:cs="Times New Roman"/>
          <w:sz w:val="24"/>
          <w:szCs w:val="24"/>
          <w:lang w:eastAsia="es-ES"/>
        </w:rPr>
      </w:pPr>
      <w:r>
        <w:rPr>
          <w:rFonts w:ascii="Times New Roman" w:eastAsia="BatangChe" w:hAnsi="Times New Roman" w:cs="Times New Roman"/>
          <w:sz w:val="24"/>
          <w:szCs w:val="24"/>
          <w:lang w:eastAsia="es-ES"/>
        </w:rPr>
        <w:t xml:space="preserve">El inicio de la llamada “década perdida” puede situarse en 1982, con la crisis que sacudió México y que pronto se extendió por América Latina, así lo sostiene R. </w:t>
      </w:r>
      <w:proofErr w:type="spellStart"/>
      <w:r>
        <w:rPr>
          <w:rFonts w:ascii="Times New Roman" w:eastAsia="BatangChe" w:hAnsi="Times New Roman" w:cs="Times New Roman"/>
          <w:sz w:val="24"/>
          <w:szCs w:val="24"/>
          <w:lang w:eastAsia="es-ES"/>
        </w:rPr>
        <w:t>Thorp</w:t>
      </w:r>
      <w:proofErr w:type="spellEnd"/>
      <w:r>
        <w:rPr>
          <w:rFonts w:ascii="Times New Roman" w:eastAsia="BatangChe" w:hAnsi="Times New Roman" w:cs="Times New Roman"/>
          <w:sz w:val="24"/>
          <w:szCs w:val="24"/>
          <w:lang w:eastAsia="es-ES"/>
        </w:rPr>
        <w:t xml:space="preserve"> (1998): </w:t>
      </w:r>
    </w:p>
    <w:p w:rsidR="00A6176C" w:rsidRDefault="00A6176C" w:rsidP="000C0F12">
      <w:pPr>
        <w:autoSpaceDE w:val="0"/>
        <w:autoSpaceDN w:val="0"/>
        <w:adjustRightInd w:val="0"/>
        <w:spacing w:line="480" w:lineRule="auto"/>
        <w:ind w:left="709"/>
        <w:rPr>
          <w:rFonts w:ascii="Times New Roman" w:hAnsi="Times New Roman" w:cs="Times New Roman"/>
          <w:sz w:val="24"/>
          <w:szCs w:val="24"/>
        </w:rPr>
      </w:pPr>
      <w:r w:rsidRPr="00567B69">
        <w:rPr>
          <w:rFonts w:ascii="Times New Roman" w:hAnsi="Times New Roman" w:cs="Times New Roman"/>
          <w:sz w:val="24"/>
          <w:szCs w:val="24"/>
        </w:rPr>
        <w:t>América Latina en su conjunto se vio</w:t>
      </w:r>
      <w:r>
        <w:rPr>
          <w:rFonts w:ascii="Times New Roman" w:hAnsi="Times New Roman" w:cs="Times New Roman"/>
          <w:sz w:val="24"/>
          <w:szCs w:val="24"/>
        </w:rPr>
        <w:t xml:space="preserve"> </w:t>
      </w:r>
      <w:r w:rsidRPr="00567B69">
        <w:rPr>
          <w:rFonts w:ascii="Times New Roman" w:hAnsi="Times New Roman" w:cs="Times New Roman"/>
          <w:sz w:val="24"/>
          <w:szCs w:val="24"/>
        </w:rPr>
        <w:t>gravemente afectada, y lo mismo sucedió con el sistema bancario estadounidense (s</w:t>
      </w:r>
      <w:r w:rsidR="000C0F12">
        <w:rPr>
          <w:rFonts w:ascii="Times New Roman" w:hAnsi="Times New Roman" w:cs="Times New Roman"/>
          <w:sz w:val="24"/>
          <w:szCs w:val="24"/>
        </w:rPr>
        <w:t>o</w:t>
      </w:r>
      <w:r w:rsidRPr="00567B69">
        <w:rPr>
          <w:rFonts w:ascii="Times New Roman" w:hAnsi="Times New Roman" w:cs="Times New Roman"/>
          <w:sz w:val="24"/>
          <w:szCs w:val="24"/>
        </w:rPr>
        <w:t>lo</w:t>
      </w:r>
      <w:r>
        <w:rPr>
          <w:rFonts w:ascii="Times New Roman" w:hAnsi="Times New Roman" w:cs="Times New Roman"/>
          <w:sz w:val="24"/>
          <w:szCs w:val="24"/>
        </w:rPr>
        <w:t xml:space="preserve"> </w:t>
      </w:r>
      <w:r w:rsidRPr="00567B69">
        <w:rPr>
          <w:rFonts w:ascii="Times New Roman" w:hAnsi="Times New Roman" w:cs="Times New Roman"/>
          <w:sz w:val="24"/>
          <w:szCs w:val="24"/>
        </w:rPr>
        <w:t xml:space="preserve">la deuda de México representaba el 44% </w:t>
      </w:r>
      <w:r w:rsidRPr="00567B69">
        <w:rPr>
          <w:rFonts w:ascii="Times New Roman" w:hAnsi="Times New Roman" w:cs="Times New Roman"/>
          <w:sz w:val="24"/>
          <w:szCs w:val="24"/>
        </w:rPr>
        <w:lastRenderedPageBreak/>
        <w:t>del capital de los nueve bancos más grandes de</w:t>
      </w:r>
      <w:r>
        <w:rPr>
          <w:rFonts w:ascii="Times New Roman" w:hAnsi="Times New Roman" w:cs="Times New Roman"/>
          <w:sz w:val="24"/>
          <w:szCs w:val="24"/>
        </w:rPr>
        <w:t xml:space="preserve"> </w:t>
      </w:r>
      <w:r w:rsidRPr="00567B69">
        <w:rPr>
          <w:rFonts w:ascii="Times New Roman" w:hAnsi="Times New Roman" w:cs="Times New Roman"/>
          <w:sz w:val="24"/>
          <w:szCs w:val="24"/>
        </w:rPr>
        <w:t>Estados Unidos) y la prosperidad de muchos exportadores estadounidenses</w:t>
      </w:r>
      <w:r>
        <w:rPr>
          <w:rFonts w:ascii="Times New Roman" w:hAnsi="Times New Roman" w:cs="Times New Roman"/>
          <w:sz w:val="24"/>
          <w:szCs w:val="24"/>
        </w:rPr>
        <w:t xml:space="preserve"> (p. 231).</w:t>
      </w:r>
    </w:p>
    <w:p w:rsidR="00A6176C" w:rsidRDefault="00A6176C" w:rsidP="00003682">
      <w:pPr>
        <w:autoSpaceDE w:val="0"/>
        <w:autoSpaceDN w:val="0"/>
        <w:adjustRightInd w:val="0"/>
        <w:spacing w:line="48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Para la autora: </w:t>
      </w:r>
    </w:p>
    <w:p w:rsidR="00A6176C" w:rsidRDefault="00A6176C" w:rsidP="000C0F12">
      <w:pPr>
        <w:autoSpaceDE w:val="0"/>
        <w:autoSpaceDN w:val="0"/>
        <w:adjustRightInd w:val="0"/>
        <w:spacing w:line="480" w:lineRule="auto"/>
        <w:ind w:left="709"/>
        <w:rPr>
          <w:rFonts w:ascii="Times New Roman" w:hAnsi="Times New Roman" w:cs="Times New Roman"/>
          <w:sz w:val="24"/>
          <w:szCs w:val="24"/>
        </w:rPr>
      </w:pPr>
      <w:r w:rsidRPr="00567B69">
        <w:rPr>
          <w:rFonts w:ascii="Times New Roman" w:hAnsi="Times New Roman" w:cs="Times New Roman"/>
          <w:sz w:val="24"/>
          <w:szCs w:val="24"/>
        </w:rPr>
        <w:t>Argentina ya atravesaba graves dificultades debido a una</w:t>
      </w:r>
      <w:r>
        <w:rPr>
          <w:rFonts w:ascii="Times New Roman" w:hAnsi="Times New Roman" w:cs="Times New Roman"/>
          <w:sz w:val="24"/>
          <w:szCs w:val="24"/>
        </w:rPr>
        <w:t xml:space="preserve"> </w:t>
      </w:r>
      <w:r w:rsidRPr="00567B69">
        <w:rPr>
          <w:rFonts w:ascii="Times New Roman" w:hAnsi="Times New Roman" w:cs="Times New Roman"/>
          <w:sz w:val="24"/>
          <w:szCs w:val="24"/>
        </w:rPr>
        <w:t>crisis banca</w:t>
      </w:r>
      <w:r w:rsidR="00D80B62">
        <w:rPr>
          <w:rFonts w:ascii="Times New Roman" w:hAnsi="Times New Roman" w:cs="Times New Roman"/>
          <w:sz w:val="24"/>
          <w:szCs w:val="24"/>
        </w:rPr>
        <w:t>ri</w:t>
      </w:r>
      <w:r w:rsidRPr="00567B69">
        <w:rPr>
          <w:rFonts w:ascii="Times New Roman" w:hAnsi="Times New Roman" w:cs="Times New Roman"/>
          <w:sz w:val="24"/>
          <w:szCs w:val="24"/>
        </w:rPr>
        <w:t>a interna, complicada por el conflicto del Atlántico Sur entre abril y junio</w:t>
      </w:r>
      <w:r>
        <w:rPr>
          <w:rFonts w:ascii="Times New Roman" w:hAnsi="Times New Roman" w:cs="Times New Roman"/>
          <w:sz w:val="24"/>
          <w:szCs w:val="24"/>
        </w:rPr>
        <w:t xml:space="preserve"> </w:t>
      </w:r>
      <w:r w:rsidRPr="00567B69">
        <w:rPr>
          <w:rFonts w:ascii="Times New Roman" w:hAnsi="Times New Roman" w:cs="Times New Roman"/>
          <w:sz w:val="24"/>
          <w:szCs w:val="24"/>
        </w:rPr>
        <w:t xml:space="preserve">de 1982. A finales de </w:t>
      </w:r>
      <w:r w:rsidRPr="00C466EF">
        <w:rPr>
          <w:rFonts w:ascii="Times New Roman" w:hAnsi="Times New Roman" w:cs="Times New Roman"/>
          <w:sz w:val="24"/>
          <w:szCs w:val="24"/>
        </w:rPr>
        <w:t>ese año, Brasil ya había avanzado bastante por un camino parecido al recorrido por México. Las exportaciones brasileñas se veían limitadas por la recesión internacional, y el fuerte nivel de su endeudamiento</w:t>
      </w:r>
      <w:r w:rsidRPr="00567B69">
        <w:rPr>
          <w:rFonts w:ascii="Times New Roman" w:hAnsi="Times New Roman" w:cs="Times New Roman"/>
          <w:sz w:val="24"/>
          <w:szCs w:val="24"/>
        </w:rPr>
        <w:t xml:space="preserve"> externo entrañaba un alto costo en</w:t>
      </w:r>
      <w:r>
        <w:rPr>
          <w:rFonts w:ascii="Times New Roman" w:hAnsi="Times New Roman" w:cs="Times New Roman"/>
          <w:sz w:val="24"/>
          <w:szCs w:val="24"/>
        </w:rPr>
        <w:t xml:space="preserve"> </w:t>
      </w:r>
      <w:r w:rsidRPr="00567B69">
        <w:rPr>
          <w:rFonts w:ascii="Times New Roman" w:hAnsi="Times New Roman" w:cs="Times New Roman"/>
          <w:sz w:val="24"/>
          <w:szCs w:val="24"/>
        </w:rPr>
        <w:t>la balanza de pagos debido a la subida de las tasas de interés</w:t>
      </w:r>
      <w:r>
        <w:rPr>
          <w:rFonts w:ascii="Times New Roman" w:hAnsi="Times New Roman" w:cs="Times New Roman"/>
          <w:sz w:val="24"/>
          <w:szCs w:val="24"/>
        </w:rPr>
        <w:t xml:space="preserve">. </w:t>
      </w:r>
      <w:r w:rsidR="003E2E29">
        <w:rPr>
          <w:rFonts w:ascii="Times-Roman" w:hAnsi="Times-Roman" w:cs="Times-Roman"/>
          <w:sz w:val="23"/>
          <w:szCs w:val="23"/>
        </w:rPr>
        <w:t xml:space="preserve">Venezuela, Chile y Cuba pronto iniciaron negociaciones con sus acreedores, y lo mismo </w:t>
      </w:r>
      <w:proofErr w:type="gramStart"/>
      <w:r w:rsidR="003E2E29">
        <w:rPr>
          <w:rFonts w:ascii="Times-Roman" w:hAnsi="Times-Roman" w:cs="Times-Roman"/>
          <w:sz w:val="23"/>
          <w:szCs w:val="23"/>
        </w:rPr>
        <w:t>hicieron</w:t>
      </w:r>
      <w:proofErr w:type="gramEnd"/>
      <w:r w:rsidR="003E2E29">
        <w:rPr>
          <w:rFonts w:ascii="Times-Roman" w:hAnsi="Times-Roman" w:cs="Times-Roman"/>
          <w:sz w:val="23"/>
          <w:szCs w:val="23"/>
        </w:rPr>
        <w:t xml:space="preserve"> muchos de los países pequeños de América Latina. Es más, casi todos los países de la región pronto se encontraron ya fuera enfrascados en negociaciones o a punto de iniciarlas</w:t>
      </w:r>
      <w:r w:rsidR="003E2E29" w:rsidRPr="00EE0375">
        <w:rPr>
          <w:rFonts w:ascii="Times-Roman" w:hAnsi="Times-Roman" w:cs="Times-Roman"/>
          <w:sz w:val="23"/>
          <w:szCs w:val="23"/>
        </w:rPr>
        <w:t>.</w:t>
      </w:r>
      <w:r w:rsidR="003E2E29" w:rsidRPr="00EE0375">
        <w:rPr>
          <w:rFonts w:ascii="Times New Roman" w:hAnsi="Times New Roman" w:cs="Times New Roman"/>
          <w:sz w:val="24"/>
          <w:szCs w:val="24"/>
        </w:rPr>
        <w:t xml:space="preserve"> </w:t>
      </w:r>
      <w:r w:rsidRPr="00EE0375">
        <w:rPr>
          <w:rFonts w:ascii="Times New Roman" w:hAnsi="Times New Roman" w:cs="Times New Roman"/>
          <w:sz w:val="24"/>
          <w:szCs w:val="24"/>
        </w:rPr>
        <w:t>(</w:t>
      </w:r>
      <w:proofErr w:type="spellStart"/>
      <w:r w:rsidRPr="00EE0375">
        <w:rPr>
          <w:rFonts w:ascii="Times New Roman" w:hAnsi="Times New Roman" w:cs="Times New Roman"/>
          <w:sz w:val="24"/>
          <w:szCs w:val="24"/>
        </w:rPr>
        <w:t>Thorp</w:t>
      </w:r>
      <w:proofErr w:type="spellEnd"/>
      <w:r w:rsidR="003E2E29" w:rsidRPr="00EE0375">
        <w:rPr>
          <w:rFonts w:ascii="Times New Roman" w:hAnsi="Times New Roman" w:cs="Times New Roman"/>
          <w:sz w:val="24"/>
          <w:szCs w:val="24"/>
        </w:rPr>
        <w:t>,</w:t>
      </w:r>
      <w:r w:rsidRPr="00EE0375">
        <w:rPr>
          <w:rFonts w:ascii="Times New Roman" w:hAnsi="Times New Roman" w:cs="Times New Roman"/>
          <w:sz w:val="24"/>
          <w:szCs w:val="24"/>
        </w:rPr>
        <w:t xml:space="preserve"> 1998, p.</w:t>
      </w:r>
      <w:r w:rsidR="000C0F12">
        <w:rPr>
          <w:rFonts w:ascii="Times New Roman" w:hAnsi="Times New Roman" w:cs="Times New Roman"/>
          <w:sz w:val="24"/>
          <w:szCs w:val="24"/>
        </w:rPr>
        <w:t xml:space="preserve"> </w:t>
      </w:r>
      <w:r w:rsidRPr="00EE0375">
        <w:rPr>
          <w:rFonts w:ascii="Times New Roman" w:hAnsi="Times New Roman" w:cs="Times New Roman"/>
          <w:sz w:val="24"/>
          <w:szCs w:val="24"/>
        </w:rPr>
        <w:t>231).</w:t>
      </w:r>
    </w:p>
    <w:p w:rsidR="00A6176C" w:rsidRDefault="00A6176C" w:rsidP="000C0F12">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fuerte endeudamiento de los países de la región producido en la década anterior eclosionó luego del aumento de las tasas de interés implementado por la administración Reagan en Estados Unidos, </w:t>
      </w:r>
    </w:p>
    <w:p w:rsidR="00A6176C" w:rsidRDefault="00A6176C" w:rsidP="000C0F12">
      <w:pPr>
        <w:autoSpaceDE w:val="0"/>
        <w:autoSpaceDN w:val="0"/>
        <w:adjustRightInd w:val="0"/>
        <w:spacing w:line="480" w:lineRule="auto"/>
        <w:ind w:left="709"/>
        <w:rPr>
          <w:rFonts w:ascii="Times New Roman" w:hAnsi="Times New Roman" w:cs="Times New Roman"/>
          <w:sz w:val="24"/>
          <w:szCs w:val="24"/>
        </w:rPr>
      </w:pPr>
      <w:r>
        <w:rPr>
          <w:rFonts w:ascii="Times New Roman" w:hAnsi="Times New Roman" w:cs="Times New Roman"/>
          <w:sz w:val="24"/>
          <w:szCs w:val="24"/>
        </w:rPr>
        <w:t>L</w:t>
      </w:r>
      <w:r w:rsidRPr="00567B69">
        <w:rPr>
          <w:rFonts w:ascii="Times New Roman" w:hAnsi="Times New Roman" w:cs="Times New Roman"/>
          <w:sz w:val="24"/>
          <w:szCs w:val="24"/>
        </w:rPr>
        <w:t xml:space="preserve">a tasa real media de interés de la deuda </w:t>
      </w:r>
      <w:r w:rsidRPr="00C466EF">
        <w:rPr>
          <w:rFonts w:ascii="Times New Roman" w:hAnsi="Times New Roman" w:cs="Times New Roman"/>
          <w:sz w:val="24"/>
          <w:szCs w:val="24"/>
        </w:rPr>
        <w:t>de los países menos desarrollados se elevó del -6% en 1981 al +14,6% en 1982. Para Brasil, por ejemplo, un incremento de un punto porcentual en las tasas internacionales</w:t>
      </w:r>
      <w:r w:rsidRPr="00567B69">
        <w:rPr>
          <w:rFonts w:ascii="Times New Roman" w:hAnsi="Times New Roman" w:cs="Times New Roman"/>
          <w:sz w:val="24"/>
          <w:szCs w:val="24"/>
        </w:rPr>
        <w:t xml:space="preserve"> de interés significaba</w:t>
      </w:r>
      <w:r>
        <w:rPr>
          <w:rFonts w:ascii="Times New Roman" w:hAnsi="Times New Roman" w:cs="Times New Roman"/>
          <w:sz w:val="24"/>
          <w:szCs w:val="24"/>
        </w:rPr>
        <w:t xml:space="preserve"> </w:t>
      </w:r>
      <w:r w:rsidRPr="00567B69">
        <w:rPr>
          <w:rFonts w:ascii="Times New Roman" w:hAnsi="Times New Roman" w:cs="Times New Roman"/>
          <w:sz w:val="24"/>
          <w:szCs w:val="24"/>
        </w:rPr>
        <w:t>que este país debía aumentar sus exportaciones en un 3 % sólo para cubrir la mayor</w:t>
      </w:r>
      <w:r>
        <w:rPr>
          <w:rFonts w:ascii="Times New Roman" w:hAnsi="Times New Roman" w:cs="Times New Roman"/>
          <w:sz w:val="24"/>
          <w:szCs w:val="24"/>
        </w:rPr>
        <w:t xml:space="preserve"> </w:t>
      </w:r>
      <w:r w:rsidRPr="00567B69">
        <w:rPr>
          <w:rFonts w:ascii="Times New Roman" w:hAnsi="Times New Roman" w:cs="Times New Roman"/>
          <w:sz w:val="24"/>
          <w:szCs w:val="24"/>
        </w:rPr>
        <w:t>carga del pago de intereses</w:t>
      </w:r>
      <w:r>
        <w:rPr>
          <w:rFonts w:ascii="Times New Roman" w:hAnsi="Times New Roman" w:cs="Times New Roman"/>
          <w:sz w:val="24"/>
          <w:szCs w:val="24"/>
        </w:rPr>
        <w:t xml:space="preserve"> (</w:t>
      </w:r>
      <w:proofErr w:type="spellStart"/>
      <w:r>
        <w:rPr>
          <w:rFonts w:ascii="Times New Roman" w:hAnsi="Times New Roman" w:cs="Times New Roman"/>
          <w:sz w:val="24"/>
          <w:szCs w:val="24"/>
        </w:rPr>
        <w:t>Thorp</w:t>
      </w:r>
      <w:proofErr w:type="spellEnd"/>
      <w:r w:rsidR="000C0F12">
        <w:rPr>
          <w:rFonts w:ascii="Times New Roman" w:hAnsi="Times New Roman" w:cs="Times New Roman"/>
          <w:sz w:val="24"/>
          <w:szCs w:val="24"/>
        </w:rPr>
        <w:t>,</w:t>
      </w:r>
      <w:r>
        <w:rPr>
          <w:rFonts w:ascii="Times New Roman" w:hAnsi="Times New Roman" w:cs="Times New Roman"/>
          <w:sz w:val="24"/>
          <w:szCs w:val="24"/>
        </w:rPr>
        <w:t xml:space="preserve"> 1998, p. 232).</w:t>
      </w:r>
    </w:p>
    <w:p w:rsidR="00A6176C" w:rsidRDefault="00A6176C" w:rsidP="000C0F12">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Las consecuencias en América Latina no se hicieron esperar: crisis fiscal y de la balanza de pagos, porque los intereses de la d</w:t>
      </w:r>
      <w:r w:rsidR="000C0F12">
        <w:rPr>
          <w:rFonts w:ascii="Times New Roman" w:hAnsi="Times New Roman" w:cs="Times New Roman"/>
          <w:sz w:val="24"/>
          <w:szCs w:val="24"/>
        </w:rPr>
        <w:t>e</w:t>
      </w:r>
      <w:r>
        <w:rPr>
          <w:rFonts w:ascii="Times New Roman" w:hAnsi="Times New Roman" w:cs="Times New Roman"/>
          <w:sz w:val="24"/>
          <w:szCs w:val="24"/>
        </w:rPr>
        <w:t xml:space="preserve">uda presionaban sobre los presupuestos. Los </w:t>
      </w:r>
      <w:r>
        <w:rPr>
          <w:rFonts w:ascii="Times New Roman" w:hAnsi="Times New Roman" w:cs="Times New Roman"/>
          <w:sz w:val="24"/>
          <w:szCs w:val="24"/>
        </w:rPr>
        <w:lastRenderedPageBreak/>
        <w:t xml:space="preserve">países devaluaron y tomaron </w:t>
      </w:r>
      <w:r w:rsidRPr="00ED3EC7">
        <w:rPr>
          <w:rFonts w:ascii="Times New Roman" w:hAnsi="Times New Roman" w:cs="Times New Roman"/>
          <w:sz w:val="24"/>
          <w:szCs w:val="24"/>
        </w:rPr>
        <w:t>medidas ortodoxas para reducir el gasto público, las importaciones y frenar la demanda. El resultado fue un elevado costo social tanto a corto como a mediano plazo.</w:t>
      </w:r>
    </w:p>
    <w:p w:rsidR="00A6176C" w:rsidRDefault="00A6176C" w:rsidP="00F73BCC">
      <w:pPr>
        <w:autoSpaceDE w:val="0"/>
        <w:autoSpaceDN w:val="0"/>
        <w:adjustRightInd w:val="0"/>
        <w:spacing w:line="480" w:lineRule="auto"/>
        <w:ind w:left="709"/>
        <w:rPr>
          <w:rFonts w:ascii="Times New Roman" w:hAnsi="Times New Roman" w:cs="Times New Roman"/>
          <w:sz w:val="24"/>
          <w:szCs w:val="24"/>
        </w:rPr>
      </w:pPr>
      <w:r w:rsidRPr="00ED3EC7">
        <w:rPr>
          <w:rFonts w:ascii="Times New Roman" w:hAnsi="Times New Roman" w:cs="Times New Roman"/>
          <w:sz w:val="24"/>
          <w:szCs w:val="24"/>
        </w:rPr>
        <w:t>La crisis fiscal dio por resultado un fuerte recorte del gasto social. El gasto social per cápita se redujo un 10% en términos reales entre 1982 y 1986, recuperándose algo para 1990, aunque se mantuvo un 6% por debajo del nivel de 1980-81. La pobreza aumentó, y la proporción de familias por debajo del nivel de pobreza creció, para toda la</w:t>
      </w:r>
      <w:r w:rsidRPr="00567B69">
        <w:rPr>
          <w:rFonts w:ascii="Times New Roman" w:hAnsi="Times New Roman" w:cs="Times New Roman"/>
          <w:sz w:val="24"/>
          <w:szCs w:val="24"/>
        </w:rPr>
        <w:t xml:space="preserve"> región, del 35% en 1980 al 41% en 1990. La</w:t>
      </w:r>
      <w:r>
        <w:rPr>
          <w:rFonts w:ascii="Times New Roman" w:hAnsi="Times New Roman" w:cs="Times New Roman"/>
          <w:sz w:val="24"/>
          <w:szCs w:val="24"/>
        </w:rPr>
        <w:t xml:space="preserve"> </w:t>
      </w:r>
      <w:r w:rsidRPr="00567B69">
        <w:rPr>
          <w:rFonts w:ascii="Times New Roman" w:hAnsi="Times New Roman" w:cs="Times New Roman"/>
          <w:sz w:val="24"/>
          <w:szCs w:val="24"/>
        </w:rPr>
        <w:t>distribución del ingreso también empeoró, con la excepción de Uruguay, que evolucionó</w:t>
      </w:r>
      <w:r>
        <w:rPr>
          <w:rFonts w:ascii="Times New Roman" w:hAnsi="Times New Roman" w:cs="Times New Roman"/>
          <w:sz w:val="24"/>
          <w:szCs w:val="24"/>
        </w:rPr>
        <w:t xml:space="preserve"> </w:t>
      </w:r>
      <w:r w:rsidRPr="00567B69">
        <w:rPr>
          <w:rFonts w:ascii="Times New Roman" w:hAnsi="Times New Roman" w:cs="Times New Roman"/>
          <w:sz w:val="24"/>
          <w:szCs w:val="24"/>
        </w:rPr>
        <w:t>en contra de la corriente y registró una mejora</w:t>
      </w:r>
      <w:r>
        <w:rPr>
          <w:rFonts w:ascii="Times New Roman" w:hAnsi="Times New Roman" w:cs="Times New Roman"/>
          <w:sz w:val="24"/>
          <w:szCs w:val="24"/>
        </w:rPr>
        <w:t xml:space="preserve"> (</w:t>
      </w:r>
      <w:proofErr w:type="spellStart"/>
      <w:r>
        <w:rPr>
          <w:rFonts w:ascii="Times New Roman" w:hAnsi="Times New Roman" w:cs="Times New Roman"/>
          <w:sz w:val="24"/>
          <w:szCs w:val="24"/>
        </w:rPr>
        <w:t>Thorpe</w:t>
      </w:r>
      <w:proofErr w:type="spellEnd"/>
      <w:r>
        <w:rPr>
          <w:rFonts w:ascii="Times New Roman" w:hAnsi="Times New Roman" w:cs="Times New Roman"/>
          <w:sz w:val="24"/>
          <w:szCs w:val="24"/>
        </w:rPr>
        <w:t xml:space="preserve">, 1998, p. 236). </w:t>
      </w:r>
    </w:p>
    <w:p w:rsidR="00A6176C" w:rsidRDefault="00A6176C" w:rsidP="00F73BCC">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Otra característica del período fue el aumento de los índices de inflación, así lo afirman Bertola y Ocampo (2013)</w:t>
      </w:r>
      <w:r w:rsidR="00F73BCC">
        <w:rPr>
          <w:rFonts w:ascii="Times New Roman" w:hAnsi="Times New Roman" w:cs="Times New Roman"/>
          <w:sz w:val="24"/>
          <w:szCs w:val="24"/>
        </w:rPr>
        <w:t>:</w:t>
      </w:r>
    </w:p>
    <w:p w:rsidR="00A6176C" w:rsidRPr="00567B69" w:rsidRDefault="00A6176C" w:rsidP="00F73BCC">
      <w:pPr>
        <w:tabs>
          <w:tab w:val="left" w:pos="8504"/>
        </w:tabs>
        <w:autoSpaceDE w:val="0"/>
        <w:autoSpaceDN w:val="0"/>
        <w:adjustRightInd w:val="0"/>
        <w:spacing w:line="480" w:lineRule="auto"/>
        <w:ind w:left="709"/>
        <w:rPr>
          <w:rFonts w:ascii="Times New Roman" w:hAnsi="Times New Roman" w:cs="Times New Roman"/>
          <w:sz w:val="24"/>
          <w:szCs w:val="24"/>
        </w:rPr>
      </w:pPr>
      <w:r>
        <w:rPr>
          <w:rFonts w:ascii="Times New Roman" w:hAnsi="Times New Roman" w:cs="Times New Roman"/>
          <w:sz w:val="24"/>
          <w:szCs w:val="24"/>
        </w:rPr>
        <w:t>L</w:t>
      </w:r>
      <w:r w:rsidRPr="006D1759">
        <w:rPr>
          <w:rFonts w:ascii="Times New Roman" w:hAnsi="Times New Roman" w:cs="Times New Roman"/>
          <w:sz w:val="24"/>
          <w:szCs w:val="24"/>
        </w:rPr>
        <w:t xml:space="preserve">as explosiones inflacionarias fueron un </w:t>
      </w:r>
      <w:r w:rsidRPr="006D1759">
        <w:rPr>
          <w:rFonts w:ascii="Times New Roman" w:hAnsi="Times New Roman" w:cs="Times New Roman"/>
          <w:i/>
          <w:iCs/>
          <w:sz w:val="24"/>
          <w:szCs w:val="24"/>
        </w:rPr>
        <w:t xml:space="preserve">efecto </w:t>
      </w:r>
      <w:r w:rsidRPr="006D1759">
        <w:rPr>
          <w:rFonts w:ascii="Times New Roman" w:hAnsi="Times New Roman" w:cs="Times New Roman"/>
          <w:sz w:val="24"/>
          <w:szCs w:val="24"/>
        </w:rPr>
        <w:t>más que una causa de la crisis de la deuda. Su manifestación más aberrante fueron los episodios de hiperinflación que experimentaron cinco países entre mediados de la década de 1980 y principios de la siguiente (Argentina, Bolivia, Brasil, Nicaragua y Perú). Otros tres países</w:t>
      </w:r>
      <w:r>
        <w:rPr>
          <w:rFonts w:ascii="Times New Roman" w:hAnsi="Times New Roman" w:cs="Times New Roman"/>
          <w:sz w:val="24"/>
          <w:szCs w:val="24"/>
        </w:rPr>
        <w:t xml:space="preserve"> </w:t>
      </w:r>
      <w:r w:rsidRPr="006D1759">
        <w:rPr>
          <w:rFonts w:ascii="Times New Roman" w:hAnsi="Times New Roman" w:cs="Times New Roman"/>
          <w:sz w:val="24"/>
          <w:szCs w:val="24"/>
        </w:rPr>
        <w:t>experimentaron en algún año una inflación de tres dígitos (México, Uruguay y Venezuela). En el</w:t>
      </w:r>
      <w:r>
        <w:rPr>
          <w:rFonts w:ascii="Times New Roman" w:hAnsi="Times New Roman" w:cs="Times New Roman"/>
          <w:sz w:val="24"/>
          <w:szCs w:val="24"/>
        </w:rPr>
        <w:t xml:space="preserve"> </w:t>
      </w:r>
      <w:r w:rsidRPr="006D1759">
        <w:rPr>
          <w:rFonts w:ascii="Times New Roman" w:hAnsi="Times New Roman" w:cs="Times New Roman"/>
          <w:sz w:val="24"/>
          <w:szCs w:val="24"/>
        </w:rPr>
        <w:t>lado opuesto, sólo un país (la única economía entonces dolarizada, Panamá) evitó una inflación</w:t>
      </w:r>
      <w:r>
        <w:rPr>
          <w:rFonts w:ascii="Times New Roman" w:hAnsi="Times New Roman" w:cs="Times New Roman"/>
          <w:sz w:val="24"/>
          <w:szCs w:val="24"/>
        </w:rPr>
        <w:t xml:space="preserve"> </w:t>
      </w:r>
      <w:r w:rsidRPr="006D1759">
        <w:rPr>
          <w:rFonts w:ascii="Times New Roman" w:hAnsi="Times New Roman" w:cs="Times New Roman"/>
          <w:sz w:val="24"/>
          <w:szCs w:val="24"/>
        </w:rPr>
        <w:t>superior al 20%. En su conjunto, la mediana y medias de las tasas</w:t>
      </w:r>
      <w:r>
        <w:rPr>
          <w:rFonts w:ascii="Times New Roman" w:hAnsi="Times New Roman" w:cs="Times New Roman"/>
          <w:sz w:val="24"/>
          <w:szCs w:val="24"/>
        </w:rPr>
        <w:t xml:space="preserve"> </w:t>
      </w:r>
      <w:r w:rsidRPr="006D1759">
        <w:rPr>
          <w:rFonts w:ascii="Times New Roman" w:hAnsi="Times New Roman" w:cs="Times New Roman"/>
          <w:sz w:val="24"/>
          <w:szCs w:val="24"/>
        </w:rPr>
        <w:t>de inflación aumentaron fuertemente hasta alcanzar en 1990 cerca del 40% y más del 1000%,</w:t>
      </w:r>
      <w:r>
        <w:rPr>
          <w:rFonts w:ascii="Times New Roman" w:hAnsi="Times New Roman" w:cs="Times New Roman"/>
          <w:sz w:val="24"/>
          <w:szCs w:val="24"/>
        </w:rPr>
        <w:t xml:space="preserve"> </w:t>
      </w:r>
      <w:r w:rsidRPr="006D1759">
        <w:rPr>
          <w:rFonts w:ascii="Times New Roman" w:hAnsi="Times New Roman" w:cs="Times New Roman"/>
          <w:sz w:val="24"/>
          <w:szCs w:val="24"/>
        </w:rPr>
        <w:t>respectivamente, antes de comenzar a reducirse en los años 1990</w:t>
      </w:r>
      <w:r>
        <w:rPr>
          <w:rFonts w:ascii="Times New Roman" w:hAnsi="Times New Roman" w:cs="Times New Roman"/>
          <w:sz w:val="24"/>
          <w:szCs w:val="24"/>
        </w:rPr>
        <w:t xml:space="preserve"> (p. 224)</w:t>
      </w:r>
      <w:r w:rsidRPr="006D1759">
        <w:rPr>
          <w:rFonts w:ascii="Times New Roman" w:hAnsi="Times New Roman" w:cs="Times New Roman"/>
          <w:sz w:val="24"/>
          <w:szCs w:val="24"/>
        </w:rPr>
        <w:t>.</w:t>
      </w:r>
    </w:p>
    <w:p w:rsidR="00A6176C" w:rsidRDefault="00A6176C" w:rsidP="00F73BCC">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En Argentina el comienzo de la década perdida se da con la restauración democrática, pero los problemas venían de la última etapa de la dictadura </w:t>
      </w:r>
      <w:proofErr w:type="gramStart"/>
      <w:r>
        <w:rPr>
          <w:rFonts w:ascii="Times New Roman" w:hAnsi="Times New Roman" w:cs="Times New Roman"/>
          <w:sz w:val="24"/>
          <w:szCs w:val="24"/>
        </w:rPr>
        <w:t>cívico</w:t>
      </w:r>
      <w:proofErr w:type="gramEnd"/>
      <w:r>
        <w:rPr>
          <w:rFonts w:ascii="Times New Roman" w:hAnsi="Times New Roman" w:cs="Times New Roman"/>
          <w:sz w:val="24"/>
          <w:szCs w:val="24"/>
        </w:rPr>
        <w:t xml:space="preserve"> – militar. Durante el gobierno de Raúl Alfonsín se ensayaron planes de estabilización como el “Plan Austral” que comenzó a fallar a principios de 1987. Meses después se implementó el “Plan Primavera”, que también fracasó en su objetivo de estabilizar la economía. El peso de la deuda era insostenible y el país se hallaba prácticamente en cesación de pagos. Las presiones especulativas agotaron las reservas del Banco Central y dispararon el valor del dólar, esto derivó en una inflación galopante que terminó en la hiperinflación de 1989, coincidiendo con el cambio de gobierno.</w:t>
      </w:r>
    </w:p>
    <w:p w:rsidR="00A6176C" w:rsidRDefault="00A6176C" w:rsidP="00F73BCC">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Con la asunción de Carlos Menem, la situación no mejoró. Luego de intentos de estabilización estalló una nueva hiperinflación, el gobierno se volcó de lleno a implementar un plan ortodoxo de reformas estructurales cuyo principal instrumento fue la “Ley de Convertibilidad”.</w:t>
      </w:r>
    </w:p>
    <w:p w:rsidR="00A6176C" w:rsidRDefault="00A6176C" w:rsidP="00F73BCC">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el caso de Brasil, la década perdida coincide con el final del régimen militar instaurado en 1964. En la década del 80 la economía brasileña mostró una serie de problemas que se tradujeron en indicadores macroeconómicos deteriorados en comparación con la década anterior, cuando Brasil vivió el llamado “milagro económico”. En esta época la economía de este país pasó por diversas tentativas de estabilización e intentos de  control del acelerado proceso inflacionario. Algunas de tipo heterodoxas, caracterizadas por políticas restrictivas, congelamiento de precios, tasas de interés y salarios. Entre estas se hallan los planes Cruzado I y II (1986), </w:t>
      </w:r>
      <w:proofErr w:type="spellStart"/>
      <w:r>
        <w:rPr>
          <w:rFonts w:ascii="Times New Roman" w:hAnsi="Times New Roman" w:cs="Times New Roman"/>
          <w:sz w:val="24"/>
          <w:szCs w:val="24"/>
        </w:rPr>
        <w:t>Collor</w:t>
      </w:r>
      <w:proofErr w:type="spellEnd"/>
      <w:r>
        <w:rPr>
          <w:rFonts w:ascii="Times New Roman" w:hAnsi="Times New Roman" w:cs="Times New Roman"/>
          <w:sz w:val="24"/>
          <w:szCs w:val="24"/>
        </w:rPr>
        <w:t xml:space="preserve"> I y </w:t>
      </w:r>
      <w:proofErr w:type="spellStart"/>
      <w:r>
        <w:rPr>
          <w:rFonts w:ascii="Times New Roman" w:hAnsi="Times New Roman" w:cs="Times New Roman"/>
          <w:sz w:val="24"/>
          <w:szCs w:val="24"/>
        </w:rPr>
        <w:t>Collor</w:t>
      </w:r>
      <w:proofErr w:type="spellEnd"/>
      <w:r>
        <w:rPr>
          <w:rFonts w:ascii="Times New Roman" w:hAnsi="Times New Roman" w:cs="Times New Roman"/>
          <w:sz w:val="24"/>
          <w:szCs w:val="24"/>
        </w:rPr>
        <w:t xml:space="preserve"> II (1990 – 1992). Otras tentativas de tipo ortodoxo, que buscaban la mejora en la balanza de pagos, superávits comerciales, a </w:t>
      </w:r>
      <w:r>
        <w:rPr>
          <w:rFonts w:ascii="Times New Roman" w:hAnsi="Times New Roman" w:cs="Times New Roman"/>
          <w:sz w:val="24"/>
          <w:szCs w:val="24"/>
        </w:rPr>
        <w:lastRenderedPageBreak/>
        <w:t xml:space="preserve">través de políticas alineadas con el FMI, como lo fueron los planes implementados por Delfín Neto (1982-1984) y Francisco </w:t>
      </w:r>
      <w:proofErr w:type="spellStart"/>
      <w:r>
        <w:rPr>
          <w:rFonts w:ascii="Times New Roman" w:hAnsi="Times New Roman" w:cs="Times New Roman"/>
          <w:sz w:val="24"/>
          <w:szCs w:val="24"/>
        </w:rPr>
        <w:t>Dorneles</w:t>
      </w:r>
      <w:proofErr w:type="spellEnd"/>
      <w:r>
        <w:rPr>
          <w:rFonts w:ascii="Times New Roman" w:hAnsi="Times New Roman" w:cs="Times New Roman"/>
          <w:sz w:val="24"/>
          <w:szCs w:val="24"/>
        </w:rPr>
        <w:t xml:space="preserve"> (1985). También se intentaron soluciones</w:t>
      </w:r>
      <w:r w:rsidR="00F73BCC">
        <w:rPr>
          <w:rFonts w:ascii="Times New Roman" w:hAnsi="Times New Roman" w:cs="Times New Roman"/>
          <w:sz w:val="24"/>
          <w:szCs w:val="24"/>
        </w:rPr>
        <w:t xml:space="preserve"> eclécticas como los planes de </w:t>
      </w:r>
      <w:proofErr w:type="spellStart"/>
      <w:r>
        <w:rPr>
          <w:rFonts w:ascii="Times New Roman" w:hAnsi="Times New Roman" w:cs="Times New Roman"/>
          <w:sz w:val="24"/>
          <w:szCs w:val="24"/>
        </w:rPr>
        <w:t>Bresser</w:t>
      </w:r>
      <w:proofErr w:type="spellEnd"/>
      <w:r>
        <w:rPr>
          <w:rFonts w:ascii="Times New Roman" w:hAnsi="Times New Roman" w:cs="Times New Roman"/>
          <w:sz w:val="24"/>
          <w:szCs w:val="24"/>
        </w:rPr>
        <w:t xml:space="preserve"> Pereira (1987-1988) y el “Plan Verano” (1989-1990). </w:t>
      </w:r>
      <w:r w:rsidRPr="000F49D5">
        <w:rPr>
          <w:rFonts w:ascii="Times New Roman" w:hAnsi="Times New Roman" w:cs="Times New Roman"/>
          <w:sz w:val="24"/>
          <w:szCs w:val="24"/>
        </w:rPr>
        <w:t>Sin embargo, dichos planes no lograron revertir el deterioro de las variables macroeconómicas como la inflación y la caída del PBI. En este último caso mientras que el crecimiento promedio del PBI en la década del 7</w:t>
      </w:r>
      <w:r>
        <w:rPr>
          <w:rFonts w:ascii="Times New Roman" w:hAnsi="Times New Roman" w:cs="Times New Roman"/>
          <w:sz w:val="24"/>
          <w:szCs w:val="24"/>
        </w:rPr>
        <w:t>0 fue de 7%, durante los 80 cayó</w:t>
      </w:r>
      <w:r w:rsidRPr="000F49D5">
        <w:rPr>
          <w:rFonts w:ascii="Times New Roman" w:hAnsi="Times New Roman" w:cs="Times New Roman"/>
          <w:sz w:val="24"/>
          <w:szCs w:val="24"/>
        </w:rPr>
        <w:t xml:space="preserve"> al 2%. Además en el frente externo el aumento de la tasa de interés a nivel internacional caus</w:t>
      </w:r>
      <w:r>
        <w:rPr>
          <w:rFonts w:ascii="Times New Roman" w:hAnsi="Times New Roman" w:cs="Times New Roman"/>
          <w:sz w:val="24"/>
          <w:szCs w:val="24"/>
        </w:rPr>
        <w:t>ó</w:t>
      </w:r>
      <w:r w:rsidRPr="000F49D5">
        <w:rPr>
          <w:rFonts w:ascii="Times New Roman" w:hAnsi="Times New Roman" w:cs="Times New Roman"/>
          <w:sz w:val="24"/>
          <w:szCs w:val="24"/>
        </w:rPr>
        <w:t xml:space="preserve"> un incremento de la deuda externa, que se tornó en una pesada c</w:t>
      </w:r>
      <w:r w:rsidR="00F73BCC">
        <w:rPr>
          <w:rFonts w:ascii="Times New Roman" w:hAnsi="Times New Roman" w:cs="Times New Roman"/>
          <w:sz w:val="24"/>
          <w:szCs w:val="24"/>
        </w:rPr>
        <w:t xml:space="preserve">arga para la economía brasileña </w:t>
      </w:r>
      <w:r>
        <w:rPr>
          <w:rFonts w:ascii="Times New Roman" w:hAnsi="Times New Roman" w:cs="Times New Roman"/>
          <w:sz w:val="24"/>
          <w:szCs w:val="24"/>
        </w:rPr>
        <w:t xml:space="preserve">(Cortes </w:t>
      </w:r>
      <w:proofErr w:type="spellStart"/>
      <w:r>
        <w:rPr>
          <w:rFonts w:ascii="Times New Roman" w:hAnsi="Times New Roman" w:cs="Times New Roman"/>
          <w:sz w:val="24"/>
          <w:szCs w:val="24"/>
        </w:rPr>
        <w:t>Neri</w:t>
      </w:r>
      <w:proofErr w:type="spellEnd"/>
      <w:r w:rsidR="00F73BCC">
        <w:rPr>
          <w:rFonts w:ascii="Times New Roman" w:hAnsi="Times New Roman" w:cs="Times New Roman"/>
          <w:sz w:val="24"/>
          <w:szCs w:val="24"/>
        </w:rPr>
        <w:t>,</w:t>
      </w:r>
      <w:r>
        <w:rPr>
          <w:rFonts w:ascii="Times New Roman" w:hAnsi="Times New Roman" w:cs="Times New Roman"/>
          <w:sz w:val="24"/>
          <w:szCs w:val="24"/>
        </w:rPr>
        <w:t xml:space="preserve"> s/f, p. 171).</w:t>
      </w:r>
      <w:r w:rsidRPr="000F49D5">
        <w:rPr>
          <w:rFonts w:ascii="Times New Roman" w:hAnsi="Times New Roman" w:cs="Times New Roman"/>
          <w:sz w:val="24"/>
          <w:szCs w:val="24"/>
        </w:rPr>
        <w:t xml:space="preserve"> </w:t>
      </w:r>
      <w:r>
        <w:rPr>
          <w:rFonts w:ascii="Times New Roman" w:hAnsi="Times New Roman" w:cs="Times New Roman"/>
          <w:sz w:val="24"/>
          <w:szCs w:val="24"/>
        </w:rPr>
        <w:t>E</w:t>
      </w:r>
      <w:r w:rsidRPr="000F49D5">
        <w:rPr>
          <w:rFonts w:ascii="Times New Roman" w:hAnsi="Times New Roman" w:cs="Times New Roman"/>
          <w:sz w:val="24"/>
          <w:szCs w:val="24"/>
        </w:rPr>
        <w:t>stos planes fueron ineficientes</w:t>
      </w:r>
      <w:r>
        <w:rPr>
          <w:rFonts w:ascii="Times New Roman" w:hAnsi="Times New Roman" w:cs="Times New Roman"/>
          <w:sz w:val="24"/>
          <w:szCs w:val="24"/>
        </w:rPr>
        <w:t xml:space="preserve"> </w:t>
      </w:r>
      <w:r w:rsidRPr="000F49D5">
        <w:rPr>
          <w:rFonts w:ascii="Times New Roman" w:hAnsi="Times New Roman" w:cs="Times New Roman"/>
          <w:sz w:val="24"/>
          <w:szCs w:val="24"/>
        </w:rPr>
        <w:t>para controlar la tasa de inflación por mucho tiempo, lo que resultó en</w:t>
      </w:r>
      <w:r>
        <w:rPr>
          <w:rFonts w:ascii="Times New Roman" w:hAnsi="Times New Roman" w:cs="Times New Roman"/>
          <w:sz w:val="24"/>
          <w:szCs w:val="24"/>
        </w:rPr>
        <w:t xml:space="preserve"> </w:t>
      </w:r>
      <w:r w:rsidRPr="000F49D5">
        <w:rPr>
          <w:rFonts w:ascii="Times New Roman" w:hAnsi="Times New Roman" w:cs="Times New Roman"/>
          <w:sz w:val="24"/>
          <w:szCs w:val="24"/>
        </w:rPr>
        <w:t>una explosión inflacionaria a fines de 1989 y comienzos de 1990. La combinación</w:t>
      </w:r>
      <w:r>
        <w:rPr>
          <w:rFonts w:ascii="Times New Roman" w:hAnsi="Times New Roman" w:cs="Times New Roman"/>
          <w:sz w:val="24"/>
          <w:szCs w:val="24"/>
        </w:rPr>
        <w:t xml:space="preserve"> </w:t>
      </w:r>
      <w:r w:rsidRPr="000F49D5">
        <w:rPr>
          <w:rFonts w:ascii="Times New Roman" w:hAnsi="Times New Roman" w:cs="Times New Roman"/>
          <w:sz w:val="24"/>
          <w:szCs w:val="24"/>
        </w:rPr>
        <w:t xml:space="preserve">de un aumento sustancial de la desigualdad </w:t>
      </w:r>
      <w:r>
        <w:rPr>
          <w:rFonts w:ascii="Times New Roman" w:hAnsi="Times New Roman" w:cs="Times New Roman"/>
          <w:sz w:val="24"/>
          <w:szCs w:val="24"/>
        </w:rPr>
        <w:t>con el mantenimiento d</w:t>
      </w:r>
      <w:r w:rsidRPr="000F49D5">
        <w:rPr>
          <w:rFonts w:ascii="Times New Roman" w:hAnsi="Times New Roman" w:cs="Times New Roman"/>
          <w:sz w:val="24"/>
          <w:szCs w:val="24"/>
        </w:rPr>
        <w:t>e</w:t>
      </w:r>
      <w:r>
        <w:rPr>
          <w:rFonts w:ascii="Times New Roman" w:hAnsi="Times New Roman" w:cs="Times New Roman"/>
          <w:sz w:val="24"/>
          <w:szCs w:val="24"/>
        </w:rPr>
        <w:t xml:space="preserve"> </w:t>
      </w:r>
      <w:r w:rsidRPr="000F49D5">
        <w:rPr>
          <w:rFonts w:ascii="Times New Roman" w:hAnsi="Times New Roman" w:cs="Times New Roman"/>
          <w:sz w:val="24"/>
          <w:szCs w:val="24"/>
        </w:rPr>
        <w:t xml:space="preserve"> tasas de crecimiento</w:t>
      </w:r>
      <w:r>
        <w:rPr>
          <w:rFonts w:ascii="Times New Roman" w:hAnsi="Times New Roman" w:cs="Times New Roman"/>
          <w:sz w:val="24"/>
          <w:szCs w:val="24"/>
        </w:rPr>
        <w:t xml:space="preserve"> </w:t>
      </w:r>
      <w:r w:rsidRPr="000F49D5">
        <w:rPr>
          <w:rFonts w:ascii="Times New Roman" w:hAnsi="Times New Roman" w:cs="Times New Roman"/>
          <w:sz w:val="24"/>
          <w:szCs w:val="24"/>
        </w:rPr>
        <w:t>agregadas positivas en medio de la inestabilidad del período provocó un</w:t>
      </w:r>
      <w:r>
        <w:rPr>
          <w:rFonts w:ascii="Times New Roman" w:hAnsi="Times New Roman" w:cs="Times New Roman"/>
          <w:sz w:val="24"/>
          <w:szCs w:val="24"/>
        </w:rPr>
        <w:t xml:space="preserve"> </w:t>
      </w:r>
      <w:r w:rsidRPr="000F49D5">
        <w:rPr>
          <w:rFonts w:ascii="Times New Roman" w:hAnsi="Times New Roman" w:cs="Times New Roman"/>
          <w:sz w:val="24"/>
          <w:szCs w:val="24"/>
        </w:rPr>
        <w:t>crecimiento continuo, pero hasta cierto punto moderado de la proporción de pobres</w:t>
      </w:r>
      <w:r>
        <w:rPr>
          <w:rFonts w:ascii="Times New Roman" w:hAnsi="Times New Roman" w:cs="Times New Roman"/>
          <w:sz w:val="24"/>
          <w:szCs w:val="24"/>
        </w:rPr>
        <w:t xml:space="preserve"> </w:t>
      </w:r>
      <w:r w:rsidRPr="000F49D5">
        <w:rPr>
          <w:rFonts w:ascii="Times New Roman" w:hAnsi="Times New Roman" w:cs="Times New Roman"/>
          <w:sz w:val="24"/>
          <w:szCs w:val="24"/>
        </w:rPr>
        <w:t>que llegó a 21% en el auge hiperinflacionario de las elecciones de 1989</w:t>
      </w:r>
      <w:r>
        <w:rPr>
          <w:rFonts w:ascii="Times New Roman" w:hAnsi="Times New Roman" w:cs="Times New Roman"/>
          <w:sz w:val="24"/>
          <w:szCs w:val="24"/>
        </w:rPr>
        <w:t xml:space="preserve"> (Bertola </w:t>
      </w:r>
      <w:r w:rsidR="00780739">
        <w:rPr>
          <w:rFonts w:ascii="Times New Roman" w:hAnsi="Times New Roman" w:cs="Times New Roman"/>
          <w:sz w:val="24"/>
          <w:szCs w:val="24"/>
        </w:rPr>
        <w:t>&amp;</w:t>
      </w:r>
      <w:r>
        <w:rPr>
          <w:rFonts w:ascii="Times New Roman" w:hAnsi="Times New Roman" w:cs="Times New Roman"/>
          <w:sz w:val="24"/>
          <w:szCs w:val="24"/>
        </w:rPr>
        <w:t xml:space="preserve"> Ocampo</w:t>
      </w:r>
      <w:r w:rsidR="00F73BCC">
        <w:rPr>
          <w:rFonts w:ascii="Times New Roman" w:hAnsi="Times New Roman" w:cs="Times New Roman"/>
          <w:sz w:val="24"/>
          <w:szCs w:val="24"/>
        </w:rPr>
        <w:t>,</w:t>
      </w:r>
      <w:r>
        <w:rPr>
          <w:rFonts w:ascii="Times New Roman" w:hAnsi="Times New Roman" w:cs="Times New Roman"/>
          <w:sz w:val="24"/>
          <w:szCs w:val="24"/>
        </w:rPr>
        <w:t xml:space="preserve"> 2013, p. 172).</w:t>
      </w:r>
    </w:p>
    <w:p w:rsidR="00A6176C" w:rsidRPr="00F404A0" w:rsidRDefault="00A6176C" w:rsidP="00F73BCC">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Perú hasta 1980 estuvo bajo el gobierno militar del Gral. Francisco Morale</w:t>
      </w:r>
      <w:r w:rsidR="00F73BCC">
        <w:rPr>
          <w:rFonts w:ascii="Times New Roman" w:hAnsi="Times New Roman" w:cs="Times New Roman"/>
          <w:sz w:val="24"/>
          <w:szCs w:val="24"/>
        </w:rPr>
        <w:t xml:space="preserve">s Bermúdez, quien en aquel año </w:t>
      </w:r>
      <w:r>
        <w:rPr>
          <w:rFonts w:ascii="Times New Roman" w:hAnsi="Times New Roman" w:cs="Times New Roman"/>
          <w:sz w:val="24"/>
          <w:szCs w:val="24"/>
        </w:rPr>
        <w:t xml:space="preserve">le entregó el poder al presidente electo democráticamente Fernando Belaunde Terry perteneciente al partido Acción Popular. El nuevo mandatario comenzó a revertir las políticas autoritarias heredadas de los militares. Su gobierno no solo tuvo que enfrentar los problemas económicos derivados de la crisis mexicana de 1982, sino que debió lidiar con organizaciones armadas como el grupo guerrillero maoísta “Sendero Luminoso” y el “Movimiento Revolucionario Túpac Amaru” (MRTA). En el plano </w:t>
      </w:r>
      <w:r>
        <w:rPr>
          <w:rFonts w:ascii="Times New Roman" w:hAnsi="Times New Roman" w:cs="Times New Roman"/>
          <w:sz w:val="24"/>
          <w:szCs w:val="24"/>
        </w:rPr>
        <w:lastRenderedPageBreak/>
        <w:t xml:space="preserve">económico intentó liberalizar la economía y luchar contra la inflación. En el caso de Perú, el impacto de la crisis mexicana de 1982, provocó al año siguiente un desplome </w:t>
      </w:r>
      <w:r w:rsidRPr="00F404A0">
        <w:rPr>
          <w:rFonts w:ascii="Times New Roman" w:hAnsi="Times New Roman" w:cs="Times New Roman"/>
          <w:sz w:val="24"/>
          <w:szCs w:val="24"/>
        </w:rPr>
        <w:t>superior al 10% del PBI, pero en los dos años posteriores se da un leve crecimiento de la economía. En 1985 asumió la presidencia Alan García Pérez</w:t>
      </w:r>
      <w:r>
        <w:rPr>
          <w:rFonts w:ascii="Times New Roman" w:hAnsi="Times New Roman" w:cs="Times New Roman"/>
          <w:sz w:val="24"/>
          <w:szCs w:val="24"/>
        </w:rPr>
        <w:t>.</w:t>
      </w:r>
      <w:r w:rsidRPr="00F404A0">
        <w:rPr>
          <w:rFonts w:ascii="Times New Roman" w:hAnsi="Times New Roman" w:cs="Times New Roman"/>
          <w:sz w:val="24"/>
          <w:szCs w:val="24"/>
        </w:rPr>
        <w:t xml:space="preserve"> En un principio, </w:t>
      </w:r>
      <w:r>
        <w:rPr>
          <w:rFonts w:ascii="Times New Roman" w:hAnsi="Times New Roman" w:cs="Times New Roman"/>
          <w:sz w:val="24"/>
          <w:szCs w:val="24"/>
        </w:rPr>
        <w:t xml:space="preserve">a través de </w:t>
      </w:r>
      <w:r w:rsidRPr="00F404A0">
        <w:rPr>
          <w:rFonts w:ascii="Times New Roman" w:hAnsi="Times New Roman" w:cs="Times New Roman"/>
          <w:sz w:val="24"/>
          <w:szCs w:val="24"/>
        </w:rPr>
        <w:t xml:space="preserve">políticas heterodoxas </w:t>
      </w:r>
      <w:r>
        <w:rPr>
          <w:rFonts w:ascii="Times New Roman" w:hAnsi="Times New Roman" w:cs="Times New Roman"/>
          <w:sz w:val="24"/>
          <w:szCs w:val="24"/>
        </w:rPr>
        <w:t xml:space="preserve">intentó </w:t>
      </w:r>
      <w:r w:rsidRPr="00F404A0">
        <w:rPr>
          <w:rFonts w:ascii="Times New Roman" w:hAnsi="Times New Roman" w:cs="Times New Roman"/>
          <w:sz w:val="24"/>
          <w:szCs w:val="24"/>
        </w:rPr>
        <w:t>combatir la inflación y promover el crecimiento económico, incluyendo controles de precios, altos aranceles a las importaciones, aumento en el gasto público y desconocimiento a la deuda externa, lograron un cierto éxito. Sin embargo, ese éxito resultó fugaz. En efecto, después de dos años de resultados económicos positivos (alto crecimiento y menor inflación que en años anteriores), la inflación volvió a subir descontroladamente y el PIB cayó. Entre 1988 y 1990 la economía peruana padeció un declive de aproximadamente 25% del PIB, mientras que la hiperinflación se afianzó</w:t>
      </w:r>
      <w:r>
        <w:rPr>
          <w:rFonts w:ascii="Times New Roman" w:hAnsi="Times New Roman" w:cs="Times New Roman"/>
          <w:sz w:val="24"/>
          <w:szCs w:val="24"/>
        </w:rPr>
        <w:t>. Conjuntamente los grupos armados se consolidaban en partes del territorio del país (Jaramillo</w:t>
      </w:r>
      <w:r w:rsidR="00780739">
        <w:rPr>
          <w:rFonts w:ascii="Times New Roman" w:hAnsi="Times New Roman" w:cs="Times New Roman"/>
          <w:sz w:val="24"/>
          <w:szCs w:val="24"/>
        </w:rPr>
        <w:t xml:space="preserve"> &amp; </w:t>
      </w:r>
      <w:r>
        <w:rPr>
          <w:rFonts w:ascii="Times New Roman" w:hAnsi="Times New Roman" w:cs="Times New Roman"/>
          <w:sz w:val="24"/>
          <w:szCs w:val="24"/>
        </w:rPr>
        <w:t>Saavedra, 2011, p. 306).</w:t>
      </w:r>
    </w:p>
    <w:p w:rsidR="00F73BCC" w:rsidRDefault="00F73BCC" w:rsidP="00B04192">
      <w:pPr>
        <w:shd w:val="clear" w:color="auto" w:fill="FFFFFF"/>
        <w:spacing w:line="480" w:lineRule="auto"/>
        <w:jc w:val="left"/>
        <w:rPr>
          <w:rFonts w:ascii="Times New Roman" w:eastAsia="BatangChe" w:hAnsi="Times New Roman" w:cs="Times New Roman"/>
          <w:b/>
          <w:sz w:val="24"/>
          <w:szCs w:val="24"/>
          <w:lang w:eastAsia="es-ES"/>
        </w:rPr>
      </w:pPr>
    </w:p>
    <w:p w:rsidR="00A6176C" w:rsidRDefault="00C97C17" w:rsidP="00B04192">
      <w:pPr>
        <w:shd w:val="clear" w:color="auto" w:fill="FFFFFF"/>
        <w:spacing w:line="480" w:lineRule="auto"/>
        <w:jc w:val="left"/>
        <w:rPr>
          <w:rFonts w:ascii="Times New Roman" w:eastAsia="BatangChe" w:hAnsi="Times New Roman" w:cs="Times New Roman"/>
          <w:b/>
          <w:sz w:val="24"/>
          <w:szCs w:val="24"/>
          <w:lang w:eastAsia="es-ES"/>
        </w:rPr>
      </w:pPr>
      <w:r>
        <w:rPr>
          <w:rFonts w:ascii="Times New Roman" w:eastAsia="BatangChe" w:hAnsi="Times New Roman" w:cs="Times New Roman"/>
          <w:b/>
          <w:sz w:val="24"/>
          <w:szCs w:val="24"/>
          <w:lang w:eastAsia="es-ES"/>
        </w:rPr>
        <w:t xml:space="preserve">Las </w:t>
      </w:r>
      <w:r w:rsidR="00687174">
        <w:rPr>
          <w:rFonts w:ascii="Times New Roman" w:eastAsia="BatangChe" w:hAnsi="Times New Roman" w:cs="Times New Roman"/>
          <w:b/>
          <w:sz w:val="24"/>
          <w:szCs w:val="24"/>
          <w:lang w:eastAsia="es-ES"/>
        </w:rPr>
        <w:t>r</w:t>
      </w:r>
      <w:r w:rsidR="00A6176C" w:rsidRPr="000A0C39">
        <w:rPr>
          <w:rFonts w:ascii="Times New Roman" w:eastAsia="BatangChe" w:hAnsi="Times New Roman" w:cs="Times New Roman"/>
          <w:b/>
          <w:sz w:val="24"/>
          <w:szCs w:val="24"/>
          <w:lang w:eastAsia="es-ES"/>
        </w:rPr>
        <w:t xml:space="preserve">eformas </w:t>
      </w:r>
      <w:r w:rsidR="00687174">
        <w:rPr>
          <w:rFonts w:ascii="Times New Roman" w:eastAsia="BatangChe" w:hAnsi="Times New Roman" w:cs="Times New Roman"/>
          <w:b/>
          <w:sz w:val="24"/>
          <w:szCs w:val="24"/>
          <w:lang w:eastAsia="es-ES"/>
        </w:rPr>
        <w:t>e</w:t>
      </w:r>
      <w:r w:rsidR="00A6176C" w:rsidRPr="000A0C39">
        <w:rPr>
          <w:rFonts w:ascii="Times New Roman" w:eastAsia="BatangChe" w:hAnsi="Times New Roman" w:cs="Times New Roman"/>
          <w:b/>
          <w:sz w:val="24"/>
          <w:szCs w:val="24"/>
          <w:lang w:eastAsia="es-ES"/>
        </w:rPr>
        <w:t>structurales y la “</w:t>
      </w:r>
      <w:r w:rsidR="00687174">
        <w:rPr>
          <w:rFonts w:ascii="Times New Roman" w:eastAsia="BatangChe" w:hAnsi="Times New Roman" w:cs="Times New Roman"/>
          <w:b/>
          <w:sz w:val="24"/>
          <w:szCs w:val="24"/>
          <w:lang w:eastAsia="es-ES"/>
        </w:rPr>
        <w:t>m</w:t>
      </w:r>
      <w:r w:rsidR="00A6176C" w:rsidRPr="000A0C39">
        <w:rPr>
          <w:rFonts w:ascii="Times New Roman" w:eastAsia="BatangChe" w:hAnsi="Times New Roman" w:cs="Times New Roman"/>
          <w:b/>
          <w:sz w:val="24"/>
          <w:szCs w:val="24"/>
          <w:lang w:eastAsia="es-ES"/>
        </w:rPr>
        <w:t xml:space="preserve">edia </w:t>
      </w:r>
      <w:r w:rsidR="00687174">
        <w:rPr>
          <w:rFonts w:ascii="Times New Roman" w:eastAsia="BatangChe" w:hAnsi="Times New Roman" w:cs="Times New Roman"/>
          <w:b/>
          <w:sz w:val="24"/>
          <w:szCs w:val="24"/>
          <w:lang w:eastAsia="es-ES"/>
        </w:rPr>
        <w:t>d</w:t>
      </w:r>
      <w:r w:rsidR="00A6176C" w:rsidRPr="000A0C39">
        <w:rPr>
          <w:rFonts w:ascii="Times New Roman" w:eastAsia="BatangChe" w:hAnsi="Times New Roman" w:cs="Times New Roman"/>
          <w:b/>
          <w:sz w:val="24"/>
          <w:szCs w:val="24"/>
          <w:lang w:eastAsia="es-ES"/>
        </w:rPr>
        <w:t xml:space="preserve">écada </w:t>
      </w:r>
      <w:r w:rsidR="00687174">
        <w:rPr>
          <w:rFonts w:ascii="Times New Roman" w:eastAsia="BatangChe" w:hAnsi="Times New Roman" w:cs="Times New Roman"/>
          <w:b/>
          <w:sz w:val="24"/>
          <w:szCs w:val="24"/>
          <w:lang w:eastAsia="es-ES"/>
        </w:rPr>
        <w:t>p</w:t>
      </w:r>
      <w:r w:rsidR="00A6176C" w:rsidRPr="000A0C39">
        <w:rPr>
          <w:rFonts w:ascii="Times New Roman" w:eastAsia="BatangChe" w:hAnsi="Times New Roman" w:cs="Times New Roman"/>
          <w:b/>
          <w:sz w:val="24"/>
          <w:szCs w:val="24"/>
          <w:lang w:eastAsia="es-ES"/>
        </w:rPr>
        <w:t>erdida”</w:t>
      </w:r>
    </w:p>
    <w:p w:rsidR="00A6176C" w:rsidRDefault="00A6176C" w:rsidP="00F73BCC">
      <w:pPr>
        <w:shd w:val="clear" w:color="auto" w:fill="FFFFFF"/>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Frente a los problemas económicos mencionados, los gobiernos de los países latinoamericanos comenzaron a realizar una serie de reformas de cuño ortodoxo planteadas en el “Consenso de Washington”. Bertola y Ocampo (2013) afirman que, </w:t>
      </w:r>
    </w:p>
    <w:p w:rsidR="00A6176C" w:rsidRDefault="00A6176C" w:rsidP="00F73BCC">
      <w:pPr>
        <w:shd w:val="clear" w:color="auto" w:fill="FFFFFF"/>
        <w:spacing w:line="480" w:lineRule="auto"/>
        <w:ind w:left="709"/>
        <w:rPr>
          <w:rFonts w:ascii="Times New Roman" w:hAnsi="Times New Roman" w:cs="Times New Roman"/>
          <w:sz w:val="24"/>
          <w:szCs w:val="24"/>
        </w:rPr>
      </w:pPr>
      <w:r>
        <w:rPr>
          <w:rFonts w:ascii="Times New Roman" w:hAnsi="Times New Roman" w:cs="Times New Roman"/>
          <w:sz w:val="24"/>
          <w:szCs w:val="24"/>
        </w:rPr>
        <w:t>E</w:t>
      </w:r>
      <w:r w:rsidRPr="006D1759">
        <w:rPr>
          <w:rFonts w:ascii="Times New Roman" w:hAnsi="Times New Roman" w:cs="Times New Roman"/>
          <w:sz w:val="24"/>
          <w:szCs w:val="24"/>
        </w:rPr>
        <w:t>l mapa regional muestra, la diversidad de respuestas nacionales, aun durante</w:t>
      </w:r>
      <w:r>
        <w:rPr>
          <w:rFonts w:ascii="Times New Roman" w:hAnsi="Times New Roman" w:cs="Times New Roman"/>
          <w:sz w:val="24"/>
          <w:szCs w:val="24"/>
        </w:rPr>
        <w:t xml:space="preserve"> </w:t>
      </w:r>
      <w:r w:rsidRPr="006D1759">
        <w:rPr>
          <w:rFonts w:ascii="Times New Roman" w:hAnsi="Times New Roman" w:cs="Times New Roman"/>
          <w:sz w:val="24"/>
          <w:szCs w:val="24"/>
        </w:rPr>
        <w:t>los añ</w:t>
      </w:r>
      <w:r>
        <w:rPr>
          <w:rFonts w:ascii="Times New Roman" w:hAnsi="Times New Roman" w:cs="Times New Roman"/>
          <w:sz w:val="24"/>
          <w:szCs w:val="24"/>
        </w:rPr>
        <w:t>os más activos de las reformas</w:t>
      </w:r>
      <w:r w:rsidRPr="006D1759">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6D1759">
        <w:rPr>
          <w:rFonts w:ascii="Times New Roman" w:hAnsi="Times New Roman" w:cs="Times New Roman"/>
          <w:sz w:val="24"/>
          <w:szCs w:val="24"/>
        </w:rPr>
        <w:t xml:space="preserve">distinguen entre los </w:t>
      </w:r>
      <w:r w:rsidRPr="000F49D5">
        <w:rPr>
          <w:rFonts w:ascii="Times New Roman" w:hAnsi="Times New Roman" w:cs="Times New Roman"/>
          <w:sz w:val="24"/>
          <w:szCs w:val="24"/>
        </w:rPr>
        <w:t>reformadores “agresivos” y los “cautelosos”,</w:t>
      </w:r>
      <w:r w:rsidRPr="006D1759">
        <w:rPr>
          <w:rFonts w:ascii="Times New Roman" w:hAnsi="Times New Roman" w:cs="Times New Roman"/>
          <w:sz w:val="24"/>
          <w:szCs w:val="24"/>
        </w:rPr>
        <w:t xml:space="preserve"> con Argentina, Bolivia, Chile y Perú en el primer grupo, y Brasil, Costa Rica, Colombia y México en el segundo. El primer grupo se caracterizó por </w:t>
      </w:r>
      <w:r w:rsidRPr="006D1759">
        <w:rPr>
          <w:rFonts w:ascii="Times New Roman" w:hAnsi="Times New Roman" w:cs="Times New Roman"/>
          <w:sz w:val="24"/>
          <w:szCs w:val="24"/>
        </w:rPr>
        <w:lastRenderedPageBreak/>
        <w:t>haber realizado amplias reformas en un período breve de tiempo, mientras el segundo las realizó en un período de varios años y avanzó a un ritmo desigual en los distintos campos. De acuerdo con esta clasificación, tal vez la mayoría de los países de América Latina debería catalogarse en el segundo grupo</w:t>
      </w:r>
      <w:r>
        <w:rPr>
          <w:rFonts w:ascii="Times New Roman" w:hAnsi="Times New Roman" w:cs="Times New Roman"/>
          <w:sz w:val="24"/>
          <w:szCs w:val="24"/>
        </w:rPr>
        <w:t xml:space="preserve"> (p.</w:t>
      </w:r>
      <w:r w:rsidR="00F73BCC">
        <w:rPr>
          <w:rFonts w:ascii="Times New Roman" w:hAnsi="Times New Roman" w:cs="Times New Roman"/>
          <w:sz w:val="24"/>
          <w:szCs w:val="24"/>
        </w:rPr>
        <w:t xml:space="preserve"> </w:t>
      </w:r>
      <w:r>
        <w:rPr>
          <w:rFonts w:ascii="Times New Roman" w:hAnsi="Times New Roman" w:cs="Times New Roman"/>
          <w:sz w:val="24"/>
          <w:szCs w:val="24"/>
        </w:rPr>
        <w:t xml:space="preserve">226). </w:t>
      </w:r>
    </w:p>
    <w:p w:rsidR="00A6176C" w:rsidRPr="00EE4111" w:rsidRDefault="00A6176C" w:rsidP="00F73BCC">
      <w:pPr>
        <w:autoSpaceDE w:val="0"/>
        <w:autoSpaceDN w:val="0"/>
        <w:adjustRightInd w:val="0"/>
        <w:spacing w:line="480" w:lineRule="auto"/>
        <w:ind w:firstLine="709"/>
        <w:rPr>
          <w:rFonts w:ascii="Times New Roman" w:hAnsi="Times New Roman" w:cs="Times New Roman"/>
          <w:sz w:val="24"/>
          <w:szCs w:val="24"/>
        </w:rPr>
      </w:pPr>
      <w:r w:rsidRPr="006D1759">
        <w:rPr>
          <w:rFonts w:ascii="Times New Roman" w:hAnsi="Times New Roman" w:cs="Times New Roman"/>
          <w:sz w:val="24"/>
          <w:szCs w:val="24"/>
        </w:rPr>
        <w:t>Las reformas de mercado propiamente dichas, orientadas a reducir el alcance del sector público</w:t>
      </w:r>
      <w:r>
        <w:rPr>
          <w:rFonts w:ascii="Times New Roman" w:hAnsi="Times New Roman" w:cs="Times New Roman"/>
          <w:sz w:val="24"/>
          <w:szCs w:val="24"/>
        </w:rPr>
        <w:t xml:space="preserve"> </w:t>
      </w:r>
      <w:r w:rsidRPr="006D1759">
        <w:rPr>
          <w:rFonts w:ascii="Times New Roman" w:hAnsi="Times New Roman" w:cs="Times New Roman"/>
          <w:sz w:val="24"/>
          <w:szCs w:val="24"/>
        </w:rPr>
        <w:t>en la economía y liberalizar los mercados, coincidieron con las políticas d</w:t>
      </w:r>
      <w:r w:rsidR="00F73BCC">
        <w:rPr>
          <w:rFonts w:ascii="Times New Roman" w:hAnsi="Times New Roman" w:cs="Times New Roman"/>
          <w:sz w:val="24"/>
          <w:szCs w:val="24"/>
        </w:rPr>
        <w:t xml:space="preserve">e </w:t>
      </w:r>
      <w:proofErr w:type="gramStart"/>
      <w:r w:rsidR="00F73BCC">
        <w:rPr>
          <w:rFonts w:ascii="Times New Roman" w:hAnsi="Times New Roman" w:cs="Times New Roman"/>
          <w:sz w:val="24"/>
          <w:szCs w:val="24"/>
        </w:rPr>
        <w:t>estabilización macroeconómica</w:t>
      </w:r>
      <w:r>
        <w:rPr>
          <w:rFonts w:ascii="Times New Roman" w:hAnsi="Times New Roman" w:cs="Times New Roman"/>
          <w:sz w:val="24"/>
          <w:szCs w:val="24"/>
        </w:rPr>
        <w:t xml:space="preserve"> </w:t>
      </w:r>
      <w:r w:rsidRPr="006D1759">
        <w:rPr>
          <w:rFonts w:ascii="Times New Roman" w:hAnsi="Times New Roman" w:cs="Times New Roman"/>
          <w:sz w:val="24"/>
          <w:szCs w:val="24"/>
        </w:rPr>
        <w:t>orientadas</w:t>
      </w:r>
      <w:proofErr w:type="gramEnd"/>
      <w:r w:rsidRPr="006D1759">
        <w:rPr>
          <w:rFonts w:ascii="Times New Roman" w:hAnsi="Times New Roman" w:cs="Times New Roman"/>
          <w:sz w:val="24"/>
          <w:szCs w:val="24"/>
        </w:rPr>
        <w:t xml:space="preserve"> a corregir los déficit</w:t>
      </w:r>
      <w:r>
        <w:rPr>
          <w:rFonts w:ascii="Times New Roman" w:hAnsi="Times New Roman" w:cs="Times New Roman"/>
          <w:sz w:val="24"/>
          <w:szCs w:val="24"/>
        </w:rPr>
        <w:t>s</w:t>
      </w:r>
      <w:r w:rsidRPr="006D1759">
        <w:rPr>
          <w:rFonts w:ascii="Times New Roman" w:hAnsi="Times New Roman" w:cs="Times New Roman"/>
          <w:sz w:val="24"/>
          <w:szCs w:val="24"/>
        </w:rPr>
        <w:t xml:space="preserve"> externos y fiscales y a controlar la explosión inflacionaria</w:t>
      </w:r>
      <w:r>
        <w:rPr>
          <w:rFonts w:ascii="Times New Roman" w:hAnsi="Times New Roman" w:cs="Times New Roman"/>
          <w:sz w:val="24"/>
          <w:szCs w:val="24"/>
        </w:rPr>
        <w:t xml:space="preserve"> (Cortes </w:t>
      </w:r>
      <w:proofErr w:type="spellStart"/>
      <w:r>
        <w:rPr>
          <w:rFonts w:ascii="Times New Roman" w:hAnsi="Times New Roman" w:cs="Times New Roman"/>
          <w:sz w:val="24"/>
          <w:szCs w:val="24"/>
        </w:rPr>
        <w:t>Neri</w:t>
      </w:r>
      <w:proofErr w:type="spellEnd"/>
      <w:r w:rsidR="00F73BCC">
        <w:rPr>
          <w:rFonts w:ascii="Times New Roman" w:hAnsi="Times New Roman" w:cs="Times New Roman"/>
          <w:sz w:val="24"/>
          <w:szCs w:val="24"/>
        </w:rPr>
        <w:t>,</w:t>
      </w:r>
      <w:r>
        <w:rPr>
          <w:rFonts w:ascii="Times New Roman" w:hAnsi="Times New Roman" w:cs="Times New Roman"/>
          <w:sz w:val="24"/>
          <w:szCs w:val="24"/>
        </w:rPr>
        <w:t xml:space="preserve"> s/f, p 227)</w:t>
      </w:r>
      <w:r w:rsidRPr="006D1759">
        <w:rPr>
          <w:rFonts w:ascii="Times New Roman" w:hAnsi="Times New Roman" w:cs="Times New Roman"/>
          <w:sz w:val="24"/>
          <w:szCs w:val="24"/>
        </w:rPr>
        <w:t xml:space="preserve">. </w:t>
      </w:r>
      <w:r>
        <w:rPr>
          <w:rFonts w:ascii="Times New Roman" w:hAnsi="Times New Roman" w:cs="Times New Roman"/>
          <w:sz w:val="24"/>
          <w:szCs w:val="24"/>
        </w:rPr>
        <w:t xml:space="preserve">Con todo, </w:t>
      </w:r>
      <w:r w:rsidRPr="00EE4111">
        <w:rPr>
          <w:rFonts w:ascii="Times New Roman" w:hAnsi="Times New Roman" w:cs="Times New Roman"/>
          <w:sz w:val="24"/>
          <w:szCs w:val="24"/>
        </w:rPr>
        <w:t>la liberalización económica produjo</w:t>
      </w:r>
      <w:r>
        <w:rPr>
          <w:rFonts w:ascii="Times New Roman" w:hAnsi="Times New Roman" w:cs="Times New Roman"/>
          <w:sz w:val="24"/>
          <w:szCs w:val="24"/>
        </w:rPr>
        <w:t xml:space="preserve"> </w:t>
      </w:r>
      <w:r w:rsidRPr="00EE4111">
        <w:rPr>
          <w:rFonts w:ascii="Times New Roman" w:hAnsi="Times New Roman" w:cs="Times New Roman"/>
          <w:sz w:val="24"/>
          <w:szCs w:val="24"/>
        </w:rPr>
        <w:t>una importante redefinición de la relación entre Estado y mercado. Sin</w:t>
      </w:r>
      <w:r>
        <w:rPr>
          <w:rFonts w:ascii="Times New Roman" w:hAnsi="Times New Roman" w:cs="Times New Roman"/>
          <w:sz w:val="24"/>
          <w:szCs w:val="24"/>
        </w:rPr>
        <w:t xml:space="preserve"> </w:t>
      </w:r>
      <w:r w:rsidRPr="00AD779E">
        <w:rPr>
          <w:rFonts w:ascii="Times New Roman" w:hAnsi="Times New Roman" w:cs="Times New Roman"/>
          <w:sz w:val="24"/>
          <w:szCs w:val="24"/>
        </w:rPr>
        <w:t>embargo, dicha redefinición permitió la sobrevivencia de empresas y bancos públicos en la mayoría de los países, y en todos se caracterizó por una ampliación significativa del gasto público social desde 1990</w:t>
      </w:r>
      <w:r>
        <w:rPr>
          <w:rFonts w:ascii="Times New Roman" w:hAnsi="Times New Roman" w:cs="Times New Roman"/>
          <w:sz w:val="24"/>
          <w:szCs w:val="24"/>
        </w:rPr>
        <w:t xml:space="preserve"> (Ocampo</w:t>
      </w:r>
      <w:r w:rsidR="00F73BCC">
        <w:rPr>
          <w:rFonts w:ascii="Times New Roman" w:hAnsi="Times New Roman" w:cs="Times New Roman"/>
          <w:sz w:val="24"/>
          <w:szCs w:val="24"/>
        </w:rPr>
        <w:t>,</w:t>
      </w:r>
      <w:r>
        <w:rPr>
          <w:rFonts w:ascii="Times New Roman" w:hAnsi="Times New Roman" w:cs="Times New Roman"/>
          <w:sz w:val="24"/>
          <w:szCs w:val="24"/>
        </w:rPr>
        <w:t xml:space="preserve"> 201</w:t>
      </w:r>
      <w:r w:rsidR="00780739">
        <w:rPr>
          <w:rFonts w:ascii="Times New Roman" w:hAnsi="Times New Roman" w:cs="Times New Roman"/>
          <w:sz w:val="24"/>
          <w:szCs w:val="24"/>
        </w:rPr>
        <w:t>2</w:t>
      </w:r>
      <w:r>
        <w:rPr>
          <w:rFonts w:ascii="Times New Roman" w:hAnsi="Times New Roman" w:cs="Times New Roman"/>
          <w:sz w:val="24"/>
          <w:szCs w:val="24"/>
        </w:rPr>
        <w:t>, p. 20)</w:t>
      </w:r>
      <w:r w:rsidRPr="00AD779E">
        <w:rPr>
          <w:rFonts w:ascii="Times New Roman" w:hAnsi="Times New Roman" w:cs="Times New Roman"/>
          <w:sz w:val="24"/>
          <w:szCs w:val="24"/>
        </w:rPr>
        <w:t>.</w:t>
      </w:r>
    </w:p>
    <w:p w:rsidR="00A6176C" w:rsidRDefault="00A6176C" w:rsidP="00F73BCC">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En el caso de Argentina, el gobierno de Carlos Menem, sancionó la ley d</w:t>
      </w:r>
      <w:r w:rsidR="00F73BCC">
        <w:rPr>
          <w:rFonts w:ascii="Times New Roman" w:hAnsi="Times New Roman" w:cs="Times New Roman"/>
          <w:sz w:val="24"/>
          <w:szCs w:val="24"/>
        </w:rPr>
        <w:t>e Convertibilidad en 1991 y la Ley de Reforma del E</w:t>
      </w:r>
      <w:r>
        <w:rPr>
          <w:rFonts w:ascii="Times New Roman" w:hAnsi="Times New Roman" w:cs="Times New Roman"/>
          <w:sz w:val="24"/>
          <w:szCs w:val="24"/>
        </w:rPr>
        <w:t>stado, marcó la profundización de las reformas, en este caso las privatizaciones, la desregulación de los mercados y apertura de la economía alcanzaron su punto máximo. La desregulación abarcó también al mercado laboral, que se flexibilizó echando por tierra las conquistas que el mismo peronismo había instalado en los años 40. También fueron privatizados el sistema de seguridad social y la empresa petrolera estatal YPF. Otra característica de este período fue el crecimiento de la deuda externa que pasó de 64.000 millones de dólares en 1990 a 146.000 millones al final de la d</w:t>
      </w:r>
      <w:r w:rsidR="006F19E9">
        <w:rPr>
          <w:rFonts w:ascii="Times New Roman" w:hAnsi="Times New Roman" w:cs="Times New Roman"/>
          <w:sz w:val="24"/>
          <w:szCs w:val="24"/>
        </w:rPr>
        <w:t xml:space="preserve">écada. </w:t>
      </w:r>
      <w:r>
        <w:rPr>
          <w:rFonts w:ascii="Times New Roman" w:hAnsi="Times New Roman" w:cs="Times New Roman"/>
          <w:sz w:val="24"/>
          <w:szCs w:val="24"/>
        </w:rPr>
        <w:t xml:space="preserve">Entre 1991 y 1998, la economía creció, salvo en 1995, año en el que se produjo una caída como efecto de la crisis mexicana (Efecto tequila). Sin embargo, a partir </w:t>
      </w:r>
      <w:r>
        <w:rPr>
          <w:rFonts w:ascii="Times New Roman" w:hAnsi="Times New Roman" w:cs="Times New Roman"/>
          <w:sz w:val="24"/>
          <w:szCs w:val="24"/>
        </w:rPr>
        <w:lastRenderedPageBreak/>
        <w:t>de 1998, la economía entra en recesión, como consecuencia de las crisis que se suscitaron en Asia, Brasil y Rusia (</w:t>
      </w:r>
      <w:proofErr w:type="spellStart"/>
      <w:r>
        <w:rPr>
          <w:rFonts w:ascii="Times New Roman" w:hAnsi="Times New Roman" w:cs="Times New Roman"/>
          <w:sz w:val="24"/>
          <w:szCs w:val="24"/>
        </w:rPr>
        <w:t>Belini</w:t>
      </w:r>
      <w:proofErr w:type="spellEnd"/>
      <w:r>
        <w:rPr>
          <w:rFonts w:ascii="Times New Roman" w:hAnsi="Times New Roman" w:cs="Times New Roman"/>
          <w:sz w:val="24"/>
          <w:szCs w:val="24"/>
        </w:rPr>
        <w:t xml:space="preserve"> </w:t>
      </w:r>
      <w:r w:rsidR="00780739">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Korol</w:t>
      </w:r>
      <w:proofErr w:type="spellEnd"/>
      <w:r w:rsidR="006F19E9">
        <w:rPr>
          <w:rFonts w:ascii="Times New Roman" w:hAnsi="Times New Roman" w:cs="Times New Roman"/>
          <w:sz w:val="24"/>
          <w:szCs w:val="24"/>
        </w:rPr>
        <w:t>,</w:t>
      </w:r>
      <w:r>
        <w:rPr>
          <w:rFonts w:ascii="Times New Roman" w:hAnsi="Times New Roman" w:cs="Times New Roman"/>
          <w:sz w:val="24"/>
          <w:szCs w:val="24"/>
        </w:rPr>
        <w:t xml:space="preserve"> 2012, p</w:t>
      </w:r>
      <w:r w:rsidR="00780739">
        <w:rPr>
          <w:rFonts w:ascii="Times New Roman" w:hAnsi="Times New Roman" w:cs="Times New Roman"/>
          <w:sz w:val="24"/>
          <w:szCs w:val="24"/>
        </w:rPr>
        <w:t>p</w:t>
      </w:r>
      <w:r>
        <w:rPr>
          <w:rFonts w:ascii="Times New Roman" w:hAnsi="Times New Roman" w:cs="Times New Roman"/>
          <w:sz w:val="24"/>
          <w:szCs w:val="24"/>
        </w:rPr>
        <w:t>. 252 y ss.).</w:t>
      </w:r>
    </w:p>
    <w:p w:rsidR="00A6176C" w:rsidRDefault="00A6176C" w:rsidP="006F19E9">
      <w:pPr>
        <w:autoSpaceDE w:val="0"/>
        <w:autoSpaceDN w:val="0"/>
        <w:adjustRightInd w:val="0"/>
        <w:spacing w:line="480" w:lineRule="auto"/>
        <w:ind w:firstLine="709"/>
        <w:rPr>
          <w:rFonts w:ascii="TimesNewRoman" w:hAnsi="TimesNewRoman" w:cs="TimesNewRoman"/>
          <w:sz w:val="24"/>
          <w:szCs w:val="24"/>
        </w:rPr>
      </w:pPr>
      <w:r>
        <w:rPr>
          <w:rFonts w:ascii="TimesNewRoman" w:hAnsi="TimesNewRoman" w:cs="TimesNewRoman"/>
          <w:sz w:val="24"/>
          <w:szCs w:val="24"/>
        </w:rPr>
        <w:t>En Brasil, después de un régimen político autoritario y cerrado económicamente (hasta 1985)  con cierto desarrollo autárquico, se pasó a un rápido proceso de transición hacia la apertura de la economía, que comenzó a inicio de los años 90. A partir de entonces la ec</w:t>
      </w:r>
      <w:r w:rsidR="006F19E9">
        <w:rPr>
          <w:rFonts w:ascii="TimesNewRoman" w:hAnsi="TimesNewRoman" w:cs="TimesNewRoman"/>
          <w:sz w:val="24"/>
          <w:szCs w:val="24"/>
        </w:rPr>
        <w:t>onomía brasileña se reestructuró</w:t>
      </w:r>
      <w:r>
        <w:rPr>
          <w:rFonts w:ascii="TimesNewRoman" w:hAnsi="TimesNewRoman" w:cs="TimesNewRoman"/>
          <w:sz w:val="24"/>
          <w:szCs w:val="24"/>
        </w:rPr>
        <w:t xml:space="preserve"> a partir del retiro del estado como ente regulador, se privatizaron empresas del estado y se abrió la economía al comercio mundial. El principal problema a comienzo</w:t>
      </w:r>
      <w:r w:rsidR="006F19E9">
        <w:rPr>
          <w:rFonts w:ascii="TimesNewRoman" w:hAnsi="TimesNewRoman" w:cs="TimesNewRoman"/>
          <w:sz w:val="24"/>
          <w:szCs w:val="24"/>
        </w:rPr>
        <w:t>s</w:t>
      </w:r>
      <w:r>
        <w:rPr>
          <w:rFonts w:ascii="TimesNewRoman" w:hAnsi="TimesNewRoman" w:cs="TimesNewRoman"/>
          <w:sz w:val="24"/>
          <w:szCs w:val="24"/>
        </w:rPr>
        <w:t xml:space="preserve"> de los 90 fue el desborde inflacionario que trababa cualquier intento de desarrollo económico. Este escenario se extendió hasta 1994, cuando el gobierno de Fernando Enrique Cardoso impulsó el “Plan Real”. </w:t>
      </w:r>
      <w:r w:rsidR="006F19E9">
        <w:rPr>
          <w:rFonts w:ascii="TimesNewRoman" w:hAnsi="TimesNewRoman" w:cs="TimesNewRoman"/>
          <w:sz w:val="24"/>
          <w:szCs w:val="24"/>
        </w:rPr>
        <w:t>É</w:t>
      </w:r>
      <w:r>
        <w:rPr>
          <w:rFonts w:ascii="TimesNewRoman" w:hAnsi="TimesNewRoman" w:cs="TimesNewRoman"/>
          <w:sz w:val="24"/>
          <w:szCs w:val="24"/>
        </w:rPr>
        <w:t xml:space="preserve">ste fue precedido por medidas tomadas por el gobierno anterior: el programa de privatizaciones y la liberación de las importaciones. En materia financiera este plan se basaba en la estabilidad cambiaria, la reducción del déficit del estado y en una elevada tasa de interés para fomentar el ingreso de capitales, junto con una política de apertura económica. El resultado de estas políticas fueron la reducción drástica de la inflación y el aumento de la competitividad de determinados sectores de la economía brasileña. Sin embargo, sobrevivieron problemas crónicos como el desempleo, el aumento del empleo informal y la vulnerabilidad externa. </w:t>
      </w:r>
    </w:p>
    <w:p w:rsidR="00A6176C" w:rsidRPr="00C61D09" w:rsidRDefault="00A6176C" w:rsidP="006F19E9">
      <w:pPr>
        <w:pStyle w:val="NormalWeb"/>
        <w:spacing w:before="0" w:beforeAutospacing="0" w:after="0" w:afterAutospacing="0" w:line="480" w:lineRule="auto"/>
        <w:ind w:firstLine="709"/>
        <w:jc w:val="both"/>
      </w:pPr>
      <w:r w:rsidRPr="00F329EB">
        <w:t xml:space="preserve">En agosto de 1998, estalló la crisis Rusa, lo que provocó consecuencias en los países </w:t>
      </w:r>
      <w:r w:rsidRPr="00C61D09">
        <w:t xml:space="preserve">Latinoamericanos. Ante el temor de devaluaciones, comenzaron a salir los capitales especulativos de corto plazo, lo que provocó que la crisis se instalara en este continente. </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sidRPr="00C61D09">
        <w:rPr>
          <w:rFonts w:ascii="Times New Roman" w:hAnsi="Times New Roman" w:cs="Times New Roman"/>
          <w:sz w:val="24"/>
          <w:szCs w:val="24"/>
        </w:rPr>
        <w:t xml:space="preserve">En Brasil, a partir de finales de 1998, comenzaron a multiplicarse las preocupaciones acerca de la solidez del apoyo político al programa fiscal del gobierno, lo </w:t>
      </w:r>
      <w:r w:rsidRPr="00C61D09">
        <w:rPr>
          <w:rFonts w:ascii="Times New Roman" w:hAnsi="Times New Roman" w:cs="Times New Roman"/>
          <w:sz w:val="24"/>
          <w:szCs w:val="24"/>
        </w:rPr>
        <w:lastRenderedPageBreak/>
        <w:t>que intensificó la presión sobre el real que, a mediados de enero de 1999, se tradujo en una devaluación de gran magnitud, poniendo así fin a los ajustes graduales del tipo de cambio. Las medidas que tomó el gobierno para fortalecer el programa fiscal y el gran aumento de las tasas de interés contribuyeron a afianzar la confianza del país y del extranjero en la determinación del gobierno para llevar adelante su programa</w:t>
      </w:r>
      <w:r>
        <w:rPr>
          <w:rFonts w:ascii="Times New Roman" w:hAnsi="Times New Roman" w:cs="Times New Roman"/>
          <w:sz w:val="24"/>
          <w:szCs w:val="24"/>
        </w:rPr>
        <w:t xml:space="preserve"> (FMI</w:t>
      </w:r>
      <w:r w:rsidR="006F19E9">
        <w:rPr>
          <w:rFonts w:ascii="Times New Roman" w:hAnsi="Times New Roman" w:cs="Times New Roman"/>
          <w:sz w:val="24"/>
          <w:szCs w:val="24"/>
        </w:rPr>
        <w:t>,</w:t>
      </w:r>
      <w:r>
        <w:rPr>
          <w:rFonts w:ascii="Times New Roman" w:hAnsi="Times New Roman" w:cs="Times New Roman"/>
          <w:sz w:val="24"/>
          <w:szCs w:val="24"/>
        </w:rPr>
        <w:t xml:space="preserve"> 1999, p. 45)</w:t>
      </w:r>
      <w:r w:rsidRPr="00C61D09">
        <w:rPr>
          <w:rFonts w:ascii="Times New Roman" w:hAnsi="Times New Roman" w:cs="Times New Roman"/>
          <w:sz w:val="24"/>
          <w:szCs w:val="24"/>
        </w:rPr>
        <w:t xml:space="preserve">.  </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Hacia finales del siglo </w:t>
      </w:r>
      <w:r w:rsidRPr="00EE0375">
        <w:rPr>
          <w:rFonts w:ascii="Times New Roman" w:hAnsi="Times New Roman" w:cs="Times New Roman"/>
          <w:sz w:val="24"/>
          <w:szCs w:val="24"/>
        </w:rPr>
        <w:t>XX Bertola y Ocampo (2013) hablan de la “media década</w:t>
      </w:r>
      <w:r w:rsidRPr="00C61D09">
        <w:rPr>
          <w:rFonts w:ascii="Times New Roman" w:hAnsi="Times New Roman" w:cs="Times New Roman"/>
          <w:sz w:val="24"/>
          <w:szCs w:val="24"/>
        </w:rPr>
        <w:t xml:space="preserve"> perdida” que se desencadenó durante la crisis de</w:t>
      </w:r>
      <w:r>
        <w:rPr>
          <w:rFonts w:ascii="Times New Roman" w:hAnsi="Times New Roman" w:cs="Times New Roman"/>
          <w:sz w:val="24"/>
          <w:szCs w:val="24"/>
        </w:rPr>
        <w:t xml:space="preserve"> </w:t>
      </w:r>
      <w:r w:rsidRPr="00C61D09">
        <w:rPr>
          <w:rFonts w:ascii="Times New Roman" w:hAnsi="Times New Roman" w:cs="Times New Roman"/>
          <w:sz w:val="24"/>
          <w:szCs w:val="24"/>
        </w:rPr>
        <w:t>fin de siglo</w:t>
      </w:r>
      <w:r>
        <w:rPr>
          <w:rFonts w:ascii="Times New Roman" w:hAnsi="Times New Roman" w:cs="Times New Roman"/>
          <w:sz w:val="24"/>
          <w:szCs w:val="24"/>
        </w:rPr>
        <w:t xml:space="preserve">, y la caracterizan como </w:t>
      </w:r>
      <w:r w:rsidRPr="00C61D09">
        <w:rPr>
          <w:rFonts w:ascii="Times New Roman" w:hAnsi="Times New Roman" w:cs="Times New Roman"/>
          <w:sz w:val="24"/>
          <w:szCs w:val="24"/>
        </w:rPr>
        <w:t xml:space="preserve"> un punto de inflexión. A partir de entonces</w:t>
      </w:r>
      <w:r>
        <w:rPr>
          <w:rFonts w:ascii="Times New Roman" w:hAnsi="Times New Roman" w:cs="Times New Roman"/>
          <w:sz w:val="24"/>
          <w:szCs w:val="24"/>
        </w:rPr>
        <w:t>, afirman estos autores,</w:t>
      </w:r>
      <w:r w:rsidRPr="00C61D09">
        <w:rPr>
          <w:rFonts w:ascii="Times New Roman" w:hAnsi="Times New Roman" w:cs="Times New Roman"/>
          <w:sz w:val="24"/>
          <w:szCs w:val="24"/>
        </w:rPr>
        <w:t xml:space="preserve"> se hizo evidente, no sólo en América Latina</w:t>
      </w:r>
      <w:r>
        <w:rPr>
          <w:rFonts w:ascii="Times New Roman" w:hAnsi="Times New Roman" w:cs="Times New Roman"/>
          <w:sz w:val="24"/>
          <w:szCs w:val="24"/>
        </w:rPr>
        <w:t xml:space="preserve"> </w:t>
      </w:r>
      <w:r w:rsidRPr="00C61D09">
        <w:rPr>
          <w:rFonts w:ascii="Times New Roman" w:hAnsi="Times New Roman" w:cs="Times New Roman"/>
          <w:sz w:val="24"/>
          <w:szCs w:val="24"/>
        </w:rPr>
        <w:t>sino en el mundo entero y en las propias agencias financieras internacionales, un mayor pragmatismo</w:t>
      </w:r>
      <w:r>
        <w:rPr>
          <w:rFonts w:ascii="Times New Roman" w:hAnsi="Times New Roman" w:cs="Times New Roman"/>
          <w:sz w:val="24"/>
          <w:szCs w:val="24"/>
        </w:rPr>
        <w:t xml:space="preserve"> </w:t>
      </w:r>
      <w:r w:rsidRPr="00C61D09">
        <w:rPr>
          <w:rFonts w:ascii="Times New Roman" w:hAnsi="Times New Roman" w:cs="Times New Roman"/>
          <w:sz w:val="24"/>
          <w:szCs w:val="24"/>
        </w:rPr>
        <w:t>y la incorporación de nuevos temas en la agenda, especialmente los relativos a la equidad y al</w:t>
      </w:r>
      <w:r>
        <w:rPr>
          <w:rFonts w:ascii="Times New Roman" w:hAnsi="Times New Roman" w:cs="Times New Roman"/>
          <w:sz w:val="24"/>
          <w:szCs w:val="24"/>
        </w:rPr>
        <w:t xml:space="preserve"> </w:t>
      </w:r>
      <w:r w:rsidRPr="00C61D09">
        <w:rPr>
          <w:rFonts w:ascii="Times New Roman" w:hAnsi="Times New Roman" w:cs="Times New Roman"/>
          <w:sz w:val="24"/>
          <w:szCs w:val="24"/>
        </w:rPr>
        <w:t xml:space="preserve">desarrollo institucional. </w:t>
      </w:r>
      <w:r>
        <w:rPr>
          <w:rFonts w:ascii="Times New Roman" w:hAnsi="Times New Roman" w:cs="Times New Roman"/>
          <w:sz w:val="24"/>
          <w:szCs w:val="24"/>
        </w:rPr>
        <w:t>Sin embargo, las reformas de mercado no revirtieron, más allá de algún rebrote estatista en los primeros años del siglo XXI (p. 233).</w:t>
      </w:r>
    </w:p>
    <w:p w:rsidR="00A6176C" w:rsidRDefault="00A6176C" w:rsidP="006F19E9">
      <w:pPr>
        <w:shd w:val="clear" w:color="auto" w:fill="FFFFFF"/>
        <w:spacing w:line="480" w:lineRule="auto"/>
        <w:ind w:firstLine="709"/>
        <w:rPr>
          <w:rFonts w:ascii="Times New Roman" w:eastAsia="BatangChe" w:hAnsi="Times New Roman" w:cs="Times New Roman"/>
          <w:sz w:val="24"/>
          <w:szCs w:val="24"/>
          <w:lang w:eastAsia="es-ES"/>
        </w:rPr>
      </w:pPr>
      <w:r w:rsidRPr="005F019F">
        <w:rPr>
          <w:rFonts w:ascii="Times New Roman" w:eastAsia="BatangChe" w:hAnsi="Times New Roman" w:cs="Times New Roman"/>
          <w:sz w:val="24"/>
          <w:szCs w:val="24"/>
          <w:lang w:eastAsia="es-ES"/>
        </w:rPr>
        <w:t xml:space="preserve">La década del 90 comenzó para </w:t>
      </w:r>
      <w:r>
        <w:rPr>
          <w:rFonts w:ascii="Times New Roman" w:eastAsia="BatangChe" w:hAnsi="Times New Roman" w:cs="Times New Roman"/>
          <w:sz w:val="24"/>
          <w:szCs w:val="24"/>
          <w:lang w:eastAsia="es-ES"/>
        </w:rPr>
        <w:t>P</w:t>
      </w:r>
      <w:r w:rsidRPr="005F019F">
        <w:rPr>
          <w:rFonts w:ascii="Times New Roman" w:eastAsia="BatangChe" w:hAnsi="Times New Roman" w:cs="Times New Roman"/>
          <w:sz w:val="24"/>
          <w:szCs w:val="24"/>
          <w:lang w:eastAsia="es-ES"/>
        </w:rPr>
        <w:t>erú con un nuevo gobierno encabezado por Roberto</w:t>
      </w:r>
      <w:r>
        <w:rPr>
          <w:rFonts w:ascii="Times New Roman" w:eastAsia="BatangChe" w:hAnsi="Times New Roman" w:cs="Times New Roman"/>
          <w:sz w:val="24"/>
          <w:szCs w:val="24"/>
          <w:lang w:eastAsia="es-ES"/>
        </w:rPr>
        <w:t xml:space="preserve"> F</w:t>
      </w:r>
      <w:r w:rsidRPr="005F019F">
        <w:rPr>
          <w:rFonts w:ascii="Times New Roman" w:eastAsia="BatangChe" w:hAnsi="Times New Roman" w:cs="Times New Roman"/>
          <w:sz w:val="24"/>
          <w:szCs w:val="24"/>
          <w:lang w:eastAsia="es-ES"/>
        </w:rPr>
        <w:t>ujimori</w:t>
      </w:r>
      <w:r>
        <w:rPr>
          <w:rFonts w:ascii="Times New Roman" w:eastAsia="BatangChe" w:hAnsi="Times New Roman" w:cs="Times New Roman"/>
          <w:sz w:val="24"/>
          <w:szCs w:val="24"/>
          <w:lang w:eastAsia="es-ES"/>
        </w:rPr>
        <w:t>, quien asumió el poder en el marco de una crisis económica y política de grandes dimensiones. Fue este mandatario el que realizó</w:t>
      </w:r>
      <w:r w:rsidR="006F19E9">
        <w:rPr>
          <w:rFonts w:ascii="Times New Roman" w:eastAsia="BatangChe" w:hAnsi="Times New Roman" w:cs="Times New Roman"/>
          <w:sz w:val="24"/>
          <w:szCs w:val="24"/>
          <w:lang w:eastAsia="es-ES"/>
        </w:rPr>
        <w:t xml:space="preserve"> las reformas estructurales </w:t>
      </w:r>
      <w:proofErr w:type="gramStart"/>
      <w:r w:rsidR="006F19E9">
        <w:rPr>
          <w:rFonts w:ascii="Times New Roman" w:eastAsia="BatangChe" w:hAnsi="Times New Roman" w:cs="Times New Roman"/>
          <w:sz w:val="24"/>
          <w:szCs w:val="24"/>
          <w:lang w:eastAsia="es-ES"/>
        </w:rPr>
        <w:t xml:space="preserve">pro </w:t>
      </w:r>
      <w:r>
        <w:rPr>
          <w:rFonts w:ascii="Times New Roman" w:eastAsia="BatangChe" w:hAnsi="Times New Roman" w:cs="Times New Roman"/>
          <w:sz w:val="24"/>
          <w:szCs w:val="24"/>
          <w:lang w:eastAsia="es-ES"/>
        </w:rPr>
        <w:t>mercado tendientes</w:t>
      </w:r>
      <w:proofErr w:type="gramEnd"/>
      <w:r>
        <w:rPr>
          <w:rFonts w:ascii="Times New Roman" w:eastAsia="BatangChe" w:hAnsi="Times New Roman" w:cs="Times New Roman"/>
          <w:sz w:val="24"/>
          <w:szCs w:val="24"/>
          <w:lang w:eastAsia="es-ES"/>
        </w:rPr>
        <w:t xml:space="preserve"> a terminar con la hiperinflación, reinsertar al Perú en el mercado </w:t>
      </w:r>
      <w:r w:rsidRPr="00AF55C2">
        <w:rPr>
          <w:rFonts w:ascii="Times New Roman" w:eastAsia="BatangChe" w:hAnsi="Times New Roman" w:cs="Times New Roman"/>
          <w:sz w:val="24"/>
          <w:szCs w:val="24"/>
          <w:lang w:eastAsia="es-ES"/>
        </w:rPr>
        <w:t xml:space="preserve">financiero internacional, mejorar la macroeconomía y resolver la crisis de la balanza de pagos. </w:t>
      </w:r>
      <w:r>
        <w:rPr>
          <w:rFonts w:ascii="Times New Roman" w:eastAsia="BatangChe" w:hAnsi="Times New Roman" w:cs="Times New Roman"/>
          <w:sz w:val="24"/>
          <w:szCs w:val="24"/>
          <w:lang w:eastAsia="es-ES"/>
        </w:rPr>
        <w:t xml:space="preserve">Para Fujimori: </w:t>
      </w:r>
    </w:p>
    <w:p w:rsidR="00A6176C" w:rsidRDefault="00A6176C" w:rsidP="006F19E9">
      <w:pPr>
        <w:shd w:val="clear" w:color="auto" w:fill="FFFFFF"/>
        <w:spacing w:line="480" w:lineRule="auto"/>
        <w:ind w:left="709"/>
        <w:rPr>
          <w:rFonts w:ascii="Times New Roman" w:hAnsi="Times New Roman" w:cs="Times New Roman"/>
          <w:sz w:val="24"/>
          <w:szCs w:val="24"/>
        </w:rPr>
      </w:pPr>
      <w:r w:rsidRPr="00AF55C2">
        <w:rPr>
          <w:rFonts w:ascii="Times New Roman" w:hAnsi="Times New Roman" w:cs="Times New Roman"/>
          <w:sz w:val="24"/>
          <w:szCs w:val="24"/>
        </w:rPr>
        <w:t xml:space="preserve">La reforma estructural implicaba un amplio conjunto de políticas que iban más allá de restaurar el equilibrio macroeconómico básico y estaban dirigidas a darle al mercado una mayor libertad para asignar recursos, redefinir el papel del Estado en </w:t>
      </w:r>
      <w:r w:rsidRPr="00AF55C2">
        <w:rPr>
          <w:rFonts w:ascii="Times New Roman" w:hAnsi="Times New Roman" w:cs="Times New Roman"/>
          <w:sz w:val="24"/>
          <w:szCs w:val="24"/>
        </w:rPr>
        <w:lastRenderedPageBreak/>
        <w:t>las actividades económicas y promover la iniciativa privada</w:t>
      </w:r>
      <w:r>
        <w:rPr>
          <w:rFonts w:ascii="Times New Roman" w:hAnsi="Times New Roman" w:cs="Times New Roman"/>
          <w:sz w:val="24"/>
          <w:szCs w:val="24"/>
        </w:rPr>
        <w:t xml:space="preserve">. </w:t>
      </w:r>
      <w:r w:rsidRPr="00AF55C2">
        <w:rPr>
          <w:rFonts w:ascii="Times New Roman" w:hAnsi="Times New Roman" w:cs="Times New Roman"/>
          <w:sz w:val="24"/>
          <w:szCs w:val="24"/>
        </w:rPr>
        <w:t xml:space="preserve"> En ese periodo se aplicaron políticas específicas para reducir las barreras al comercio internacional, hacer más flexible el mercado laboral, liberar el sistema financiero y abrir la cuenta de capitales de la balanza de pagos. Al mismo tiempo, comenzó una activa privatización de las empresas públicas </w:t>
      </w:r>
      <w:r>
        <w:rPr>
          <w:rFonts w:ascii="Times New Roman" w:hAnsi="Times New Roman" w:cs="Times New Roman"/>
          <w:sz w:val="24"/>
          <w:szCs w:val="24"/>
        </w:rPr>
        <w:t xml:space="preserve">(Jaramillo </w:t>
      </w:r>
      <w:r w:rsidR="00780739">
        <w:rPr>
          <w:rFonts w:ascii="Times New Roman" w:hAnsi="Times New Roman" w:cs="Times New Roman"/>
          <w:sz w:val="24"/>
          <w:szCs w:val="24"/>
        </w:rPr>
        <w:t>&amp;</w:t>
      </w:r>
      <w:r>
        <w:rPr>
          <w:rFonts w:ascii="Times New Roman" w:hAnsi="Times New Roman" w:cs="Times New Roman"/>
          <w:sz w:val="24"/>
          <w:szCs w:val="24"/>
        </w:rPr>
        <w:t xml:space="preserve"> Saavedra</w:t>
      </w:r>
      <w:r w:rsidR="006F19E9">
        <w:rPr>
          <w:rFonts w:ascii="Times New Roman" w:hAnsi="Times New Roman" w:cs="Times New Roman"/>
          <w:sz w:val="24"/>
          <w:szCs w:val="24"/>
        </w:rPr>
        <w:t>,</w:t>
      </w:r>
      <w:r>
        <w:rPr>
          <w:rFonts w:ascii="Times New Roman" w:hAnsi="Times New Roman" w:cs="Times New Roman"/>
          <w:sz w:val="24"/>
          <w:szCs w:val="24"/>
        </w:rPr>
        <w:t xml:space="preserve"> 2011, </w:t>
      </w:r>
      <w:r w:rsidR="00780739">
        <w:rPr>
          <w:rFonts w:ascii="Times New Roman" w:hAnsi="Times New Roman" w:cs="Times New Roman"/>
          <w:sz w:val="24"/>
          <w:szCs w:val="24"/>
        </w:rPr>
        <w:t>p</w:t>
      </w:r>
      <w:r w:rsidRPr="00AF55C2">
        <w:rPr>
          <w:rFonts w:ascii="Times New Roman" w:hAnsi="Times New Roman" w:cs="Times New Roman"/>
          <w:sz w:val="24"/>
          <w:szCs w:val="24"/>
        </w:rPr>
        <w:t>p. 307-308</w:t>
      </w:r>
      <w:r>
        <w:rPr>
          <w:rFonts w:ascii="Times New Roman" w:hAnsi="Times New Roman" w:cs="Times New Roman"/>
          <w:sz w:val="24"/>
          <w:szCs w:val="24"/>
        </w:rPr>
        <w:t>)</w:t>
      </w:r>
      <w:r w:rsidR="006F19E9">
        <w:rPr>
          <w:rFonts w:ascii="Times New Roman" w:hAnsi="Times New Roman" w:cs="Times New Roman"/>
          <w:sz w:val="24"/>
          <w:szCs w:val="24"/>
        </w:rPr>
        <w:t>.</w:t>
      </w:r>
    </w:p>
    <w:p w:rsidR="00A6176C" w:rsidRPr="00AF55C2" w:rsidRDefault="00A6176C" w:rsidP="006F19E9">
      <w:pPr>
        <w:shd w:val="clear" w:color="auto" w:fill="FFFFFF"/>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 comenzó con un mal desempeño de la economía en los años 1991 y 1992, pero desde 1993 la economía crece a un ritmo variable hasta la crisis de 1998. Estas reformas tuvieron un alto costo social pero: </w:t>
      </w:r>
    </w:p>
    <w:p w:rsidR="00A6176C" w:rsidRDefault="00A6176C" w:rsidP="006F19E9">
      <w:pPr>
        <w:spacing w:line="480" w:lineRule="auto"/>
        <w:ind w:left="567"/>
        <w:rPr>
          <w:rFonts w:ascii="Times New Roman" w:hAnsi="Times New Roman" w:cs="Times New Roman"/>
          <w:sz w:val="24"/>
          <w:szCs w:val="24"/>
        </w:rPr>
      </w:pPr>
      <w:r w:rsidRPr="00FE10F8">
        <w:rPr>
          <w:rFonts w:ascii="Times New Roman" w:hAnsi="Times New Roman" w:cs="Times New Roman"/>
          <w:sz w:val="24"/>
          <w:szCs w:val="24"/>
        </w:rPr>
        <w:t>No fue sino hasta 1994 que el gasto social comenzó a aumentar a medida que el país recuperó el acceso a los mercados de crédito internacionales y los préstamos de ajuste estructural comenzaron a fluir hacia el Perú. En 1993 la inflación estaba bajando y había comenzad</w:t>
      </w:r>
      <w:r>
        <w:rPr>
          <w:rFonts w:ascii="Times New Roman" w:hAnsi="Times New Roman" w:cs="Times New Roman"/>
          <w:sz w:val="24"/>
          <w:szCs w:val="24"/>
        </w:rPr>
        <w:t>o un periodo de crecimiento sos</w:t>
      </w:r>
      <w:r w:rsidRPr="00FE10F8">
        <w:rPr>
          <w:rFonts w:ascii="Times New Roman" w:hAnsi="Times New Roman" w:cs="Times New Roman"/>
          <w:sz w:val="24"/>
          <w:szCs w:val="24"/>
        </w:rPr>
        <w:t>tenido; entre 1993 y 1997 el PIB tuvo una tasa de crecimiento anual de 6.4%. Al mismo tiempo, el desempeño del mercado laboral fue positivo, con una tasa de crecimiento anual del empleo asalariado de 4.2% en promedio. En 1998 la tasa de empleo había alcanzado 60% después de haber llegado a un punto bajo de 52% en 1992. Aunque los salarios continuaro</w:t>
      </w:r>
      <w:r>
        <w:rPr>
          <w:rFonts w:ascii="Times New Roman" w:hAnsi="Times New Roman" w:cs="Times New Roman"/>
          <w:sz w:val="24"/>
          <w:szCs w:val="24"/>
        </w:rPr>
        <w:t>n estancados para los trabajado</w:t>
      </w:r>
      <w:r w:rsidRPr="00FE10F8">
        <w:rPr>
          <w:rFonts w:ascii="Times New Roman" w:hAnsi="Times New Roman" w:cs="Times New Roman"/>
          <w:sz w:val="24"/>
          <w:szCs w:val="24"/>
        </w:rPr>
        <w:t>res no calificados, aumentaron para los califica</w:t>
      </w:r>
      <w:r w:rsidR="006F19E9">
        <w:rPr>
          <w:rFonts w:ascii="Times New Roman" w:hAnsi="Times New Roman" w:cs="Times New Roman"/>
          <w:sz w:val="24"/>
          <w:szCs w:val="24"/>
        </w:rPr>
        <w:t>dos</w:t>
      </w:r>
      <w:r>
        <w:rPr>
          <w:rFonts w:ascii="Times New Roman" w:hAnsi="Times New Roman" w:cs="Times New Roman"/>
          <w:sz w:val="24"/>
          <w:szCs w:val="24"/>
        </w:rPr>
        <w:t xml:space="preserve"> (Jaramillo</w:t>
      </w:r>
      <w:r w:rsidR="00780739">
        <w:rPr>
          <w:rFonts w:ascii="Times New Roman" w:hAnsi="Times New Roman" w:cs="Times New Roman"/>
          <w:sz w:val="24"/>
          <w:szCs w:val="24"/>
        </w:rPr>
        <w:t xml:space="preserve"> &amp;</w:t>
      </w:r>
      <w:r>
        <w:rPr>
          <w:rFonts w:ascii="Times New Roman" w:hAnsi="Times New Roman" w:cs="Times New Roman"/>
          <w:sz w:val="24"/>
          <w:szCs w:val="24"/>
        </w:rPr>
        <w:t xml:space="preserve"> Saavedra</w:t>
      </w:r>
      <w:r w:rsidR="006F19E9">
        <w:rPr>
          <w:rFonts w:ascii="Times New Roman" w:hAnsi="Times New Roman" w:cs="Times New Roman"/>
          <w:sz w:val="24"/>
          <w:szCs w:val="24"/>
        </w:rPr>
        <w:t>, 2011, p</w:t>
      </w:r>
      <w:r w:rsidRPr="00FE10F8">
        <w:rPr>
          <w:rFonts w:ascii="Times New Roman" w:hAnsi="Times New Roman" w:cs="Times New Roman"/>
          <w:sz w:val="24"/>
          <w:szCs w:val="24"/>
        </w:rPr>
        <w:t>. 308</w:t>
      </w:r>
      <w:r>
        <w:rPr>
          <w:rFonts w:ascii="Times New Roman" w:hAnsi="Times New Roman" w:cs="Times New Roman"/>
          <w:sz w:val="24"/>
          <w:szCs w:val="24"/>
        </w:rPr>
        <w:t>)</w:t>
      </w:r>
      <w:r w:rsidR="006F19E9">
        <w:rPr>
          <w:rFonts w:ascii="Times New Roman" w:hAnsi="Times New Roman" w:cs="Times New Roman"/>
          <w:sz w:val="24"/>
          <w:szCs w:val="24"/>
        </w:rPr>
        <w:t>.</w:t>
      </w:r>
    </w:p>
    <w:p w:rsidR="00A6176C" w:rsidRDefault="00A6176C" w:rsidP="006F19E9">
      <w:pPr>
        <w:spacing w:line="480" w:lineRule="auto"/>
        <w:ind w:firstLine="709"/>
        <w:rPr>
          <w:rFonts w:ascii="Times New Roman" w:hAnsi="Times New Roman" w:cs="Times New Roman"/>
          <w:sz w:val="24"/>
          <w:szCs w:val="24"/>
        </w:rPr>
      </w:pPr>
      <w:r>
        <w:rPr>
          <w:rFonts w:ascii="Times New Roman" w:hAnsi="Times New Roman" w:cs="Times New Roman"/>
          <w:sz w:val="24"/>
          <w:szCs w:val="24"/>
        </w:rPr>
        <w:t>Luego de la crisis de 1998 y hasta el año 2002, la economía tiene un dé</w:t>
      </w:r>
      <w:r w:rsidR="006F19E9">
        <w:rPr>
          <w:rFonts w:ascii="Times New Roman" w:hAnsi="Times New Roman" w:cs="Times New Roman"/>
          <w:sz w:val="24"/>
          <w:szCs w:val="24"/>
        </w:rPr>
        <w:t>bil crecimiento que no supera el</w:t>
      </w:r>
      <w:r>
        <w:rPr>
          <w:rFonts w:ascii="Times New Roman" w:hAnsi="Times New Roman" w:cs="Times New Roman"/>
          <w:sz w:val="24"/>
          <w:szCs w:val="24"/>
        </w:rPr>
        <w:t xml:space="preserve"> 5% para el trienio 1999-2001.</w:t>
      </w:r>
    </w:p>
    <w:p w:rsidR="006F19E9" w:rsidRDefault="006F19E9" w:rsidP="006F19E9">
      <w:pPr>
        <w:spacing w:line="480" w:lineRule="auto"/>
        <w:ind w:firstLine="709"/>
        <w:rPr>
          <w:rFonts w:ascii="Times New Roman" w:hAnsi="Times New Roman" w:cs="Times New Roman"/>
          <w:sz w:val="24"/>
          <w:szCs w:val="24"/>
        </w:rPr>
      </w:pPr>
    </w:p>
    <w:p w:rsidR="006F19E9" w:rsidRDefault="006F19E9" w:rsidP="006F19E9">
      <w:pPr>
        <w:spacing w:line="480" w:lineRule="auto"/>
        <w:ind w:firstLine="709"/>
        <w:rPr>
          <w:rFonts w:ascii="Times New Roman" w:hAnsi="Times New Roman" w:cs="Times New Roman"/>
          <w:sz w:val="24"/>
          <w:szCs w:val="24"/>
        </w:rPr>
      </w:pPr>
    </w:p>
    <w:p w:rsidR="00A6176C" w:rsidRPr="00570A52" w:rsidRDefault="00A6176C" w:rsidP="00B04192">
      <w:pPr>
        <w:spacing w:line="480" w:lineRule="auto"/>
        <w:jc w:val="left"/>
        <w:rPr>
          <w:rFonts w:ascii="Times New Roman" w:hAnsi="Times New Roman" w:cs="Times New Roman"/>
          <w:b/>
          <w:sz w:val="24"/>
          <w:szCs w:val="24"/>
        </w:rPr>
      </w:pPr>
      <w:r w:rsidRPr="00570A52">
        <w:rPr>
          <w:rFonts w:ascii="Times New Roman" w:hAnsi="Times New Roman" w:cs="Times New Roman"/>
          <w:b/>
          <w:sz w:val="24"/>
          <w:szCs w:val="24"/>
        </w:rPr>
        <w:lastRenderedPageBreak/>
        <w:t>Chile: un caso particular</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caso chileno es particular en el contexto latinoamericano. En Chile, las reformas </w:t>
      </w:r>
      <w:r w:rsidR="0043061C">
        <w:rPr>
          <w:rFonts w:ascii="Times New Roman" w:hAnsi="Times New Roman" w:cs="Times New Roman"/>
          <w:sz w:val="24"/>
          <w:szCs w:val="24"/>
        </w:rPr>
        <w:t xml:space="preserve">de tipo neoliberal y </w:t>
      </w:r>
      <w:r>
        <w:rPr>
          <w:rFonts w:ascii="Times New Roman" w:hAnsi="Times New Roman" w:cs="Times New Roman"/>
          <w:sz w:val="24"/>
          <w:szCs w:val="24"/>
        </w:rPr>
        <w:t>estructurales de la matriz económica comenzaron en septiembre de 1973, luego del golpe militar del Gral. Augusto Pinochet contra el presidente socialista Salvador Allende. El gobierno militar comenzó con una políticas de reformas neoliberales que se profundizaron a partir de 1982, año de la crisis Mexicana. Por tal motivo este país se adelantó en varios años a los restantes de la región en aplicar el recetario neoliberal, por lo que la llamada “década perdida” de Latinoamérica no es s</w:t>
      </w:r>
      <w:r w:rsidR="006F19E9">
        <w:rPr>
          <w:rFonts w:ascii="Times New Roman" w:hAnsi="Times New Roman" w:cs="Times New Roman"/>
          <w:sz w:val="24"/>
          <w:szCs w:val="24"/>
        </w:rPr>
        <w:t xml:space="preserve">incrónica con la de este país. </w:t>
      </w:r>
      <w:r>
        <w:rPr>
          <w:rFonts w:ascii="Times New Roman" w:hAnsi="Times New Roman" w:cs="Times New Roman"/>
          <w:sz w:val="24"/>
          <w:szCs w:val="24"/>
        </w:rPr>
        <w:t>Según afirma Larrañaga (2001):</w:t>
      </w:r>
    </w:p>
    <w:p w:rsidR="00A6176C" w:rsidRDefault="00A6176C" w:rsidP="006F19E9">
      <w:pPr>
        <w:autoSpaceDE w:val="0"/>
        <w:autoSpaceDN w:val="0"/>
        <w:adjustRightInd w:val="0"/>
        <w:spacing w:line="480" w:lineRule="auto"/>
        <w:ind w:left="709"/>
        <w:rPr>
          <w:rFonts w:ascii="Times New Roman" w:hAnsi="Times New Roman" w:cs="Times New Roman"/>
          <w:sz w:val="24"/>
          <w:szCs w:val="24"/>
        </w:rPr>
      </w:pPr>
      <w:r w:rsidRPr="0050043D">
        <w:rPr>
          <w:rFonts w:ascii="Times New Roman" w:hAnsi="Times New Roman" w:cs="Times New Roman"/>
          <w:sz w:val="24"/>
          <w:szCs w:val="24"/>
        </w:rPr>
        <w:t>El período (1974-81) se caracteriza por la introducción del conjunto de reformas estructurales que cambiaron el patrón de desarrollo del país, desde una estrategia basada en la sustitución de importaciones y predominancia del Estado a la actual modalidad que tiene por ejes la apertura al comercio de bienes, el rol subsidiario del Estado y la utilización de mecanismos de mercado para la asignación de recursos. Este período también se caracteriza por una política de estabilización del nivel de precios con consecuencias recesivas (1974-75) y una fase de aumento del PIB basado en la utilización de la capacidad subutilizada y en la acumulación de deuda externa (1977-81), la cual probó ser no sostenible en el tiempo</w:t>
      </w:r>
      <w:r>
        <w:rPr>
          <w:rFonts w:ascii="Times New Roman" w:hAnsi="Times New Roman" w:cs="Times New Roman"/>
          <w:sz w:val="24"/>
          <w:szCs w:val="24"/>
        </w:rPr>
        <w:t xml:space="preserve"> (p. 2)</w:t>
      </w:r>
      <w:r w:rsidR="006F19E9">
        <w:rPr>
          <w:rFonts w:ascii="Times New Roman" w:hAnsi="Times New Roman" w:cs="Times New Roman"/>
          <w:sz w:val="24"/>
          <w:szCs w:val="24"/>
        </w:rPr>
        <w:t>.</w:t>
      </w:r>
    </w:p>
    <w:p w:rsidR="00A6176C" w:rsidRDefault="00A6176C" w:rsidP="006F19E9">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Sin embargo, luego de la durísima crisis de 1982, se profundizó la aplicación de reformas de mercado y la privatización de empresas de servicios públicos, que seguían en manos del estado por la presión de sectores de las Fuerzas Armadas que consideraban estratégicas dichas empresas. Pero a pesar de esto, la magnitud de la crisis provocó un </w:t>
      </w:r>
      <w:r>
        <w:rPr>
          <w:rFonts w:ascii="Times New Roman" w:hAnsi="Times New Roman" w:cs="Times New Roman"/>
          <w:sz w:val="24"/>
          <w:szCs w:val="24"/>
        </w:rPr>
        <w:lastRenderedPageBreak/>
        <w:t xml:space="preserve">nuevo proceso privatizador que abarcó a funciones secundarias del Estado como la salud, la educación y el sistema de pensiones,  abriendo al mercado  una nueva área de la vida social. Así, el “capitalismo a la chilena”, originado bajo el gobierno de Pinochet que: </w:t>
      </w:r>
    </w:p>
    <w:p w:rsidR="00A6176C" w:rsidRDefault="00A6176C" w:rsidP="006F19E9">
      <w:pPr>
        <w:spacing w:line="480" w:lineRule="auto"/>
        <w:ind w:left="709"/>
        <w:rPr>
          <w:rFonts w:ascii="Times New Roman" w:hAnsi="Times New Roman" w:cs="Times New Roman"/>
          <w:sz w:val="24"/>
          <w:szCs w:val="24"/>
        </w:rPr>
      </w:pPr>
      <w:r>
        <w:rPr>
          <w:rFonts w:ascii="Times New Roman" w:hAnsi="Times New Roman" w:cs="Times New Roman"/>
          <w:sz w:val="24"/>
          <w:szCs w:val="24"/>
        </w:rPr>
        <w:t>No d</w:t>
      </w:r>
      <w:r w:rsidRPr="00E01399">
        <w:rPr>
          <w:rFonts w:ascii="Times New Roman" w:hAnsi="Times New Roman" w:cs="Times New Roman"/>
          <w:sz w:val="24"/>
          <w:szCs w:val="24"/>
        </w:rPr>
        <w:t xml:space="preserve">io lugar precisamente a los mercados atomizados y la libre competencia que anunciaban los </w:t>
      </w:r>
      <w:r w:rsidRPr="00E01399">
        <w:rPr>
          <w:rFonts w:ascii="Times New Roman" w:hAnsi="Times New Roman" w:cs="Times New Roman"/>
          <w:i/>
          <w:iCs/>
          <w:sz w:val="24"/>
          <w:szCs w:val="24"/>
        </w:rPr>
        <w:t xml:space="preserve">Chicago </w:t>
      </w:r>
      <w:proofErr w:type="spellStart"/>
      <w:r w:rsidRPr="00E01399">
        <w:rPr>
          <w:rFonts w:ascii="Times New Roman" w:hAnsi="Times New Roman" w:cs="Times New Roman"/>
          <w:i/>
          <w:iCs/>
          <w:sz w:val="24"/>
          <w:szCs w:val="24"/>
        </w:rPr>
        <w:t>Boys</w:t>
      </w:r>
      <w:proofErr w:type="spellEnd"/>
      <w:r w:rsidRPr="00E01399">
        <w:rPr>
          <w:rFonts w:ascii="Times New Roman" w:hAnsi="Times New Roman" w:cs="Times New Roman"/>
          <w:i/>
          <w:iCs/>
          <w:sz w:val="24"/>
          <w:szCs w:val="24"/>
        </w:rPr>
        <w:t xml:space="preserve">, </w:t>
      </w:r>
      <w:r w:rsidRPr="00E01399">
        <w:rPr>
          <w:rFonts w:ascii="Times New Roman" w:hAnsi="Times New Roman" w:cs="Times New Roman"/>
          <w:sz w:val="24"/>
          <w:szCs w:val="24"/>
        </w:rPr>
        <w:t>sino a una estructura de mer</w:t>
      </w:r>
      <w:r>
        <w:rPr>
          <w:rFonts w:ascii="Times New Roman" w:hAnsi="Times New Roman" w:cs="Times New Roman"/>
          <w:sz w:val="24"/>
          <w:szCs w:val="24"/>
        </w:rPr>
        <w:t>c</w:t>
      </w:r>
      <w:r w:rsidRPr="00E01399">
        <w:rPr>
          <w:rFonts w:ascii="Times New Roman" w:hAnsi="Times New Roman" w:cs="Times New Roman"/>
          <w:sz w:val="24"/>
          <w:szCs w:val="24"/>
        </w:rPr>
        <w:t>ados altamente concentrada, donde un pequeño grupo de empresas emparentadas entre sí controlan la producción de transables y no transables, entre ellos algunos servicios tradicionalmente provistos por el Estado (</w:t>
      </w:r>
      <w:r>
        <w:rPr>
          <w:rFonts w:ascii="Times New Roman" w:hAnsi="Times New Roman" w:cs="Times New Roman"/>
          <w:sz w:val="24"/>
          <w:szCs w:val="24"/>
        </w:rPr>
        <w:t>Rodríguez Weber</w:t>
      </w:r>
      <w:r w:rsidR="006F19E9">
        <w:rPr>
          <w:rFonts w:ascii="Times New Roman" w:hAnsi="Times New Roman" w:cs="Times New Roman"/>
          <w:sz w:val="24"/>
          <w:szCs w:val="24"/>
        </w:rPr>
        <w:t>,</w:t>
      </w:r>
      <w:r>
        <w:rPr>
          <w:rFonts w:ascii="Times New Roman" w:hAnsi="Times New Roman" w:cs="Times New Roman"/>
          <w:sz w:val="24"/>
          <w:szCs w:val="24"/>
        </w:rPr>
        <w:t xml:space="preserve"> 2016,</w:t>
      </w:r>
      <w:r w:rsidRPr="00E01399">
        <w:rPr>
          <w:rFonts w:ascii="Times New Roman" w:hAnsi="Times New Roman" w:cs="Times New Roman"/>
          <w:sz w:val="24"/>
          <w:szCs w:val="24"/>
        </w:rPr>
        <w:t xml:space="preserve"> </w:t>
      </w:r>
      <w:r w:rsidR="006F19E9">
        <w:rPr>
          <w:rFonts w:ascii="Times New Roman" w:hAnsi="Times New Roman" w:cs="Times New Roman"/>
          <w:sz w:val="24"/>
          <w:szCs w:val="24"/>
        </w:rPr>
        <w:t>p</w:t>
      </w:r>
      <w:r w:rsidRPr="00E01399">
        <w:rPr>
          <w:rFonts w:ascii="Times New Roman" w:hAnsi="Times New Roman" w:cs="Times New Roman"/>
          <w:sz w:val="24"/>
          <w:szCs w:val="24"/>
        </w:rPr>
        <w:t>. 24</w:t>
      </w:r>
      <w:r>
        <w:rPr>
          <w:rFonts w:ascii="Times New Roman" w:hAnsi="Times New Roman" w:cs="Times New Roman"/>
          <w:sz w:val="24"/>
          <w:szCs w:val="24"/>
        </w:rPr>
        <w:t>)</w:t>
      </w:r>
      <w:r w:rsidR="006F19E9">
        <w:rPr>
          <w:rFonts w:ascii="Times New Roman" w:hAnsi="Times New Roman" w:cs="Times New Roman"/>
          <w:sz w:val="24"/>
          <w:szCs w:val="24"/>
        </w:rPr>
        <w:t>.</w:t>
      </w:r>
    </w:p>
    <w:p w:rsidR="00A6176C" w:rsidRPr="00151079" w:rsidRDefault="00A6176C" w:rsidP="006F19E9">
      <w:pPr>
        <w:spacing w:line="480" w:lineRule="auto"/>
        <w:ind w:firstLine="709"/>
        <w:rPr>
          <w:rFonts w:ascii="Times New Roman" w:hAnsi="Times New Roman" w:cs="Times New Roman"/>
          <w:sz w:val="24"/>
          <w:szCs w:val="24"/>
        </w:rPr>
      </w:pPr>
      <w:r w:rsidRPr="007F79C1">
        <w:rPr>
          <w:rFonts w:ascii="Times New Roman" w:hAnsi="Times New Roman" w:cs="Times New Roman"/>
          <w:sz w:val="24"/>
          <w:szCs w:val="24"/>
        </w:rPr>
        <w:t xml:space="preserve">En 1990, luego del retiro del gobierno militar, tras perder el plebiscito de 1988, pergeñado para perpetuarse en el poder, se inició en el país trasandino la transición a la democracia que estuvo dirigida por una alianza política de centro izquierda llamada “La </w:t>
      </w:r>
      <w:r w:rsidRPr="00151079">
        <w:rPr>
          <w:rFonts w:ascii="Times New Roman" w:hAnsi="Times New Roman" w:cs="Times New Roman"/>
          <w:sz w:val="24"/>
          <w:szCs w:val="24"/>
        </w:rPr>
        <w:t xml:space="preserve">Concertación de Partidos por la Democracia”, que instaló en el poder a los presidentes: </w:t>
      </w:r>
      <w:r w:rsidR="006F19E9" w:rsidRPr="006F19E9">
        <w:rPr>
          <w:rFonts w:ascii="Times New Roman" w:hAnsi="Times New Roman" w:cs="Times New Roman"/>
          <w:sz w:val="24"/>
          <w:szCs w:val="24"/>
        </w:rPr>
        <w:t xml:space="preserve">Patricio Aylwin </w:t>
      </w:r>
      <w:proofErr w:type="spellStart"/>
      <w:r w:rsidR="006F19E9" w:rsidRPr="006F19E9">
        <w:rPr>
          <w:rFonts w:ascii="Times New Roman" w:hAnsi="Times New Roman" w:cs="Times New Roman"/>
          <w:sz w:val="24"/>
          <w:szCs w:val="24"/>
        </w:rPr>
        <w:t>Azócar</w:t>
      </w:r>
      <w:proofErr w:type="spellEnd"/>
      <w:r w:rsidR="006F19E9" w:rsidRPr="006F19E9">
        <w:rPr>
          <w:rFonts w:ascii="Times New Roman" w:hAnsi="Times New Roman" w:cs="Times New Roman"/>
          <w:sz w:val="24"/>
          <w:szCs w:val="24"/>
        </w:rPr>
        <w:t xml:space="preserve">, Eduardo Frei Ruiz Tagle, Ricardo Lagos Escobar y Michelle </w:t>
      </w:r>
      <w:proofErr w:type="spellStart"/>
      <w:r w:rsidR="006F19E9" w:rsidRPr="006F19E9">
        <w:rPr>
          <w:rFonts w:ascii="Times New Roman" w:hAnsi="Times New Roman" w:cs="Times New Roman"/>
          <w:sz w:val="24"/>
          <w:szCs w:val="24"/>
        </w:rPr>
        <w:t>Bachelet</w:t>
      </w:r>
      <w:proofErr w:type="spellEnd"/>
      <w:r w:rsidR="006F19E9" w:rsidRPr="006F19E9">
        <w:rPr>
          <w:rFonts w:ascii="Times New Roman" w:hAnsi="Times New Roman" w:cs="Times New Roman"/>
          <w:sz w:val="24"/>
          <w:szCs w:val="24"/>
        </w:rPr>
        <w:t xml:space="preserve"> Jeria.</w:t>
      </w:r>
      <w:r w:rsidR="006F19E9">
        <w:rPr>
          <w:rFonts w:ascii="Times New Roman" w:hAnsi="Times New Roman" w:cs="Times New Roman"/>
          <w:sz w:val="24"/>
          <w:szCs w:val="24"/>
        </w:rPr>
        <w:t xml:space="preserve"> </w:t>
      </w:r>
      <w:r w:rsidRPr="00151079">
        <w:rPr>
          <w:rFonts w:ascii="Times New Roman" w:hAnsi="Times New Roman" w:cs="Times New Roman"/>
          <w:sz w:val="24"/>
          <w:szCs w:val="24"/>
        </w:rPr>
        <w:t xml:space="preserve">En 2010 ganó las elecciones el candidato de la derecha Sebastián </w:t>
      </w:r>
      <w:proofErr w:type="spellStart"/>
      <w:r w:rsidRPr="00151079">
        <w:rPr>
          <w:rFonts w:ascii="Times New Roman" w:hAnsi="Times New Roman" w:cs="Times New Roman"/>
          <w:sz w:val="24"/>
          <w:szCs w:val="24"/>
        </w:rPr>
        <w:t>Piñeira</w:t>
      </w:r>
      <w:proofErr w:type="spellEnd"/>
      <w:r w:rsidRPr="00151079">
        <w:rPr>
          <w:rFonts w:ascii="Times New Roman" w:hAnsi="Times New Roman" w:cs="Times New Roman"/>
          <w:sz w:val="24"/>
          <w:szCs w:val="24"/>
        </w:rPr>
        <w:t xml:space="preserve"> quien gobernó durante un período hasta 2014, luego del cual regresó al poder Michelle </w:t>
      </w:r>
      <w:proofErr w:type="spellStart"/>
      <w:r w:rsidRPr="00151079">
        <w:rPr>
          <w:rFonts w:ascii="Times New Roman" w:hAnsi="Times New Roman" w:cs="Times New Roman"/>
          <w:sz w:val="24"/>
          <w:szCs w:val="24"/>
        </w:rPr>
        <w:t>Bachelet</w:t>
      </w:r>
      <w:proofErr w:type="spellEnd"/>
      <w:r w:rsidRPr="00151079">
        <w:rPr>
          <w:rFonts w:ascii="Times New Roman" w:hAnsi="Times New Roman" w:cs="Times New Roman"/>
          <w:sz w:val="24"/>
          <w:szCs w:val="24"/>
        </w:rPr>
        <w:t>.</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sidRPr="008C369A">
        <w:rPr>
          <w:rFonts w:ascii="Times New Roman" w:hAnsi="Times New Roman" w:cs="Times New Roman"/>
          <w:sz w:val="24"/>
          <w:szCs w:val="24"/>
        </w:rPr>
        <w:t xml:space="preserve">Desde </w:t>
      </w:r>
      <w:r>
        <w:rPr>
          <w:rFonts w:ascii="Times New Roman" w:hAnsi="Times New Roman" w:cs="Times New Roman"/>
          <w:sz w:val="24"/>
          <w:szCs w:val="24"/>
        </w:rPr>
        <w:t xml:space="preserve">1984, pero sobre todo a partir de </w:t>
      </w:r>
      <w:r w:rsidRPr="008C369A">
        <w:rPr>
          <w:rFonts w:ascii="Times New Roman" w:hAnsi="Times New Roman" w:cs="Times New Roman"/>
          <w:sz w:val="24"/>
          <w:szCs w:val="24"/>
        </w:rPr>
        <w:t>1988</w:t>
      </w:r>
      <w:r w:rsidR="006F19E9">
        <w:rPr>
          <w:rFonts w:ascii="Times New Roman" w:hAnsi="Times New Roman" w:cs="Times New Roman"/>
          <w:sz w:val="24"/>
          <w:szCs w:val="24"/>
        </w:rPr>
        <w:t>,</w:t>
      </w:r>
      <w:r w:rsidRPr="008C369A">
        <w:rPr>
          <w:rFonts w:ascii="Times New Roman" w:hAnsi="Times New Roman" w:cs="Times New Roman"/>
          <w:sz w:val="24"/>
          <w:szCs w:val="24"/>
        </w:rPr>
        <w:t xml:space="preserve"> Chile</w:t>
      </w:r>
      <w:r>
        <w:rPr>
          <w:rFonts w:ascii="Times New Roman" w:hAnsi="Times New Roman" w:cs="Times New Roman"/>
          <w:sz w:val="24"/>
          <w:szCs w:val="24"/>
        </w:rPr>
        <w:t xml:space="preserve"> </w:t>
      </w:r>
      <w:r w:rsidRPr="008C369A">
        <w:rPr>
          <w:rFonts w:ascii="Times New Roman" w:hAnsi="Times New Roman" w:cs="Times New Roman"/>
          <w:sz w:val="24"/>
          <w:szCs w:val="24"/>
        </w:rPr>
        <w:t>experiment</w:t>
      </w:r>
      <w:r>
        <w:rPr>
          <w:rFonts w:ascii="Times New Roman" w:hAnsi="Times New Roman" w:cs="Times New Roman"/>
          <w:sz w:val="24"/>
          <w:szCs w:val="24"/>
        </w:rPr>
        <w:t>ó</w:t>
      </w:r>
      <w:r w:rsidRPr="008C369A">
        <w:rPr>
          <w:rFonts w:ascii="Times New Roman" w:hAnsi="Times New Roman" w:cs="Times New Roman"/>
          <w:sz w:val="24"/>
          <w:szCs w:val="24"/>
        </w:rPr>
        <w:t xml:space="preserve"> un espectacular crecimiento económico que </w:t>
      </w:r>
      <w:r>
        <w:rPr>
          <w:rFonts w:ascii="Times New Roman" w:hAnsi="Times New Roman" w:cs="Times New Roman"/>
          <w:sz w:val="24"/>
          <w:szCs w:val="24"/>
        </w:rPr>
        <w:t xml:space="preserve">recién se comenzó a frenar hacia 1998. </w:t>
      </w:r>
      <w:r w:rsidRPr="008C369A">
        <w:rPr>
          <w:rFonts w:ascii="Times New Roman" w:hAnsi="Times New Roman" w:cs="Times New Roman"/>
          <w:sz w:val="24"/>
          <w:szCs w:val="24"/>
        </w:rPr>
        <w:t>Lamentablemente, este excelente desempeño macroeconómico parece no haber llegado a todos los sect</w:t>
      </w:r>
      <w:r>
        <w:rPr>
          <w:rFonts w:ascii="Times New Roman" w:hAnsi="Times New Roman" w:cs="Times New Roman"/>
          <w:sz w:val="24"/>
          <w:szCs w:val="24"/>
        </w:rPr>
        <w:t xml:space="preserve">ores de la población por igual: </w:t>
      </w:r>
    </w:p>
    <w:p w:rsidR="00A6176C" w:rsidRDefault="006F19E9" w:rsidP="006F19E9">
      <w:pPr>
        <w:autoSpaceDE w:val="0"/>
        <w:autoSpaceDN w:val="0"/>
        <w:adjustRightInd w:val="0"/>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En 1987 Chile presentaba </w:t>
      </w:r>
      <w:r w:rsidR="00A6176C" w:rsidRPr="008C369A">
        <w:rPr>
          <w:rFonts w:ascii="Times New Roman" w:hAnsi="Times New Roman" w:cs="Times New Roman"/>
          <w:sz w:val="24"/>
          <w:szCs w:val="24"/>
        </w:rPr>
        <w:t xml:space="preserve">una tasa de pobreza superior al 40% y en 10 años ha sido reducida a menos de la mitad, pero esto no ha sido suficiente para mejorar </w:t>
      </w:r>
      <w:r w:rsidR="00A6176C" w:rsidRPr="008C369A">
        <w:rPr>
          <w:rFonts w:ascii="Times New Roman" w:hAnsi="Times New Roman" w:cs="Times New Roman"/>
          <w:sz w:val="24"/>
          <w:szCs w:val="24"/>
        </w:rPr>
        <w:lastRenderedPageBreak/>
        <w:t xml:space="preserve">sustantivamente los niveles de equidad. Si bien </w:t>
      </w:r>
      <w:r w:rsidR="00A6176C">
        <w:rPr>
          <w:rFonts w:ascii="Times New Roman" w:hAnsi="Times New Roman" w:cs="Times New Roman"/>
          <w:sz w:val="24"/>
          <w:szCs w:val="24"/>
        </w:rPr>
        <w:t>h</w:t>
      </w:r>
      <w:r w:rsidR="00A6176C" w:rsidRPr="008C369A">
        <w:rPr>
          <w:rFonts w:ascii="Times New Roman" w:hAnsi="Times New Roman" w:cs="Times New Roman"/>
          <w:sz w:val="24"/>
          <w:szCs w:val="24"/>
        </w:rPr>
        <w:t xml:space="preserve">a habido una disminución de la desigualdad en dicho período, </w:t>
      </w:r>
      <w:r w:rsidR="00A6176C">
        <w:rPr>
          <w:rFonts w:ascii="Times New Roman" w:hAnsi="Times New Roman" w:cs="Times New Roman"/>
          <w:sz w:val="24"/>
          <w:szCs w:val="24"/>
        </w:rPr>
        <w:t xml:space="preserve">los niveles de fines de los 90s </w:t>
      </w:r>
      <w:r w:rsidR="00A6176C" w:rsidRPr="008C369A">
        <w:rPr>
          <w:rFonts w:ascii="Times New Roman" w:hAnsi="Times New Roman" w:cs="Times New Roman"/>
          <w:sz w:val="24"/>
          <w:szCs w:val="24"/>
        </w:rPr>
        <w:t xml:space="preserve">apenas alcanzan los que se presentaban a principios de los ochenta, pero siguen siendo muy superiores a los observados en las décadas de los 60 y 70 </w:t>
      </w:r>
      <w:r w:rsidR="00A6176C">
        <w:rPr>
          <w:rFonts w:ascii="Times New Roman" w:hAnsi="Times New Roman" w:cs="Times New Roman"/>
          <w:sz w:val="24"/>
          <w:szCs w:val="24"/>
        </w:rPr>
        <w:t xml:space="preserve">(Ruiz Tagle, </w:t>
      </w:r>
      <w:r w:rsidR="00780739">
        <w:rPr>
          <w:rFonts w:ascii="Times New Roman" w:hAnsi="Times New Roman" w:cs="Times New Roman"/>
          <w:sz w:val="24"/>
          <w:szCs w:val="24"/>
        </w:rPr>
        <w:t>1999</w:t>
      </w:r>
      <w:r w:rsidR="00A6176C">
        <w:rPr>
          <w:rFonts w:ascii="Times New Roman" w:hAnsi="Times New Roman" w:cs="Times New Roman"/>
          <w:sz w:val="24"/>
          <w:szCs w:val="24"/>
        </w:rPr>
        <w:t xml:space="preserve">, </w:t>
      </w:r>
      <w:r>
        <w:rPr>
          <w:rFonts w:ascii="Times New Roman" w:hAnsi="Times New Roman" w:cs="Times New Roman"/>
          <w:sz w:val="24"/>
          <w:szCs w:val="24"/>
        </w:rPr>
        <w:t>p</w:t>
      </w:r>
      <w:r w:rsidR="00A6176C" w:rsidRPr="008C369A">
        <w:rPr>
          <w:rFonts w:ascii="Times New Roman" w:hAnsi="Times New Roman" w:cs="Times New Roman"/>
          <w:sz w:val="24"/>
          <w:szCs w:val="24"/>
        </w:rPr>
        <w:t>. 13</w:t>
      </w:r>
      <w:r w:rsidR="00A6176C">
        <w:rPr>
          <w:rFonts w:ascii="Times New Roman" w:hAnsi="Times New Roman" w:cs="Times New Roman"/>
          <w:sz w:val="24"/>
          <w:szCs w:val="24"/>
        </w:rPr>
        <w:t>)</w:t>
      </w:r>
      <w:r>
        <w:rPr>
          <w:rFonts w:ascii="Times New Roman" w:hAnsi="Times New Roman" w:cs="Times New Roman"/>
          <w:sz w:val="24"/>
          <w:szCs w:val="24"/>
        </w:rPr>
        <w:t>.</w:t>
      </w:r>
    </w:p>
    <w:p w:rsidR="00A6176C" w:rsidRPr="003E5F01" w:rsidRDefault="00A6176C" w:rsidP="006F19E9">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1998 se produjo la crisis asiática que repercute negativamente en toda la región y también en Chile donde en 1999 causó una caída del PBI al 0,8 %. A </w:t>
      </w:r>
      <w:r w:rsidRPr="003E5F01">
        <w:rPr>
          <w:rFonts w:ascii="Times New Roman" w:hAnsi="Times New Roman" w:cs="Times New Roman"/>
          <w:sz w:val="24"/>
          <w:szCs w:val="24"/>
        </w:rPr>
        <w:t xml:space="preserve">partir de ese año y hasta 2009, la economía Chile crece a un ritmo menor al de los años anteriores. </w:t>
      </w:r>
      <w:r>
        <w:rPr>
          <w:rFonts w:ascii="Times New Roman" w:hAnsi="Times New Roman" w:cs="Times New Roman"/>
          <w:sz w:val="24"/>
          <w:szCs w:val="24"/>
        </w:rPr>
        <w:t>A tono con sus ideas progresistas, l</w:t>
      </w:r>
      <w:r w:rsidRPr="003E5F01">
        <w:rPr>
          <w:rFonts w:ascii="Times New Roman" w:hAnsi="Times New Roman" w:cs="Times New Roman"/>
          <w:sz w:val="24"/>
          <w:szCs w:val="24"/>
          <w:shd w:val="clear" w:color="auto" w:fill="FFFFFF"/>
        </w:rPr>
        <w:t xml:space="preserve">os gobiernos de la Concertación procuraron orientarse por la estrategia del “crecimiento con equidad” y de este modo diferenciarse del modelo económico del gobierno militar. </w:t>
      </w:r>
      <w:r>
        <w:rPr>
          <w:rFonts w:ascii="Times New Roman" w:hAnsi="Times New Roman" w:cs="Times New Roman"/>
          <w:sz w:val="24"/>
          <w:szCs w:val="24"/>
          <w:shd w:val="clear" w:color="auto" w:fill="FFFFFF"/>
        </w:rPr>
        <w:t>S</w:t>
      </w:r>
      <w:r w:rsidRPr="003E5F01">
        <w:rPr>
          <w:rFonts w:ascii="Times New Roman" w:hAnsi="Times New Roman" w:cs="Times New Roman"/>
          <w:sz w:val="24"/>
          <w:szCs w:val="24"/>
          <w:shd w:val="clear" w:color="auto" w:fill="FFFFFF"/>
        </w:rPr>
        <w:t xml:space="preserve">us cuatro gobiernos tuvieron un manejo económico responsable y de mayor sensibilidad social. </w:t>
      </w:r>
      <w:r>
        <w:rPr>
          <w:rFonts w:ascii="Times New Roman" w:hAnsi="Times New Roman" w:cs="Times New Roman"/>
          <w:sz w:val="24"/>
          <w:szCs w:val="24"/>
          <w:shd w:val="clear" w:color="auto" w:fill="FFFFFF"/>
        </w:rPr>
        <w:t>Pero s</w:t>
      </w:r>
      <w:r w:rsidRPr="003E5F01">
        <w:rPr>
          <w:rFonts w:ascii="Times New Roman" w:hAnsi="Times New Roman" w:cs="Times New Roman"/>
          <w:sz w:val="24"/>
          <w:szCs w:val="24"/>
          <w:shd w:val="clear" w:color="auto" w:fill="FFFFFF"/>
        </w:rPr>
        <w:t>in embargo, dicha estrategia no logró transformar las estructuras básicas del modelo neoliberal</w:t>
      </w:r>
      <w:r>
        <w:rPr>
          <w:rFonts w:ascii="Times New Roman" w:hAnsi="Times New Roman" w:cs="Times New Roman"/>
          <w:sz w:val="24"/>
          <w:szCs w:val="24"/>
          <w:shd w:val="clear" w:color="auto" w:fill="FFFFFF"/>
        </w:rPr>
        <w:t xml:space="preserve"> impuesto por la dictadura.</w:t>
      </w:r>
    </w:p>
    <w:p w:rsidR="006F19E9" w:rsidRDefault="006F19E9" w:rsidP="00B04192">
      <w:pPr>
        <w:shd w:val="clear" w:color="auto" w:fill="FFFFFF"/>
        <w:spacing w:line="480" w:lineRule="auto"/>
        <w:jc w:val="left"/>
        <w:rPr>
          <w:rFonts w:ascii="Times New Roman" w:eastAsia="BatangChe" w:hAnsi="Times New Roman" w:cs="Times New Roman"/>
          <w:b/>
          <w:sz w:val="24"/>
          <w:szCs w:val="24"/>
          <w:lang w:eastAsia="es-ES"/>
        </w:rPr>
      </w:pPr>
    </w:p>
    <w:p w:rsidR="00A6176C" w:rsidRPr="0036086F" w:rsidRDefault="00B04192" w:rsidP="00B04192">
      <w:pPr>
        <w:shd w:val="clear" w:color="auto" w:fill="FFFFFF"/>
        <w:spacing w:line="480" w:lineRule="auto"/>
        <w:jc w:val="left"/>
        <w:rPr>
          <w:rFonts w:ascii="Times New Roman" w:eastAsia="BatangChe" w:hAnsi="Times New Roman" w:cs="Times New Roman"/>
          <w:b/>
          <w:sz w:val="24"/>
          <w:szCs w:val="24"/>
          <w:lang w:eastAsia="es-ES"/>
        </w:rPr>
      </w:pPr>
      <w:r>
        <w:rPr>
          <w:rFonts w:ascii="Times New Roman" w:eastAsia="BatangChe" w:hAnsi="Times New Roman" w:cs="Times New Roman"/>
          <w:b/>
          <w:sz w:val="24"/>
          <w:szCs w:val="24"/>
          <w:lang w:eastAsia="es-ES"/>
        </w:rPr>
        <w:t xml:space="preserve">La </w:t>
      </w:r>
      <w:r w:rsidR="00687174">
        <w:rPr>
          <w:rFonts w:ascii="Times New Roman" w:eastAsia="BatangChe" w:hAnsi="Times New Roman" w:cs="Times New Roman"/>
          <w:b/>
          <w:sz w:val="24"/>
          <w:szCs w:val="24"/>
          <w:lang w:eastAsia="es-ES"/>
        </w:rPr>
        <w:t>r</w:t>
      </w:r>
      <w:r>
        <w:rPr>
          <w:rFonts w:ascii="Times New Roman" w:eastAsia="BatangChe" w:hAnsi="Times New Roman" w:cs="Times New Roman"/>
          <w:b/>
          <w:sz w:val="24"/>
          <w:szCs w:val="24"/>
          <w:lang w:eastAsia="es-ES"/>
        </w:rPr>
        <w:t xml:space="preserve">ecuperación de </w:t>
      </w:r>
      <w:r w:rsidR="00687174">
        <w:rPr>
          <w:rFonts w:ascii="Times New Roman" w:eastAsia="BatangChe" w:hAnsi="Times New Roman" w:cs="Times New Roman"/>
          <w:b/>
          <w:sz w:val="24"/>
          <w:szCs w:val="24"/>
          <w:lang w:eastAsia="es-ES"/>
        </w:rPr>
        <w:t>c</w:t>
      </w:r>
      <w:r w:rsidR="00A6176C" w:rsidRPr="0036086F">
        <w:rPr>
          <w:rFonts w:ascii="Times New Roman" w:eastAsia="BatangChe" w:hAnsi="Times New Roman" w:cs="Times New Roman"/>
          <w:b/>
          <w:sz w:val="24"/>
          <w:szCs w:val="24"/>
          <w:lang w:eastAsia="es-ES"/>
        </w:rPr>
        <w:t xml:space="preserve">omienzos del </w:t>
      </w:r>
      <w:r w:rsidR="00687174">
        <w:rPr>
          <w:rFonts w:ascii="Times New Roman" w:eastAsia="BatangChe" w:hAnsi="Times New Roman" w:cs="Times New Roman"/>
          <w:b/>
          <w:sz w:val="24"/>
          <w:szCs w:val="24"/>
          <w:lang w:eastAsia="es-ES"/>
        </w:rPr>
        <w:t>s</w:t>
      </w:r>
      <w:r w:rsidR="00A6176C" w:rsidRPr="0036086F">
        <w:rPr>
          <w:rFonts w:ascii="Times New Roman" w:eastAsia="BatangChe" w:hAnsi="Times New Roman" w:cs="Times New Roman"/>
          <w:b/>
          <w:sz w:val="24"/>
          <w:szCs w:val="24"/>
          <w:lang w:eastAsia="es-ES"/>
        </w:rPr>
        <w:t xml:space="preserve">iglo </w:t>
      </w:r>
      <w:r w:rsidR="00A6176C" w:rsidRPr="00687174">
        <w:rPr>
          <w:rFonts w:ascii="Times New Roman" w:eastAsia="BatangChe" w:hAnsi="Times New Roman" w:cs="Times New Roman"/>
          <w:b/>
          <w:szCs w:val="24"/>
          <w:lang w:eastAsia="es-ES"/>
        </w:rPr>
        <w:t>XXI</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 partir de 2004 se inicia en Latinoamérica un nuevo período de auge y crecimiento que dura hasta la crisis financiera mundial sobreviniente a la quiebra del grupo </w:t>
      </w:r>
      <w:proofErr w:type="spellStart"/>
      <w:r>
        <w:rPr>
          <w:rFonts w:ascii="Times New Roman" w:hAnsi="Times New Roman" w:cs="Times New Roman"/>
          <w:sz w:val="24"/>
          <w:szCs w:val="24"/>
        </w:rPr>
        <w:t>Lehman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Brothers</w:t>
      </w:r>
      <w:proofErr w:type="spellEnd"/>
      <w:r>
        <w:rPr>
          <w:rFonts w:ascii="Times New Roman" w:hAnsi="Times New Roman" w:cs="Times New Roman"/>
          <w:sz w:val="24"/>
          <w:szCs w:val="24"/>
        </w:rPr>
        <w:t>. Este crecimiento estuvo sustentado por el alto precio de las materias primas y productos básicos, y además de buenas condiciones para el financiamiento externo, las economías latinoamericanas tuvieron una fase de crecimiento que no se veía desde el período 1</w:t>
      </w:r>
      <w:r w:rsidRPr="00995713">
        <w:rPr>
          <w:rFonts w:ascii="Times New Roman" w:hAnsi="Times New Roman" w:cs="Times New Roman"/>
          <w:sz w:val="24"/>
          <w:szCs w:val="24"/>
        </w:rPr>
        <w:t>967-</w:t>
      </w:r>
      <w:r>
        <w:rPr>
          <w:rFonts w:ascii="Times New Roman" w:hAnsi="Times New Roman" w:cs="Times New Roman"/>
          <w:sz w:val="24"/>
          <w:szCs w:val="24"/>
        </w:rPr>
        <w:t>1974</w:t>
      </w:r>
      <w:r w:rsidRPr="00995713">
        <w:rPr>
          <w:rFonts w:ascii="Times New Roman" w:hAnsi="Times New Roman" w:cs="Times New Roman"/>
          <w:sz w:val="24"/>
          <w:szCs w:val="24"/>
        </w:rPr>
        <w:t>. Este conjunto de factores fav</w:t>
      </w:r>
      <w:r w:rsidR="006F19E9">
        <w:rPr>
          <w:rFonts w:ascii="Times New Roman" w:hAnsi="Times New Roman" w:cs="Times New Roman"/>
          <w:sz w:val="24"/>
          <w:szCs w:val="24"/>
        </w:rPr>
        <w:t xml:space="preserve">orables se debilitó desde 2007 </w:t>
      </w:r>
      <w:r w:rsidRPr="00995713">
        <w:rPr>
          <w:rFonts w:ascii="Times New Roman" w:hAnsi="Times New Roman" w:cs="Times New Roman"/>
          <w:sz w:val="24"/>
          <w:szCs w:val="24"/>
        </w:rPr>
        <w:t>y mediados de</w:t>
      </w:r>
      <w:r>
        <w:rPr>
          <w:rFonts w:ascii="Times New Roman" w:hAnsi="Times New Roman" w:cs="Times New Roman"/>
          <w:sz w:val="24"/>
          <w:szCs w:val="24"/>
        </w:rPr>
        <w:t xml:space="preserve"> </w:t>
      </w:r>
      <w:r w:rsidRPr="00995713">
        <w:rPr>
          <w:rFonts w:ascii="Times New Roman" w:hAnsi="Times New Roman" w:cs="Times New Roman"/>
          <w:sz w:val="24"/>
          <w:szCs w:val="24"/>
        </w:rPr>
        <w:t>2008 (fin del auge de precios de productos básicos) y se transformó en un fuerte choque externo</w:t>
      </w:r>
      <w:r>
        <w:rPr>
          <w:rFonts w:ascii="Times New Roman" w:hAnsi="Times New Roman" w:cs="Times New Roman"/>
          <w:sz w:val="24"/>
          <w:szCs w:val="24"/>
        </w:rPr>
        <w:t xml:space="preserve"> </w:t>
      </w:r>
      <w:r w:rsidRPr="00995713">
        <w:rPr>
          <w:rFonts w:ascii="Times New Roman" w:hAnsi="Times New Roman" w:cs="Times New Roman"/>
          <w:sz w:val="24"/>
          <w:szCs w:val="24"/>
        </w:rPr>
        <w:t xml:space="preserve">negativo, </w:t>
      </w:r>
      <w:r>
        <w:rPr>
          <w:rFonts w:ascii="Times New Roman" w:hAnsi="Times New Roman" w:cs="Times New Roman"/>
          <w:sz w:val="24"/>
          <w:szCs w:val="24"/>
        </w:rPr>
        <w:t>y provocó</w:t>
      </w:r>
      <w:r w:rsidRPr="00995713">
        <w:rPr>
          <w:rFonts w:ascii="Times New Roman" w:hAnsi="Times New Roman" w:cs="Times New Roman"/>
          <w:sz w:val="24"/>
          <w:szCs w:val="24"/>
        </w:rPr>
        <w:t xml:space="preserve"> la</w:t>
      </w:r>
      <w:r>
        <w:rPr>
          <w:rFonts w:ascii="Times New Roman" w:hAnsi="Times New Roman" w:cs="Times New Roman"/>
          <w:sz w:val="24"/>
          <w:szCs w:val="24"/>
        </w:rPr>
        <w:t xml:space="preserve"> </w:t>
      </w:r>
      <w:r w:rsidRPr="00995713">
        <w:rPr>
          <w:rFonts w:ascii="Times New Roman" w:hAnsi="Times New Roman" w:cs="Times New Roman"/>
          <w:sz w:val="24"/>
          <w:szCs w:val="24"/>
        </w:rPr>
        <w:t>Gran Recesión mundial que la sucedió</w:t>
      </w:r>
      <w:r>
        <w:rPr>
          <w:rFonts w:ascii="Times New Roman" w:hAnsi="Times New Roman" w:cs="Times New Roman"/>
          <w:sz w:val="24"/>
          <w:szCs w:val="24"/>
        </w:rPr>
        <w:t xml:space="preserve">. </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sidRPr="00995713">
        <w:rPr>
          <w:rFonts w:ascii="Times New Roman" w:hAnsi="Times New Roman" w:cs="Times New Roman"/>
          <w:sz w:val="24"/>
          <w:szCs w:val="24"/>
        </w:rPr>
        <w:lastRenderedPageBreak/>
        <w:t>El efecto total fue una contracción de la economía</w:t>
      </w:r>
      <w:r>
        <w:rPr>
          <w:rFonts w:ascii="Times New Roman" w:hAnsi="Times New Roman" w:cs="Times New Roman"/>
          <w:sz w:val="24"/>
          <w:szCs w:val="24"/>
        </w:rPr>
        <w:t xml:space="preserve"> </w:t>
      </w:r>
      <w:r w:rsidRPr="00995713">
        <w:rPr>
          <w:rFonts w:ascii="Times New Roman" w:hAnsi="Times New Roman" w:cs="Times New Roman"/>
          <w:sz w:val="24"/>
          <w:szCs w:val="24"/>
        </w:rPr>
        <w:t>latinoamericana de 1,8% en 2009, la peor desde la crisis de la deuda. El conjunto de factores adversos</w:t>
      </w:r>
      <w:r>
        <w:rPr>
          <w:rFonts w:ascii="Times New Roman" w:hAnsi="Times New Roman" w:cs="Times New Roman"/>
          <w:sz w:val="24"/>
          <w:szCs w:val="24"/>
        </w:rPr>
        <w:t xml:space="preserve"> </w:t>
      </w:r>
      <w:r w:rsidRPr="00995713">
        <w:rPr>
          <w:rFonts w:ascii="Times New Roman" w:hAnsi="Times New Roman" w:cs="Times New Roman"/>
          <w:sz w:val="24"/>
          <w:szCs w:val="24"/>
        </w:rPr>
        <w:t>comenzó a revertirse a mediados de 2009, generando una fuerte renovación del crecimiento,</w:t>
      </w:r>
      <w:r>
        <w:rPr>
          <w:rFonts w:ascii="Times New Roman" w:hAnsi="Times New Roman" w:cs="Times New Roman"/>
          <w:sz w:val="24"/>
          <w:szCs w:val="24"/>
        </w:rPr>
        <w:t xml:space="preserve"> </w:t>
      </w:r>
      <w:r w:rsidRPr="00995713">
        <w:rPr>
          <w:rFonts w:ascii="Times New Roman" w:hAnsi="Times New Roman" w:cs="Times New Roman"/>
          <w:sz w:val="24"/>
          <w:szCs w:val="24"/>
        </w:rPr>
        <w:t>a un 5% en 2010</w:t>
      </w:r>
      <w:r>
        <w:rPr>
          <w:rFonts w:ascii="Times New Roman" w:hAnsi="Times New Roman" w:cs="Times New Roman"/>
          <w:sz w:val="24"/>
          <w:szCs w:val="24"/>
        </w:rPr>
        <w:t xml:space="preserve"> (Bertola</w:t>
      </w:r>
      <w:r w:rsidR="006F19E9">
        <w:rPr>
          <w:rFonts w:ascii="Times New Roman" w:hAnsi="Times New Roman" w:cs="Times New Roman"/>
          <w:sz w:val="24"/>
          <w:szCs w:val="24"/>
        </w:rPr>
        <w:t xml:space="preserve"> &amp;</w:t>
      </w:r>
      <w:r>
        <w:rPr>
          <w:rFonts w:ascii="Times New Roman" w:hAnsi="Times New Roman" w:cs="Times New Roman"/>
          <w:sz w:val="24"/>
          <w:szCs w:val="24"/>
        </w:rPr>
        <w:t xml:space="preserve"> Ocampo</w:t>
      </w:r>
      <w:r w:rsidR="006F19E9">
        <w:rPr>
          <w:rFonts w:ascii="Times New Roman" w:hAnsi="Times New Roman" w:cs="Times New Roman"/>
          <w:sz w:val="24"/>
          <w:szCs w:val="24"/>
        </w:rPr>
        <w:t>,</w:t>
      </w:r>
      <w:r>
        <w:rPr>
          <w:rFonts w:ascii="Times New Roman" w:hAnsi="Times New Roman" w:cs="Times New Roman"/>
          <w:sz w:val="24"/>
          <w:szCs w:val="24"/>
        </w:rPr>
        <w:t xml:space="preserve"> 2013, p. 246)</w:t>
      </w:r>
      <w:r w:rsidRPr="00995713">
        <w:rPr>
          <w:rFonts w:ascii="Times New Roman" w:hAnsi="Times New Roman" w:cs="Times New Roman"/>
          <w:sz w:val="24"/>
          <w:szCs w:val="24"/>
        </w:rPr>
        <w:t xml:space="preserve">. </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En el caso de Argentina y Brasil, ambos países coincidieron con la asunción de gobiernos de tono progresista, como el de Néstor Kirchner y Luis Ignacio Da Silva.</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el caso de Chile, como se ha dicho, </w:t>
      </w:r>
      <w:r w:rsidR="006F19E9">
        <w:rPr>
          <w:rFonts w:ascii="Times New Roman" w:hAnsi="Times New Roman" w:cs="Times New Roman"/>
          <w:sz w:val="24"/>
          <w:szCs w:val="24"/>
        </w:rPr>
        <w:t xml:space="preserve">la recuperación de su economía </w:t>
      </w:r>
      <w:r>
        <w:rPr>
          <w:rFonts w:ascii="Times New Roman" w:hAnsi="Times New Roman" w:cs="Times New Roman"/>
          <w:sz w:val="24"/>
          <w:szCs w:val="24"/>
        </w:rPr>
        <w:t xml:space="preserve">fue más precoz, comenzando en 1999 con un ciclo positivo que culmina con la crisis de 2009. </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Perú en el 2000 fue destituido el presidente Fujimori y asume el poder transitorio Valentín Paniagua, hasta que luego de las elecciones de 2001, ocupó el poder Alejandro Toledo, quien gobernó hasta 2006 año en el que asumió la presidencia por segunda vez Alan García, quien gobernó hasta 2011. El modelo neoliberal peruano siguió sin mayores cambios desde 1990, generando estabilidad económica pero con pocos mecanismos que permitan la movilidad social y mejorar la equidad. </w:t>
      </w:r>
    </w:p>
    <w:p w:rsidR="00A6176C" w:rsidRDefault="00A6176C" w:rsidP="006F19E9">
      <w:pPr>
        <w:pStyle w:val="NormalWeb"/>
        <w:shd w:val="clear" w:color="auto" w:fill="FFFFFF"/>
        <w:spacing w:before="0" w:beforeAutospacing="0" w:after="0" w:afterAutospacing="0" w:line="480" w:lineRule="auto"/>
        <w:ind w:firstLine="709"/>
        <w:jc w:val="both"/>
        <w:textAlignment w:val="baseline"/>
      </w:pPr>
      <w:r w:rsidRPr="00436DF3">
        <w:t>Desde este punto de vista, el principal resultado del modelo del Consenso de Washington ha sido el no haber logrado reformar y reforzar las bases fiscales y financieras del Estado, por lo que su rol redistribuidor y regulador es insuficiente para resolver las brechas sociales y generar el principio de autoridad nec</w:t>
      </w:r>
      <w:r>
        <w:t>esario para arbitrar los conflictos (G</w:t>
      </w:r>
      <w:r w:rsidRPr="007F79C1">
        <w:t xml:space="preserve">onzález de </w:t>
      </w:r>
      <w:r>
        <w:t>O</w:t>
      </w:r>
      <w:r w:rsidRPr="007F79C1">
        <w:t>larte</w:t>
      </w:r>
      <w:r w:rsidR="006F19E9">
        <w:t>,</w:t>
      </w:r>
      <w:r>
        <w:t xml:space="preserve"> </w:t>
      </w:r>
      <w:r w:rsidRPr="007F79C1">
        <w:t>2007</w:t>
      </w:r>
      <w:r>
        <w:t xml:space="preserve">). </w:t>
      </w:r>
      <w:r w:rsidRPr="007F79C1">
        <w:t xml:space="preserve"> </w:t>
      </w:r>
    </w:p>
    <w:p w:rsidR="006F19E9" w:rsidRDefault="006F19E9" w:rsidP="00B04192">
      <w:pPr>
        <w:shd w:val="clear" w:color="auto" w:fill="FFFFFF"/>
        <w:spacing w:line="480" w:lineRule="auto"/>
        <w:jc w:val="left"/>
        <w:rPr>
          <w:rFonts w:ascii="Times New Roman" w:eastAsia="BatangChe" w:hAnsi="Times New Roman" w:cs="Times New Roman"/>
          <w:b/>
          <w:sz w:val="24"/>
          <w:szCs w:val="24"/>
          <w:lang w:eastAsia="es-ES"/>
        </w:rPr>
      </w:pPr>
    </w:p>
    <w:p w:rsidR="00A6176C" w:rsidRDefault="006F19E9" w:rsidP="00B04192">
      <w:pPr>
        <w:shd w:val="clear" w:color="auto" w:fill="FFFFFF"/>
        <w:spacing w:line="480" w:lineRule="auto"/>
        <w:jc w:val="left"/>
        <w:rPr>
          <w:rFonts w:ascii="Times New Roman" w:eastAsia="BatangChe" w:hAnsi="Times New Roman" w:cs="Times New Roman"/>
          <w:b/>
          <w:sz w:val="24"/>
          <w:szCs w:val="24"/>
          <w:lang w:eastAsia="es-ES"/>
        </w:rPr>
      </w:pPr>
      <w:r>
        <w:rPr>
          <w:rFonts w:ascii="Times New Roman" w:eastAsia="BatangChe" w:hAnsi="Times New Roman" w:cs="Times New Roman"/>
          <w:b/>
          <w:sz w:val="24"/>
          <w:szCs w:val="24"/>
          <w:lang w:eastAsia="es-ES"/>
        </w:rPr>
        <w:t>Análisis de la desigualdad en el p</w:t>
      </w:r>
      <w:r w:rsidR="00A6176C" w:rsidRPr="000A0C39">
        <w:rPr>
          <w:rFonts w:ascii="Times New Roman" w:eastAsia="BatangChe" w:hAnsi="Times New Roman" w:cs="Times New Roman"/>
          <w:b/>
          <w:sz w:val="24"/>
          <w:szCs w:val="24"/>
          <w:lang w:eastAsia="es-ES"/>
        </w:rPr>
        <w:t>eríodo</w:t>
      </w:r>
    </w:p>
    <w:p w:rsidR="00A6176C" w:rsidRDefault="00A6176C" w:rsidP="006F19E9">
      <w:pPr>
        <w:widowControl w:val="0"/>
        <w:shd w:val="clear" w:color="auto" w:fill="FFFFFF"/>
        <w:spacing w:line="480" w:lineRule="auto"/>
        <w:ind w:firstLine="709"/>
        <w:rPr>
          <w:rFonts w:ascii="Times New Roman" w:eastAsia="BatangChe" w:hAnsi="Times New Roman" w:cs="Times New Roman"/>
          <w:sz w:val="24"/>
          <w:szCs w:val="24"/>
          <w:lang w:eastAsia="es-ES"/>
        </w:rPr>
      </w:pPr>
      <w:r w:rsidRPr="0048677A">
        <w:rPr>
          <w:rFonts w:ascii="Times New Roman" w:eastAsia="BatangChe" w:hAnsi="Times New Roman" w:cs="Times New Roman"/>
          <w:sz w:val="24"/>
          <w:szCs w:val="24"/>
          <w:lang w:eastAsia="es-ES"/>
        </w:rPr>
        <w:t>En este apartado se analizará la relación existente entre variación porcentual del</w:t>
      </w:r>
      <w:r>
        <w:rPr>
          <w:rFonts w:ascii="Times New Roman" w:eastAsia="BatangChe" w:hAnsi="Times New Roman" w:cs="Times New Roman"/>
          <w:sz w:val="24"/>
          <w:szCs w:val="24"/>
          <w:lang w:eastAsia="es-ES"/>
        </w:rPr>
        <w:t xml:space="preserve"> PBI </w:t>
      </w:r>
      <w:r>
        <w:rPr>
          <w:rFonts w:ascii="Times New Roman" w:eastAsia="BatangChe" w:hAnsi="Times New Roman" w:cs="Times New Roman"/>
          <w:sz w:val="24"/>
          <w:szCs w:val="24"/>
          <w:lang w:eastAsia="es-ES"/>
        </w:rPr>
        <w:lastRenderedPageBreak/>
        <w:t xml:space="preserve">y magnitud del índice </w:t>
      </w:r>
      <w:r w:rsidR="00780739">
        <w:rPr>
          <w:rFonts w:ascii="Times New Roman" w:eastAsia="BatangChe" w:hAnsi="Times New Roman" w:cs="Times New Roman"/>
          <w:sz w:val="24"/>
          <w:szCs w:val="24"/>
          <w:lang w:eastAsia="es-ES"/>
        </w:rPr>
        <w:t>GINI</w:t>
      </w:r>
      <w:r>
        <w:rPr>
          <w:rFonts w:ascii="Times New Roman" w:eastAsia="BatangChe" w:hAnsi="Times New Roman" w:cs="Times New Roman"/>
          <w:sz w:val="24"/>
          <w:szCs w:val="24"/>
          <w:lang w:eastAsia="es-ES"/>
        </w:rPr>
        <w:t xml:space="preserve"> de desigualdad de ingresos per cápita del hogar. Ante la existencia de distintos datos, en algunos casos contradictorios se tomarán los publicados por el Banco Mundial y en su </w:t>
      </w:r>
      <w:r w:rsidRPr="0048677A">
        <w:rPr>
          <w:rFonts w:ascii="Times New Roman" w:eastAsia="BatangChe" w:hAnsi="Times New Roman" w:cs="Times New Roman"/>
          <w:sz w:val="24"/>
          <w:szCs w:val="24"/>
          <w:lang w:eastAsia="es-ES"/>
        </w:rPr>
        <w:t>defecto por el Banco Interamericano de Desarrollo</w:t>
      </w:r>
      <w:r>
        <w:rPr>
          <w:rFonts w:ascii="Times New Roman" w:eastAsia="BatangChe" w:hAnsi="Times New Roman" w:cs="Times New Roman"/>
          <w:sz w:val="24"/>
          <w:szCs w:val="24"/>
          <w:lang w:eastAsia="es-ES"/>
        </w:rPr>
        <w:t xml:space="preserve"> y autores especializados</w:t>
      </w:r>
      <w:r w:rsidRPr="0048677A">
        <w:rPr>
          <w:rFonts w:ascii="Times New Roman" w:eastAsia="BatangChe" w:hAnsi="Times New Roman" w:cs="Times New Roman"/>
          <w:sz w:val="24"/>
          <w:szCs w:val="24"/>
          <w:lang w:eastAsia="es-ES"/>
        </w:rPr>
        <w:t xml:space="preserve">. </w:t>
      </w:r>
      <w:r>
        <w:rPr>
          <w:rFonts w:ascii="Times New Roman" w:eastAsia="BatangChe" w:hAnsi="Times New Roman" w:cs="Times New Roman"/>
          <w:sz w:val="24"/>
          <w:szCs w:val="24"/>
          <w:lang w:eastAsia="es-ES"/>
        </w:rPr>
        <w:t xml:space="preserve">En el caso del Banco Mundial, se expresa: </w:t>
      </w:r>
    </w:p>
    <w:p w:rsidR="00A6176C" w:rsidRDefault="00A6176C" w:rsidP="006F19E9">
      <w:pPr>
        <w:autoSpaceDE w:val="0"/>
        <w:autoSpaceDN w:val="0"/>
        <w:adjustRightInd w:val="0"/>
        <w:spacing w:line="480" w:lineRule="auto"/>
        <w:ind w:left="709"/>
        <w:rPr>
          <w:rFonts w:ascii="Times New Roman" w:eastAsia="BatangChe" w:hAnsi="Times New Roman" w:cs="Times New Roman"/>
          <w:sz w:val="24"/>
          <w:szCs w:val="24"/>
          <w:lang w:eastAsia="es-ES"/>
        </w:rPr>
      </w:pPr>
      <w:r w:rsidRPr="009E38CE">
        <w:rPr>
          <w:rFonts w:ascii="Times New Roman" w:eastAsia="BatangChe" w:hAnsi="Times New Roman" w:cs="Times New Roman"/>
          <w:sz w:val="24"/>
          <w:szCs w:val="24"/>
          <w:lang w:eastAsia="es-ES"/>
        </w:rPr>
        <w:t>Tasa porcentual anual del PBI a precios de mercado en moneda local, a precios constantes. Los agregados están expresados en dólares estadounidenses a precios constantes del año 2005. El PBI es la suma del valor agregado bruto de todos los productores residentes en la economía más todo impuesto a los productos, menos todo subsidio no incluido en el valor de los productos. Se calcula sin hacer deducciones por depreciación de bienes manufacturados o por agotamiento y degradación de recursos naturales</w:t>
      </w:r>
      <w:r>
        <w:rPr>
          <w:rFonts w:ascii="Times New Roman" w:eastAsia="BatangChe" w:hAnsi="Times New Roman" w:cs="Times New Roman"/>
          <w:sz w:val="24"/>
          <w:szCs w:val="24"/>
          <w:lang w:eastAsia="es-ES"/>
        </w:rPr>
        <w:t xml:space="preserve"> </w:t>
      </w:r>
      <w:r w:rsidRPr="009E38CE">
        <w:rPr>
          <w:rFonts w:ascii="Times New Roman" w:eastAsia="BatangChe" w:hAnsi="Times New Roman" w:cs="Times New Roman"/>
          <w:sz w:val="24"/>
          <w:szCs w:val="24"/>
          <w:lang w:eastAsia="es-ES"/>
        </w:rPr>
        <w:t>(Banco Mundial</w:t>
      </w:r>
      <w:r w:rsidR="006F19E9">
        <w:rPr>
          <w:rFonts w:ascii="Times New Roman" w:eastAsia="BatangChe" w:hAnsi="Times New Roman" w:cs="Times New Roman"/>
          <w:sz w:val="24"/>
          <w:szCs w:val="24"/>
          <w:lang w:eastAsia="es-ES"/>
        </w:rPr>
        <w:t>,</w:t>
      </w:r>
      <w:r>
        <w:rPr>
          <w:rFonts w:ascii="Times New Roman" w:eastAsia="BatangChe" w:hAnsi="Times New Roman" w:cs="Times New Roman"/>
          <w:sz w:val="24"/>
          <w:szCs w:val="24"/>
          <w:lang w:eastAsia="es-ES"/>
        </w:rPr>
        <w:t xml:space="preserve"> 2016</w:t>
      </w:r>
      <w:r>
        <w:rPr>
          <w:rFonts w:ascii="Times New Roman" w:hAnsi="Times New Roman" w:cs="Times New Roman"/>
          <w:sz w:val="20"/>
          <w:szCs w:val="20"/>
        </w:rPr>
        <w:t>).</w:t>
      </w:r>
    </w:p>
    <w:p w:rsidR="00A6176C" w:rsidRPr="00993496" w:rsidRDefault="00A6176C" w:rsidP="006F19E9">
      <w:pPr>
        <w:shd w:val="clear" w:color="auto" w:fill="FFFFFF"/>
        <w:spacing w:line="480" w:lineRule="auto"/>
        <w:ind w:firstLine="709"/>
        <w:rPr>
          <w:rFonts w:ascii="Times New Roman" w:eastAsia="BatangChe" w:hAnsi="Times New Roman" w:cs="Times New Roman"/>
          <w:sz w:val="24"/>
          <w:szCs w:val="24"/>
          <w:lang w:eastAsia="es-ES"/>
        </w:rPr>
      </w:pPr>
      <w:r>
        <w:rPr>
          <w:rFonts w:ascii="Times New Roman" w:eastAsia="BatangChe" w:hAnsi="Times New Roman" w:cs="Times New Roman"/>
          <w:sz w:val="24"/>
          <w:szCs w:val="24"/>
          <w:lang w:eastAsia="es-ES"/>
        </w:rPr>
        <w:t xml:space="preserve">Este mismo organismo de crédito internacional proporciona también, entre otros datos, el coeficiente de </w:t>
      </w:r>
      <w:r w:rsidR="00780739">
        <w:rPr>
          <w:rFonts w:ascii="Times New Roman" w:eastAsia="BatangChe" w:hAnsi="Times New Roman" w:cs="Times New Roman"/>
          <w:sz w:val="24"/>
          <w:szCs w:val="24"/>
          <w:lang w:eastAsia="es-ES"/>
        </w:rPr>
        <w:t>GINI</w:t>
      </w:r>
      <w:r>
        <w:rPr>
          <w:rFonts w:ascii="Times New Roman" w:eastAsia="BatangChe" w:hAnsi="Times New Roman" w:cs="Times New Roman"/>
          <w:sz w:val="24"/>
          <w:szCs w:val="24"/>
          <w:lang w:eastAsia="es-ES"/>
        </w:rPr>
        <w:t xml:space="preserve"> que expresa la desigualdad de ingreso per cápita del hogar. En este caso está enunciado en una escala de 0 a 100, donde 0 es la equidad perfecta y 100 la inequidad perfecta. A los efe</w:t>
      </w:r>
      <w:r w:rsidR="006F19E9">
        <w:rPr>
          <w:rFonts w:ascii="Times New Roman" w:eastAsia="BatangChe" w:hAnsi="Times New Roman" w:cs="Times New Roman"/>
          <w:sz w:val="24"/>
          <w:szCs w:val="24"/>
          <w:lang w:eastAsia="es-ES"/>
        </w:rPr>
        <w:t xml:space="preserve">ctos de graficar se han pasado los valores a la </w:t>
      </w:r>
      <w:r>
        <w:rPr>
          <w:rFonts w:ascii="Times New Roman" w:eastAsia="BatangChe" w:hAnsi="Times New Roman" w:cs="Times New Roman"/>
          <w:sz w:val="24"/>
          <w:szCs w:val="24"/>
          <w:lang w:eastAsia="es-ES"/>
        </w:rPr>
        <w:t xml:space="preserve">escala de </w:t>
      </w:r>
      <w:r w:rsidRPr="00993496">
        <w:rPr>
          <w:rFonts w:ascii="Times New Roman" w:eastAsia="BatangChe" w:hAnsi="Times New Roman" w:cs="Times New Roman"/>
          <w:sz w:val="24"/>
          <w:szCs w:val="24"/>
          <w:lang w:eastAsia="es-ES"/>
        </w:rPr>
        <w:t>0 a 1 (Banco Mundial</w:t>
      </w:r>
      <w:r w:rsidR="006F19E9">
        <w:rPr>
          <w:rFonts w:ascii="Times New Roman" w:eastAsia="BatangChe" w:hAnsi="Times New Roman" w:cs="Times New Roman"/>
          <w:sz w:val="24"/>
          <w:szCs w:val="24"/>
          <w:lang w:eastAsia="es-ES"/>
        </w:rPr>
        <w:t>,</w:t>
      </w:r>
      <w:r w:rsidRPr="00993496">
        <w:rPr>
          <w:rFonts w:ascii="Times New Roman" w:eastAsia="BatangChe" w:hAnsi="Times New Roman" w:cs="Times New Roman"/>
          <w:sz w:val="24"/>
          <w:szCs w:val="24"/>
          <w:lang w:eastAsia="es-ES"/>
        </w:rPr>
        <w:t xml:space="preserve"> 2016</w:t>
      </w:r>
      <w:r w:rsidRPr="00993496">
        <w:rPr>
          <w:rFonts w:ascii="Times New Roman" w:hAnsi="Times New Roman" w:cs="Times New Roman"/>
          <w:sz w:val="24"/>
          <w:szCs w:val="24"/>
        </w:rPr>
        <w:t>)</w:t>
      </w:r>
      <w:r w:rsidRPr="00993496">
        <w:rPr>
          <w:rFonts w:ascii="Times New Roman" w:eastAsia="BatangChe" w:hAnsi="Times New Roman" w:cs="Times New Roman"/>
          <w:sz w:val="24"/>
          <w:szCs w:val="24"/>
          <w:lang w:eastAsia="es-ES"/>
        </w:rPr>
        <w:t>.</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el caso de </w:t>
      </w:r>
      <w:r w:rsidR="006F19E9">
        <w:rPr>
          <w:rFonts w:ascii="Times New Roman" w:hAnsi="Times New Roman" w:cs="Times New Roman"/>
          <w:sz w:val="24"/>
          <w:szCs w:val="24"/>
        </w:rPr>
        <w:t xml:space="preserve">Brasil, el coeficiente de </w:t>
      </w:r>
      <w:r w:rsidR="00780739">
        <w:rPr>
          <w:rFonts w:ascii="Times New Roman" w:hAnsi="Times New Roman" w:cs="Times New Roman"/>
          <w:sz w:val="24"/>
          <w:szCs w:val="24"/>
        </w:rPr>
        <w:t>GINI</w:t>
      </w:r>
      <w:r w:rsidR="006F19E9">
        <w:rPr>
          <w:rFonts w:ascii="Times New Roman" w:hAnsi="Times New Roman" w:cs="Times New Roman"/>
          <w:sz w:val="24"/>
          <w:szCs w:val="24"/>
        </w:rPr>
        <w:t xml:space="preserve"> </w:t>
      </w:r>
      <w:r>
        <w:rPr>
          <w:rFonts w:ascii="Times New Roman" w:hAnsi="Times New Roman" w:cs="Times New Roman"/>
          <w:sz w:val="24"/>
          <w:szCs w:val="24"/>
        </w:rPr>
        <w:t>se refiere al nivel nacional y para Argentina sólo al Área Metropolitana de Buenos Aires.</w:t>
      </w:r>
    </w:p>
    <w:p w:rsidR="00A6176C" w:rsidRDefault="00A6176C" w:rsidP="006F19E9">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Para Argentina, el Banco Mundial no publicó mediciones de desigualdad completas para la década del 80, sólo expresa los coeficientes para 1986 y 1987, estos datos faltantes tampoco se hallaron en otras publicaciones. Sin embargo permiten esbozar una tendencia de la variación del coeficiente </w:t>
      </w:r>
      <w:r w:rsidR="00780739">
        <w:rPr>
          <w:rFonts w:ascii="Times New Roman" w:hAnsi="Times New Roman" w:cs="Times New Roman"/>
          <w:sz w:val="24"/>
          <w:szCs w:val="24"/>
        </w:rPr>
        <w:t>GINI</w:t>
      </w:r>
      <w:r>
        <w:rPr>
          <w:rFonts w:ascii="Times New Roman" w:hAnsi="Times New Roman" w:cs="Times New Roman"/>
          <w:sz w:val="24"/>
          <w:szCs w:val="24"/>
        </w:rPr>
        <w:t xml:space="preserve">. </w:t>
      </w:r>
    </w:p>
    <w:p w:rsidR="00A6176C" w:rsidRDefault="00A6176C" w:rsidP="006F19E9">
      <w:pPr>
        <w:shd w:val="clear" w:color="auto" w:fill="FFFFFF"/>
        <w:spacing w:line="480" w:lineRule="auto"/>
        <w:ind w:firstLine="709"/>
        <w:rPr>
          <w:rFonts w:ascii="Times New Roman" w:eastAsia="BatangChe" w:hAnsi="Times New Roman" w:cs="Times New Roman"/>
          <w:sz w:val="24"/>
          <w:szCs w:val="24"/>
          <w:lang w:eastAsia="es-ES"/>
        </w:rPr>
      </w:pPr>
      <w:r>
        <w:rPr>
          <w:rFonts w:ascii="Times New Roman" w:eastAsia="BatangChe" w:hAnsi="Times New Roman" w:cs="Times New Roman"/>
          <w:sz w:val="24"/>
          <w:szCs w:val="24"/>
          <w:lang w:eastAsia="es-ES"/>
        </w:rPr>
        <w:lastRenderedPageBreak/>
        <w:t>Lamentablemente no se hallaron datos suficientes para la década del 80 en Argentina. En este período la crisis de la deuda y los altos niveles de inflación provocaron mucha inestabilidad</w:t>
      </w:r>
      <w:r w:rsidR="005D4610">
        <w:rPr>
          <w:rFonts w:ascii="Times New Roman" w:eastAsia="BatangChe" w:hAnsi="Times New Roman" w:cs="Times New Roman"/>
          <w:sz w:val="24"/>
          <w:szCs w:val="24"/>
          <w:lang w:eastAsia="es-ES"/>
        </w:rPr>
        <w:t>, para terminar con esta,</w:t>
      </w:r>
      <w:r>
        <w:rPr>
          <w:rFonts w:ascii="Times New Roman" w:eastAsia="BatangChe" w:hAnsi="Times New Roman" w:cs="Times New Roman"/>
          <w:sz w:val="24"/>
          <w:szCs w:val="24"/>
          <w:lang w:eastAsia="es-ES"/>
        </w:rPr>
        <w:t xml:space="preserve"> el gobierno de Raúl Alfonsín </w:t>
      </w:r>
      <w:r w:rsidR="005D4610">
        <w:rPr>
          <w:rFonts w:ascii="Times New Roman" w:eastAsia="BatangChe" w:hAnsi="Times New Roman" w:cs="Times New Roman"/>
          <w:sz w:val="24"/>
          <w:szCs w:val="24"/>
          <w:lang w:eastAsia="es-ES"/>
        </w:rPr>
        <w:t>puso en práctica el “Plan Austral”, en virtud de su aplicación,</w:t>
      </w:r>
      <w:r>
        <w:rPr>
          <w:rFonts w:ascii="Times New Roman" w:eastAsia="BatangChe" w:hAnsi="Times New Roman" w:cs="Times New Roman"/>
          <w:sz w:val="24"/>
          <w:szCs w:val="24"/>
          <w:lang w:eastAsia="es-ES"/>
        </w:rPr>
        <w:t xml:space="preserve"> luego </w:t>
      </w:r>
      <w:r w:rsidR="005D4610">
        <w:rPr>
          <w:rFonts w:ascii="Times New Roman" w:eastAsia="BatangChe" w:hAnsi="Times New Roman" w:cs="Times New Roman"/>
          <w:sz w:val="24"/>
          <w:szCs w:val="24"/>
          <w:lang w:eastAsia="es-ES"/>
        </w:rPr>
        <w:t xml:space="preserve">de </w:t>
      </w:r>
      <w:r>
        <w:rPr>
          <w:rFonts w:ascii="Times New Roman" w:eastAsia="BatangChe" w:hAnsi="Times New Roman" w:cs="Times New Roman"/>
          <w:sz w:val="24"/>
          <w:szCs w:val="24"/>
          <w:lang w:eastAsia="es-ES"/>
        </w:rPr>
        <w:t xml:space="preserve">una caída del PBI del 7,5% en 1985,  se produce un rebote con un crecimiento del 7,8% en 1986 y un pobre 2,9% en 1987. </w:t>
      </w:r>
      <w:r w:rsidR="005D4610">
        <w:rPr>
          <w:rFonts w:ascii="Times New Roman" w:eastAsia="BatangChe" w:hAnsi="Times New Roman" w:cs="Times New Roman"/>
          <w:sz w:val="24"/>
          <w:szCs w:val="24"/>
          <w:lang w:eastAsia="es-ES"/>
        </w:rPr>
        <w:t>Con todo</w:t>
      </w:r>
      <w:r>
        <w:rPr>
          <w:rFonts w:ascii="Times New Roman" w:eastAsia="BatangChe" w:hAnsi="Times New Roman" w:cs="Times New Roman"/>
          <w:sz w:val="24"/>
          <w:szCs w:val="24"/>
          <w:lang w:eastAsia="es-ES"/>
        </w:rPr>
        <w:t xml:space="preserve"> el coeficiente de </w:t>
      </w:r>
      <w:r w:rsidR="00780739">
        <w:rPr>
          <w:rFonts w:ascii="Times New Roman" w:eastAsia="BatangChe" w:hAnsi="Times New Roman" w:cs="Times New Roman"/>
          <w:sz w:val="24"/>
          <w:szCs w:val="24"/>
          <w:lang w:eastAsia="es-ES"/>
        </w:rPr>
        <w:t>GINI</w:t>
      </w:r>
      <w:r>
        <w:rPr>
          <w:rFonts w:ascii="Times New Roman" w:eastAsia="BatangChe" w:hAnsi="Times New Roman" w:cs="Times New Roman"/>
          <w:sz w:val="24"/>
          <w:szCs w:val="24"/>
          <w:lang w:eastAsia="es-ES"/>
        </w:rPr>
        <w:t xml:space="preserve"> para estos años pasó de 0,428 a 0,453, marcando un aumento de la desigualdad a pesar de dos años de crecimiento del PBI. </w:t>
      </w:r>
    </w:p>
    <w:p w:rsidR="00B34962" w:rsidRDefault="00B34962" w:rsidP="00B34962">
      <w:pPr>
        <w:pStyle w:val="Epgrafe"/>
        <w:spacing w:after="0"/>
        <w:jc w:val="center"/>
        <w:rPr>
          <w:rFonts w:ascii="Times New Roman" w:eastAsia="BatangChe" w:hAnsi="Times New Roman" w:cs="Times New Roman"/>
          <w:b w:val="0"/>
          <w:noProof/>
          <w:sz w:val="24"/>
          <w:szCs w:val="24"/>
          <w:lang w:eastAsia="es-ES"/>
        </w:rPr>
      </w:pPr>
      <w:r>
        <w:rPr>
          <w:rFonts w:ascii="Times New Roman" w:eastAsia="BatangChe" w:hAnsi="Times New Roman" w:cs="Times New Roman"/>
          <w:b w:val="0"/>
          <w:noProof/>
          <w:sz w:val="24"/>
          <w:szCs w:val="24"/>
          <w:lang w:eastAsia="es-ES"/>
        </w:rPr>
        <w:drawing>
          <wp:inline distT="0" distB="0" distL="0" distR="0">
            <wp:extent cx="5599155" cy="3443408"/>
            <wp:effectExtent l="19050" t="0" r="15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5602972" cy="3445755"/>
                    </a:xfrm>
                    <a:prstGeom prst="rect">
                      <a:avLst/>
                    </a:prstGeom>
                    <a:noFill/>
                  </pic:spPr>
                </pic:pic>
              </a:graphicData>
            </a:graphic>
          </wp:inline>
        </w:drawing>
      </w:r>
    </w:p>
    <w:p w:rsidR="00A6176C" w:rsidRPr="00B34962" w:rsidRDefault="00B34962" w:rsidP="00B34962">
      <w:pPr>
        <w:pStyle w:val="Epgrafe"/>
        <w:spacing w:after="0"/>
        <w:jc w:val="center"/>
        <w:rPr>
          <w:rFonts w:ascii="Times New Roman" w:eastAsia="BatangChe" w:hAnsi="Times New Roman" w:cs="Times New Roman"/>
          <w:b w:val="0"/>
          <w:color w:val="auto"/>
          <w:sz w:val="24"/>
          <w:szCs w:val="24"/>
          <w:lang w:eastAsia="es-ES"/>
        </w:rPr>
      </w:pPr>
      <w:bookmarkStart w:id="4" w:name="_Ref485030685"/>
      <w:r w:rsidRPr="00B34962">
        <w:rPr>
          <w:rFonts w:ascii="Times New Roman" w:hAnsi="Times New Roman" w:cs="Times New Roman"/>
          <w:b w:val="0"/>
          <w:i/>
          <w:color w:val="auto"/>
          <w:sz w:val="24"/>
          <w:szCs w:val="24"/>
        </w:rPr>
        <w:t xml:space="preserve">Figura </w:t>
      </w:r>
      <w:r w:rsidR="008F65A3" w:rsidRPr="00B34962">
        <w:rPr>
          <w:rFonts w:ascii="Times New Roman" w:hAnsi="Times New Roman" w:cs="Times New Roman"/>
          <w:b w:val="0"/>
          <w:i/>
          <w:color w:val="auto"/>
          <w:sz w:val="24"/>
          <w:szCs w:val="24"/>
        </w:rPr>
        <w:fldChar w:fldCharType="begin"/>
      </w:r>
      <w:r w:rsidRPr="00B34962">
        <w:rPr>
          <w:rFonts w:ascii="Times New Roman" w:hAnsi="Times New Roman" w:cs="Times New Roman"/>
          <w:b w:val="0"/>
          <w:i/>
          <w:color w:val="auto"/>
          <w:sz w:val="24"/>
          <w:szCs w:val="24"/>
        </w:rPr>
        <w:instrText xml:space="preserve"> SEQ Figura \* ARABIC </w:instrText>
      </w:r>
      <w:r w:rsidR="008F65A3" w:rsidRPr="00B34962">
        <w:rPr>
          <w:rFonts w:ascii="Times New Roman" w:hAnsi="Times New Roman" w:cs="Times New Roman"/>
          <w:b w:val="0"/>
          <w:i/>
          <w:color w:val="auto"/>
          <w:sz w:val="24"/>
          <w:szCs w:val="24"/>
        </w:rPr>
        <w:fldChar w:fldCharType="separate"/>
      </w:r>
      <w:r w:rsidR="004F6EF7">
        <w:rPr>
          <w:rFonts w:ascii="Times New Roman" w:hAnsi="Times New Roman" w:cs="Times New Roman"/>
          <w:b w:val="0"/>
          <w:i/>
          <w:noProof/>
          <w:color w:val="auto"/>
          <w:sz w:val="24"/>
          <w:szCs w:val="24"/>
        </w:rPr>
        <w:t>1</w:t>
      </w:r>
      <w:r w:rsidR="008F65A3" w:rsidRPr="00B34962">
        <w:rPr>
          <w:rFonts w:ascii="Times New Roman" w:hAnsi="Times New Roman" w:cs="Times New Roman"/>
          <w:b w:val="0"/>
          <w:i/>
          <w:color w:val="auto"/>
          <w:sz w:val="24"/>
          <w:szCs w:val="24"/>
        </w:rPr>
        <w:fldChar w:fldCharType="end"/>
      </w:r>
      <w:bookmarkEnd w:id="4"/>
      <w:r w:rsidRPr="00B34962">
        <w:rPr>
          <w:rFonts w:ascii="Times New Roman" w:eastAsia="BatangChe" w:hAnsi="Times New Roman" w:cs="Times New Roman"/>
          <w:b w:val="0"/>
          <w:i/>
          <w:color w:val="auto"/>
          <w:sz w:val="24"/>
          <w:szCs w:val="24"/>
          <w:lang w:eastAsia="es-ES"/>
        </w:rPr>
        <w:t xml:space="preserve">. </w:t>
      </w:r>
      <w:r w:rsidR="00A6176C" w:rsidRPr="00B34962">
        <w:rPr>
          <w:rFonts w:ascii="Times New Roman" w:eastAsia="BatangChe" w:hAnsi="Times New Roman" w:cs="Times New Roman"/>
          <w:b w:val="0"/>
          <w:i/>
          <w:color w:val="auto"/>
          <w:sz w:val="24"/>
          <w:szCs w:val="24"/>
          <w:lang w:eastAsia="es-ES"/>
        </w:rPr>
        <w:t xml:space="preserve">Variación porcentual del PBI e índice </w:t>
      </w:r>
      <w:r w:rsidR="00780739">
        <w:rPr>
          <w:rFonts w:ascii="Times New Roman" w:eastAsia="BatangChe" w:hAnsi="Times New Roman" w:cs="Times New Roman"/>
          <w:b w:val="0"/>
          <w:i/>
          <w:color w:val="auto"/>
          <w:sz w:val="24"/>
          <w:szCs w:val="24"/>
          <w:lang w:eastAsia="es-ES"/>
        </w:rPr>
        <w:t>GINI</w:t>
      </w:r>
      <w:r w:rsidR="00A6176C" w:rsidRPr="00B34962">
        <w:rPr>
          <w:rFonts w:ascii="Times New Roman" w:eastAsia="BatangChe" w:hAnsi="Times New Roman" w:cs="Times New Roman"/>
          <w:b w:val="0"/>
          <w:i/>
          <w:color w:val="auto"/>
          <w:sz w:val="24"/>
          <w:szCs w:val="24"/>
          <w:lang w:eastAsia="es-ES"/>
        </w:rPr>
        <w:t xml:space="preserve"> de Argentina</w:t>
      </w:r>
    </w:p>
    <w:p w:rsidR="00A6176C" w:rsidRPr="00B34962" w:rsidRDefault="00A6176C" w:rsidP="00B34962">
      <w:pPr>
        <w:shd w:val="clear" w:color="auto" w:fill="FFFFFF"/>
        <w:jc w:val="center"/>
        <w:rPr>
          <w:rFonts w:ascii="Times New Roman" w:eastAsia="BatangChe" w:hAnsi="Times New Roman" w:cs="Times New Roman"/>
          <w:i/>
          <w:sz w:val="24"/>
          <w:szCs w:val="24"/>
          <w:lang w:eastAsia="es-ES"/>
        </w:rPr>
      </w:pPr>
      <w:r w:rsidRPr="00B34962">
        <w:rPr>
          <w:rFonts w:ascii="Times New Roman" w:eastAsia="BatangChe" w:hAnsi="Times New Roman" w:cs="Times New Roman"/>
          <w:i/>
          <w:sz w:val="24"/>
          <w:szCs w:val="24"/>
          <w:lang w:eastAsia="es-ES"/>
        </w:rPr>
        <w:t>Elaboración propia a partir de datos del Banco Mundial. Para los períodos no graficados no se hallaron datos.</w:t>
      </w:r>
    </w:p>
    <w:p w:rsidR="00A6176C" w:rsidRPr="00B34962" w:rsidRDefault="00A6176C" w:rsidP="00B34962">
      <w:pPr>
        <w:shd w:val="clear" w:color="auto" w:fill="FFFFFF"/>
        <w:spacing w:line="360" w:lineRule="auto"/>
        <w:jc w:val="center"/>
        <w:rPr>
          <w:rFonts w:ascii="Times New Roman" w:eastAsia="BatangChe" w:hAnsi="Times New Roman" w:cs="Times New Roman"/>
          <w:i/>
          <w:sz w:val="24"/>
          <w:szCs w:val="24"/>
          <w:lang w:eastAsia="es-ES"/>
        </w:rPr>
      </w:pPr>
      <w:r w:rsidRPr="00B34962">
        <w:rPr>
          <w:rFonts w:ascii="Times New Roman" w:eastAsia="BatangChe" w:hAnsi="Times New Roman" w:cs="Times New Roman"/>
          <w:i/>
          <w:sz w:val="24"/>
          <w:szCs w:val="24"/>
          <w:lang w:eastAsia="es-ES"/>
        </w:rPr>
        <w:t xml:space="preserve">Para 1990 el índice </w:t>
      </w:r>
      <w:r w:rsidR="00780739">
        <w:rPr>
          <w:rFonts w:ascii="Times New Roman" w:eastAsia="BatangChe" w:hAnsi="Times New Roman" w:cs="Times New Roman"/>
          <w:i/>
          <w:sz w:val="24"/>
          <w:szCs w:val="24"/>
          <w:lang w:eastAsia="es-ES"/>
        </w:rPr>
        <w:t>GINI</w:t>
      </w:r>
      <w:r w:rsidRPr="00B34962">
        <w:rPr>
          <w:rFonts w:ascii="Times New Roman" w:eastAsia="BatangChe" w:hAnsi="Times New Roman" w:cs="Times New Roman"/>
          <w:i/>
          <w:sz w:val="24"/>
          <w:szCs w:val="24"/>
          <w:lang w:eastAsia="es-ES"/>
        </w:rPr>
        <w:t xml:space="preserve"> corresponde a </w:t>
      </w:r>
      <w:proofErr w:type="spellStart"/>
      <w:r w:rsidRPr="00B34962">
        <w:rPr>
          <w:rFonts w:ascii="Times New Roman" w:eastAsia="BatangChe" w:hAnsi="Times New Roman" w:cs="Times New Roman"/>
          <w:i/>
          <w:sz w:val="24"/>
          <w:szCs w:val="24"/>
          <w:lang w:eastAsia="es-ES"/>
        </w:rPr>
        <w:t>Altimir</w:t>
      </w:r>
      <w:proofErr w:type="spellEnd"/>
      <w:r w:rsidRPr="00B34962">
        <w:rPr>
          <w:rFonts w:ascii="Times New Roman" w:eastAsia="BatangChe" w:hAnsi="Times New Roman" w:cs="Times New Roman"/>
          <w:i/>
          <w:sz w:val="24"/>
          <w:szCs w:val="24"/>
          <w:lang w:eastAsia="es-ES"/>
        </w:rPr>
        <w:t xml:space="preserve"> (2013). Para 2014 datos del BID.</w:t>
      </w:r>
    </w:p>
    <w:p w:rsidR="00A6176C" w:rsidRPr="009E10CD" w:rsidRDefault="00A6176C" w:rsidP="00A6176C">
      <w:pPr>
        <w:shd w:val="clear" w:color="auto" w:fill="FFFFFF"/>
        <w:spacing w:line="360" w:lineRule="auto"/>
        <w:rPr>
          <w:rFonts w:ascii="Times New Roman" w:eastAsia="BatangChe" w:hAnsi="Times New Roman" w:cs="Times New Roman"/>
          <w:sz w:val="20"/>
          <w:szCs w:val="20"/>
          <w:lang w:eastAsia="es-ES"/>
        </w:rPr>
      </w:pPr>
    </w:p>
    <w:p w:rsidR="00A6176C" w:rsidRDefault="00A6176C" w:rsidP="00B34962">
      <w:pPr>
        <w:shd w:val="clear" w:color="auto" w:fill="FFFFFF"/>
        <w:spacing w:line="360" w:lineRule="auto"/>
        <w:ind w:firstLine="708"/>
        <w:rPr>
          <w:rFonts w:ascii="Times New Roman" w:eastAsia="BatangChe" w:hAnsi="Times New Roman" w:cs="Times New Roman"/>
          <w:sz w:val="24"/>
          <w:szCs w:val="24"/>
          <w:lang w:eastAsia="es-ES"/>
        </w:rPr>
      </w:pPr>
      <w:r>
        <w:rPr>
          <w:rFonts w:ascii="Times New Roman" w:eastAsia="BatangChe" w:hAnsi="Times New Roman" w:cs="Times New Roman"/>
          <w:sz w:val="24"/>
          <w:szCs w:val="24"/>
          <w:lang w:eastAsia="es-ES"/>
        </w:rPr>
        <w:t xml:space="preserve">Para la década de los 90, en el período menemista de reformas estructurales, se cuenta con datos a partir de 1990. Se pude observar </w:t>
      </w:r>
      <w:r w:rsidR="00B34962">
        <w:rPr>
          <w:rFonts w:ascii="Times New Roman" w:eastAsia="BatangChe" w:hAnsi="Times New Roman" w:cs="Times New Roman"/>
          <w:sz w:val="24"/>
          <w:szCs w:val="24"/>
          <w:lang w:eastAsia="es-ES"/>
        </w:rPr>
        <w:t>(</w:t>
      </w:r>
      <w:fldSimple w:instr=" REF _Ref485030685 \h  \* MERGEFORMAT ">
        <w:r w:rsidR="00B34962" w:rsidRPr="00B34962">
          <w:rPr>
            <w:rFonts w:ascii="Times New Roman" w:hAnsi="Times New Roman" w:cs="Times New Roman"/>
            <w:i/>
            <w:sz w:val="24"/>
            <w:szCs w:val="24"/>
          </w:rPr>
          <w:t xml:space="preserve">Figura </w:t>
        </w:r>
        <w:r w:rsidR="00B34962" w:rsidRPr="00B34962">
          <w:rPr>
            <w:rFonts w:ascii="Times New Roman" w:hAnsi="Times New Roman" w:cs="Times New Roman"/>
            <w:i/>
            <w:noProof/>
            <w:sz w:val="24"/>
            <w:szCs w:val="24"/>
          </w:rPr>
          <w:t>1</w:t>
        </w:r>
      </w:fldSimple>
      <w:r w:rsidR="00B34962" w:rsidRPr="00B34962">
        <w:rPr>
          <w:rFonts w:ascii="Times New Roman" w:eastAsia="BatangChe" w:hAnsi="Times New Roman" w:cs="Times New Roman"/>
          <w:sz w:val="24"/>
          <w:szCs w:val="24"/>
          <w:lang w:eastAsia="es-ES"/>
        </w:rPr>
        <w:t>)</w:t>
      </w:r>
      <w:r w:rsidR="00B34962">
        <w:rPr>
          <w:rFonts w:ascii="Times New Roman" w:eastAsia="BatangChe" w:hAnsi="Times New Roman" w:cs="Times New Roman"/>
          <w:sz w:val="24"/>
          <w:szCs w:val="24"/>
          <w:lang w:eastAsia="es-ES"/>
        </w:rPr>
        <w:t xml:space="preserve"> </w:t>
      </w:r>
      <w:r>
        <w:rPr>
          <w:rFonts w:ascii="Times New Roman" w:eastAsia="BatangChe" w:hAnsi="Times New Roman" w:cs="Times New Roman"/>
          <w:sz w:val="24"/>
          <w:szCs w:val="24"/>
          <w:lang w:eastAsia="es-ES"/>
        </w:rPr>
        <w:t xml:space="preserve">el fuerte crecimiento del PBI en 1991 y 1992 y porcentajes más moderados en 1993 y 1994. En el caso de la </w:t>
      </w:r>
      <w:r>
        <w:rPr>
          <w:rFonts w:ascii="Times New Roman" w:eastAsia="BatangChe" w:hAnsi="Times New Roman" w:cs="Times New Roman"/>
          <w:sz w:val="24"/>
          <w:szCs w:val="24"/>
          <w:lang w:eastAsia="es-ES"/>
        </w:rPr>
        <w:lastRenderedPageBreak/>
        <w:t>desigualdad, hay un crecimiento a partir de 1990 pero a partir de 1991 el índice decrece para luego volver a aumentar a partir de 1994 y sobretodo de 1995, año de la crisis mexicana que impactó de lleno en la economía Argentina, con una caída del PBI de 2,84%. A partir de ese año la tendencia es de aumento de la desigualdad a pesar de años de crecimiento moderado en 1996, 1997 y 1998. Entrando en el nuevo milenio con la crisis de la convertibilidad que</w:t>
      </w:r>
      <w:r w:rsidR="00B34962">
        <w:rPr>
          <w:rFonts w:ascii="Times New Roman" w:eastAsia="BatangChe" w:hAnsi="Times New Roman" w:cs="Times New Roman"/>
          <w:sz w:val="24"/>
          <w:szCs w:val="24"/>
          <w:lang w:eastAsia="es-ES"/>
        </w:rPr>
        <w:t xml:space="preserve"> termina con la debacle de 2001</w:t>
      </w:r>
      <w:r>
        <w:rPr>
          <w:rFonts w:ascii="Times New Roman" w:eastAsia="BatangChe" w:hAnsi="Times New Roman" w:cs="Times New Roman"/>
          <w:sz w:val="24"/>
          <w:szCs w:val="24"/>
          <w:lang w:eastAsia="es-ES"/>
        </w:rPr>
        <w:t xml:space="preserve"> y 2002, la desigualdad incrementa su tendencia al crecimiento hasta que comienza su descenso a partir de 2003 y hasta 2013, años en los que se conjugan crecimiento del PBI y disminución de la desigualdad, es de destacar en esta etapa que la tendencia decreciente se mantuvo aún en los años 2008 y 2009, a pesar de la merma en el crecimiento del PBI. Finalmente los datos de 2014 demuestran un repunte de la desigualdad en ese año.</w:t>
      </w:r>
    </w:p>
    <w:p w:rsidR="00A6176C" w:rsidRDefault="00A6176C" w:rsidP="00B34962">
      <w:pPr>
        <w:shd w:val="clear" w:color="auto" w:fill="FFFFFF"/>
        <w:spacing w:line="360" w:lineRule="auto"/>
        <w:ind w:firstLine="708"/>
        <w:rPr>
          <w:rFonts w:ascii="Times New Roman" w:eastAsia="BatangChe" w:hAnsi="Times New Roman" w:cs="Times New Roman"/>
          <w:sz w:val="24"/>
          <w:szCs w:val="24"/>
          <w:lang w:eastAsia="es-ES"/>
        </w:rPr>
      </w:pPr>
      <w:r>
        <w:rPr>
          <w:rFonts w:ascii="Times New Roman" w:eastAsia="BatangChe" w:hAnsi="Times New Roman" w:cs="Times New Roman"/>
          <w:sz w:val="24"/>
          <w:szCs w:val="24"/>
          <w:lang w:eastAsia="es-ES"/>
        </w:rPr>
        <w:t xml:space="preserve">Para el caso de Brasil, se cuenta con la serie de datos desde 1980 hasta 2014, tanto de la variación porcentual del PBI, como del coeficiente </w:t>
      </w:r>
      <w:r w:rsidR="00780739">
        <w:rPr>
          <w:rFonts w:ascii="Times New Roman" w:eastAsia="BatangChe" w:hAnsi="Times New Roman" w:cs="Times New Roman"/>
          <w:sz w:val="24"/>
          <w:szCs w:val="24"/>
          <w:lang w:eastAsia="es-ES"/>
        </w:rPr>
        <w:t>GINI</w:t>
      </w:r>
      <w:r>
        <w:rPr>
          <w:rFonts w:ascii="Times New Roman" w:eastAsia="BatangChe" w:hAnsi="Times New Roman" w:cs="Times New Roman"/>
          <w:sz w:val="24"/>
          <w:szCs w:val="24"/>
          <w:lang w:eastAsia="es-ES"/>
        </w:rPr>
        <w:t xml:space="preserve">, en este último caso solo no se hallaron los correspondientes a los años 2000 y 2010, sin embargo esto no obsta para observar la tendencia en la variación de la desigualdad. </w:t>
      </w:r>
    </w:p>
    <w:p w:rsidR="00B34962" w:rsidRDefault="00B34962" w:rsidP="00B34962">
      <w:pPr>
        <w:autoSpaceDE w:val="0"/>
        <w:autoSpaceDN w:val="0"/>
        <w:adjustRightInd w:val="0"/>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Con respecto a la desigualdad, observando la </w:t>
      </w:r>
      <w:fldSimple w:instr=" REF _Ref485030789 \h  \* MERGEFORMAT ">
        <w:r w:rsidRPr="00B34962">
          <w:rPr>
            <w:rFonts w:ascii="Times New Roman" w:hAnsi="Times New Roman" w:cs="Times New Roman"/>
            <w:i/>
            <w:sz w:val="24"/>
            <w:szCs w:val="24"/>
          </w:rPr>
          <w:t xml:space="preserve">Figura </w:t>
        </w:r>
        <w:r w:rsidRPr="00B34962">
          <w:rPr>
            <w:rFonts w:ascii="Times New Roman" w:hAnsi="Times New Roman" w:cs="Times New Roman"/>
            <w:i/>
            <w:noProof/>
            <w:sz w:val="24"/>
            <w:szCs w:val="24"/>
          </w:rPr>
          <w:t>2</w:t>
        </w:r>
      </w:fldSimple>
      <w:r w:rsidRPr="00B34962">
        <w:rPr>
          <w:rFonts w:ascii="Times New Roman" w:hAnsi="Times New Roman" w:cs="Times New Roman"/>
          <w:sz w:val="24"/>
          <w:szCs w:val="24"/>
        </w:rPr>
        <w:t xml:space="preserve"> </w:t>
      </w:r>
      <w:r>
        <w:rPr>
          <w:rFonts w:ascii="Times New Roman" w:hAnsi="Times New Roman" w:cs="Times New Roman"/>
          <w:sz w:val="24"/>
          <w:szCs w:val="24"/>
        </w:rPr>
        <w:t xml:space="preserve">se ve que el índice </w:t>
      </w:r>
      <w:r w:rsidR="00780739">
        <w:rPr>
          <w:rFonts w:ascii="Times New Roman" w:hAnsi="Times New Roman" w:cs="Times New Roman"/>
          <w:sz w:val="24"/>
          <w:szCs w:val="24"/>
        </w:rPr>
        <w:t>GINI</w:t>
      </w:r>
      <w:r>
        <w:rPr>
          <w:rFonts w:ascii="Times New Roman" w:hAnsi="Times New Roman" w:cs="Times New Roman"/>
          <w:sz w:val="24"/>
          <w:szCs w:val="24"/>
        </w:rPr>
        <w:t xml:space="preserve"> sufre un leve crecimiento hasta 1984, año en el comienza a descender de 0,584 a 0,556 en 1985. Este descenso se produjo conjuntamente con un aumento del PBI de 7,9% en ese año. Sin embargo a partir de ahí comienza a aumentar la desigualdad, aún en 1986 con una variación del PBI también del 7,9%  y de 3,5 en 1988, este aumento de la desigualdad se mantienen hasta 1989 con el coeficiente </w:t>
      </w:r>
      <w:r w:rsidR="00780739">
        <w:rPr>
          <w:rFonts w:ascii="Times New Roman" w:hAnsi="Times New Roman" w:cs="Times New Roman"/>
          <w:sz w:val="24"/>
          <w:szCs w:val="24"/>
        </w:rPr>
        <w:t>GINI</w:t>
      </w:r>
      <w:r>
        <w:rPr>
          <w:rFonts w:ascii="Times New Roman" w:hAnsi="Times New Roman" w:cs="Times New Roman"/>
          <w:sz w:val="24"/>
          <w:szCs w:val="24"/>
        </w:rPr>
        <w:t xml:space="preserve"> más alto del período estudiado, que llegó a 0,633, año que coincide con una explosión inflacionaria y el posterior fracaso de los sucesivos planes de estabilización llevados a cabo por los gobiernos de </w:t>
      </w:r>
      <w:proofErr w:type="spellStart"/>
      <w:r>
        <w:rPr>
          <w:rFonts w:ascii="Times New Roman" w:hAnsi="Times New Roman" w:cs="Times New Roman"/>
          <w:sz w:val="24"/>
          <w:szCs w:val="24"/>
        </w:rPr>
        <w:t>Sarney</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Collor</w:t>
      </w:r>
      <w:proofErr w:type="spellEnd"/>
      <w:r>
        <w:rPr>
          <w:rFonts w:ascii="Times New Roman" w:hAnsi="Times New Roman" w:cs="Times New Roman"/>
          <w:sz w:val="24"/>
          <w:szCs w:val="24"/>
        </w:rPr>
        <w:t xml:space="preserve"> de Melo. A partir de 1989 la desigualdad comienza a disminuir hasta 1992, año en el que el PBI cae 0,46%  y el </w:t>
      </w:r>
      <w:r w:rsidR="00780739">
        <w:rPr>
          <w:rFonts w:ascii="Times New Roman" w:hAnsi="Times New Roman" w:cs="Times New Roman"/>
          <w:sz w:val="24"/>
          <w:szCs w:val="24"/>
        </w:rPr>
        <w:t>GINI</w:t>
      </w:r>
      <w:r>
        <w:rPr>
          <w:rFonts w:ascii="Times New Roman" w:hAnsi="Times New Roman" w:cs="Times New Roman"/>
          <w:sz w:val="24"/>
          <w:szCs w:val="24"/>
        </w:rPr>
        <w:t xml:space="preserve"> llega a 0,532, unos de los más bajos del período, recién superado en 2011. A partir de ese año se observa un crecimiento de la desigualdad muy pronunciado aún con crecimiento del 4,66% del PBI. A partir de 1994 la desigualdad permanece bastante estable en el orden de 0,597 y 0,593 en 2001, año en el que comienza a bajar a un ritmo mayor hasta 2014 que alcanza a 0,517, el coeficiente </w:t>
      </w:r>
      <w:r w:rsidR="00780739">
        <w:rPr>
          <w:rFonts w:ascii="Times New Roman" w:hAnsi="Times New Roman" w:cs="Times New Roman"/>
          <w:sz w:val="24"/>
          <w:szCs w:val="24"/>
        </w:rPr>
        <w:t>GINI</w:t>
      </w:r>
      <w:r>
        <w:rPr>
          <w:rFonts w:ascii="Times New Roman" w:hAnsi="Times New Roman" w:cs="Times New Roman"/>
          <w:sz w:val="24"/>
          <w:szCs w:val="24"/>
        </w:rPr>
        <w:t xml:space="preserve"> más bajo de todo el período estudiado. Con respecto al PBI, entre 1993 y 2001 creció un 22,2% con un </w:t>
      </w:r>
      <w:r>
        <w:rPr>
          <w:rFonts w:ascii="Times New Roman" w:hAnsi="Times New Roman" w:cs="Times New Roman"/>
          <w:sz w:val="24"/>
          <w:szCs w:val="24"/>
        </w:rPr>
        <w:lastRenderedPageBreak/>
        <w:t>promedio de 2,7% anual, mientras que la desigualdad se mantuvo estable o con un leve descenso, esto quiere decir que pese mencionado aumento del PBI la desigualdad dismin</w:t>
      </w:r>
      <w:r w:rsidR="0053512E">
        <w:rPr>
          <w:rFonts w:ascii="Times New Roman" w:hAnsi="Times New Roman" w:cs="Times New Roman"/>
          <w:sz w:val="24"/>
          <w:szCs w:val="24"/>
        </w:rPr>
        <w:t xml:space="preserve">uyó sólo 0,008, o sea un 1,3%. </w:t>
      </w:r>
      <w:r>
        <w:rPr>
          <w:rFonts w:ascii="Times New Roman" w:hAnsi="Times New Roman" w:cs="Times New Roman"/>
          <w:sz w:val="24"/>
          <w:szCs w:val="24"/>
        </w:rPr>
        <w:t xml:space="preserve">A partir de 2001 y hasta 2014 se produce una disminución de la desigualdad; el coeficiente </w:t>
      </w:r>
      <w:r w:rsidR="00780739">
        <w:rPr>
          <w:rFonts w:ascii="Times New Roman" w:hAnsi="Times New Roman" w:cs="Times New Roman"/>
          <w:sz w:val="24"/>
          <w:szCs w:val="24"/>
        </w:rPr>
        <w:t>GINI</w:t>
      </w:r>
      <w:r>
        <w:rPr>
          <w:rFonts w:ascii="Times New Roman" w:hAnsi="Times New Roman" w:cs="Times New Roman"/>
          <w:sz w:val="24"/>
          <w:szCs w:val="24"/>
        </w:rPr>
        <w:t xml:space="preserve"> pasa de 0,593 en el primer año a 0,517 en el último considerado, esto a pesar de que en 2009 el PBI cayó un 0,12% y en 2014 sólo creció el 0,10%. En el período 2005-2014 el crecimiento promedio del PBI fue de 3,4% y el índice </w:t>
      </w:r>
      <w:r w:rsidR="00780739">
        <w:rPr>
          <w:rFonts w:ascii="Times New Roman" w:hAnsi="Times New Roman" w:cs="Times New Roman"/>
          <w:sz w:val="24"/>
          <w:szCs w:val="24"/>
        </w:rPr>
        <w:t>GINI</w:t>
      </w:r>
      <w:r>
        <w:rPr>
          <w:rFonts w:ascii="Times New Roman" w:hAnsi="Times New Roman" w:cs="Times New Roman"/>
          <w:sz w:val="24"/>
          <w:szCs w:val="24"/>
        </w:rPr>
        <w:t xml:space="preserve"> cayó 0,049, o sea un 8,6%.</w:t>
      </w:r>
    </w:p>
    <w:p w:rsidR="00B34962" w:rsidRDefault="00B34962" w:rsidP="00B34962">
      <w:pPr>
        <w:autoSpaceDE w:val="0"/>
        <w:autoSpaceDN w:val="0"/>
        <w:adjustRightInd w:val="0"/>
        <w:spacing w:line="360" w:lineRule="auto"/>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drawing>
          <wp:inline distT="0" distB="0" distL="0" distR="0">
            <wp:extent cx="5648582" cy="3729512"/>
            <wp:effectExtent l="19050" t="0" r="9268" b="0"/>
            <wp:docPr id="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653032" cy="3732450"/>
                    </a:xfrm>
                    <a:prstGeom prst="rect">
                      <a:avLst/>
                    </a:prstGeom>
                    <a:noFill/>
                  </pic:spPr>
                </pic:pic>
              </a:graphicData>
            </a:graphic>
          </wp:inline>
        </w:drawing>
      </w:r>
    </w:p>
    <w:p w:rsidR="00B34962" w:rsidRPr="00B34962" w:rsidRDefault="00B34962" w:rsidP="0053512E">
      <w:pPr>
        <w:pStyle w:val="Epgrafe"/>
        <w:spacing w:after="0"/>
        <w:jc w:val="center"/>
        <w:rPr>
          <w:rFonts w:ascii="Times New Roman" w:hAnsi="Times New Roman" w:cs="Times New Roman"/>
          <w:b w:val="0"/>
          <w:i/>
          <w:color w:val="auto"/>
          <w:sz w:val="24"/>
          <w:szCs w:val="24"/>
        </w:rPr>
      </w:pPr>
      <w:bookmarkStart w:id="5" w:name="_Ref485030789"/>
      <w:r w:rsidRPr="00B34962">
        <w:rPr>
          <w:rFonts w:ascii="Times New Roman" w:hAnsi="Times New Roman" w:cs="Times New Roman"/>
          <w:b w:val="0"/>
          <w:i/>
          <w:color w:val="auto"/>
          <w:sz w:val="24"/>
          <w:szCs w:val="24"/>
        </w:rPr>
        <w:t xml:space="preserve">Figura </w:t>
      </w:r>
      <w:r w:rsidR="008F65A3" w:rsidRPr="00B34962">
        <w:rPr>
          <w:rFonts w:ascii="Times New Roman" w:hAnsi="Times New Roman" w:cs="Times New Roman"/>
          <w:b w:val="0"/>
          <w:i/>
          <w:color w:val="auto"/>
          <w:sz w:val="24"/>
          <w:szCs w:val="24"/>
        </w:rPr>
        <w:fldChar w:fldCharType="begin"/>
      </w:r>
      <w:r w:rsidRPr="00B34962">
        <w:rPr>
          <w:rFonts w:ascii="Times New Roman" w:hAnsi="Times New Roman" w:cs="Times New Roman"/>
          <w:b w:val="0"/>
          <w:i/>
          <w:color w:val="auto"/>
          <w:sz w:val="24"/>
          <w:szCs w:val="24"/>
        </w:rPr>
        <w:instrText xml:space="preserve"> SEQ Figura \* ARABIC </w:instrText>
      </w:r>
      <w:r w:rsidR="008F65A3" w:rsidRPr="00B34962">
        <w:rPr>
          <w:rFonts w:ascii="Times New Roman" w:hAnsi="Times New Roman" w:cs="Times New Roman"/>
          <w:b w:val="0"/>
          <w:i/>
          <w:color w:val="auto"/>
          <w:sz w:val="24"/>
          <w:szCs w:val="24"/>
        </w:rPr>
        <w:fldChar w:fldCharType="separate"/>
      </w:r>
      <w:r w:rsidR="004F6EF7">
        <w:rPr>
          <w:rFonts w:ascii="Times New Roman" w:hAnsi="Times New Roman" w:cs="Times New Roman"/>
          <w:b w:val="0"/>
          <w:i/>
          <w:noProof/>
          <w:color w:val="auto"/>
          <w:sz w:val="24"/>
          <w:szCs w:val="24"/>
        </w:rPr>
        <w:t>2</w:t>
      </w:r>
      <w:r w:rsidR="008F65A3" w:rsidRPr="00B34962">
        <w:rPr>
          <w:rFonts w:ascii="Times New Roman" w:hAnsi="Times New Roman" w:cs="Times New Roman"/>
          <w:b w:val="0"/>
          <w:i/>
          <w:color w:val="auto"/>
          <w:sz w:val="24"/>
          <w:szCs w:val="24"/>
        </w:rPr>
        <w:fldChar w:fldCharType="end"/>
      </w:r>
      <w:bookmarkEnd w:id="5"/>
      <w:r>
        <w:rPr>
          <w:rFonts w:ascii="Times New Roman" w:hAnsi="Times New Roman" w:cs="Times New Roman"/>
          <w:b w:val="0"/>
          <w:i/>
          <w:color w:val="auto"/>
          <w:sz w:val="24"/>
          <w:szCs w:val="24"/>
        </w:rPr>
        <w:t xml:space="preserve">. </w:t>
      </w:r>
      <w:r w:rsidRPr="00B34962">
        <w:rPr>
          <w:rFonts w:ascii="Times New Roman" w:eastAsia="BatangChe" w:hAnsi="Times New Roman" w:cs="Times New Roman"/>
          <w:b w:val="0"/>
          <w:i/>
          <w:color w:val="auto"/>
          <w:sz w:val="24"/>
          <w:szCs w:val="24"/>
          <w:lang w:eastAsia="es-ES"/>
        </w:rPr>
        <w:t xml:space="preserve">Variación porcentual del PBI e índice </w:t>
      </w:r>
      <w:r w:rsidR="00780739">
        <w:rPr>
          <w:rFonts w:ascii="Times New Roman" w:eastAsia="BatangChe" w:hAnsi="Times New Roman" w:cs="Times New Roman"/>
          <w:b w:val="0"/>
          <w:i/>
          <w:color w:val="auto"/>
          <w:sz w:val="24"/>
          <w:szCs w:val="24"/>
          <w:lang w:eastAsia="es-ES"/>
        </w:rPr>
        <w:t>GINI</w:t>
      </w:r>
      <w:r w:rsidRPr="00B34962">
        <w:rPr>
          <w:rFonts w:ascii="Times New Roman" w:eastAsia="BatangChe" w:hAnsi="Times New Roman" w:cs="Times New Roman"/>
          <w:b w:val="0"/>
          <w:i/>
          <w:color w:val="auto"/>
          <w:sz w:val="24"/>
          <w:szCs w:val="24"/>
          <w:lang w:eastAsia="es-ES"/>
        </w:rPr>
        <w:t xml:space="preserve"> de </w:t>
      </w:r>
      <w:r>
        <w:rPr>
          <w:rFonts w:ascii="Times New Roman" w:eastAsia="BatangChe" w:hAnsi="Times New Roman" w:cs="Times New Roman"/>
          <w:b w:val="0"/>
          <w:i/>
          <w:color w:val="auto"/>
          <w:sz w:val="24"/>
          <w:szCs w:val="24"/>
          <w:lang w:eastAsia="es-ES"/>
        </w:rPr>
        <w:t>Brasil 1980-2014</w:t>
      </w:r>
      <w:r w:rsidRPr="00B34962">
        <w:rPr>
          <w:rFonts w:ascii="Times New Roman" w:eastAsia="BatangChe" w:hAnsi="Times New Roman" w:cs="Times New Roman"/>
          <w:b w:val="0"/>
          <w:i/>
          <w:color w:val="auto"/>
          <w:sz w:val="24"/>
          <w:szCs w:val="24"/>
          <w:lang w:eastAsia="es-ES"/>
        </w:rPr>
        <w:t>.</w:t>
      </w:r>
    </w:p>
    <w:p w:rsidR="00A6176C" w:rsidRPr="0053512E" w:rsidRDefault="00A6176C" w:rsidP="0053512E">
      <w:pPr>
        <w:shd w:val="clear" w:color="auto" w:fill="FFFFFF"/>
        <w:jc w:val="center"/>
        <w:rPr>
          <w:rFonts w:ascii="Times New Roman" w:eastAsia="BatangChe" w:hAnsi="Times New Roman" w:cs="Times New Roman"/>
          <w:i/>
          <w:sz w:val="24"/>
          <w:szCs w:val="24"/>
          <w:lang w:eastAsia="es-ES"/>
        </w:rPr>
      </w:pPr>
      <w:r w:rsidRPr="0053512E">
        <w:rPr>
          <w:rFonts w:ascii="Times New Roman" w:eastAsia="BatangChe" w:hAnsi="Times New Roman" w:cs="Times New Roman"/>
          <w:i/>
          <w:sz w:val="24"/>
          <w:szCs w:val="24"/>
          <w:lang w:eastAsia="es-ES"/>
        </w:rPr>
        <w:t>Elaboración propia a partir de datos del Banco Mundial. Para los períodos no graficados no se hallaron datos.</w:t>
      </w:r>
    </w:p>
    <w:p w:rsidR="00A6176C" w:rsidRPr="0053512E" w:rsidRDefault="00A6176C" w:rsidP="0053512E">
      <w:pPr>
        <w:shd w:val="clear" w:color="auto" w:fill="FFFFFF"/>
        <w:jc w:val="center"/>
        <w:rPr>
          <w:rFonts w:ascii="Times New Roman" w:eastAsia="BatangChe" w:hAnsi="Times New Roman" w:cs="Times New Roman"/>
          <w:i/>
          <w:sz w:val="24"/>
          <w:szCs w:val="24"/>
          <w:lang w:eastAsia="es-ES"/>
        </w:rPr>
      </w:pPr>
      <w:r w:rsidRPr="0053512E">
        <w:rPr>
          <w:rFonts w:ascii="Times New Roman" w:eastAsia="BatangChe" w:hAnsi="Times New Roman" w:cs="Times New Roman"/>
          <w:i/>
          <w:sz w:val="24"/>
          <w:szCs w:val="24"/>
          <w:lang w:eastAsia="es-ES"/>
        </w:rPr>
        <w:t xml:space="preserve">Para los coeficientes de </w:t>
      </w:r>
      <w:r w:rsidR="00780739">
        <w:rPr>
          <w:rFonts w:ascii="Times New Roman" w:eastAsia="BatangChe" w:hAnsi="Times New Roman" w:cs="Times New Roman"/>
          <w:i/>
          <w:sz w:val="24"/>
          <w:szCs w:val="24"/>
          <w:lang w:eastAsia="es-ES"/>
        </w:rPr>
        <w:t>GINI</w:t>
      </w:r>
      <w:r w:rsidRPr="0053512E">
        <w:rPr>
          <w:rFonts w:ascii="Times New Roman" w:eastAsia="BatangChe" w:hAnsi="Times New Roman" w:cs="Times New Roman"/>
          <w:i/>
          <w:sz w:val="24"/>
          <w:szCs w:val="24"/>
          <w:lang w:eastAsia="es-ES"/>
        </w:rPr>
        <w:t xml:space="preserve"> del año 1991 se utilizaron datos provenientes de la  “Pesquisa Nacio</w:t>
      </w:r>
      <w:r w:rsidR="0053512E">
        <w:rPr>
          <w:rFonts w:ascii="Times New Roman" w:eastAsia="BatangChe" w:hAnsi="Times New Roman" w:cs="Times New Roman"/>
          <w:i/>
          <w:sz w:val="24"/>
          <w:szCs w:val="24"/>
          <w:lang w:eastAsia="es-ES"/>
        </w:rPr>
        <w:t>nal por Amuestra de Domicilios</w:t>
      </w:r>
      <w:proofErr w:type="gramStart"/>
      <w:r w:rsidR="0053512E">
        <w:rPr>
          <w:rFonts w:ascii="Times New Roman" w:eastAsia="BatangChe" w:hAnsi="Times New Roman" w:cs="Times New Roman"/>
          <w:i/>
          <w:sz w:val="24"/>
          <w:szCs w:val="24"/>
          <w:lang w:eastAsia="es-ES"/>
        </w:rPr>
        <w:t>”</w:t>
      </w:r>
      <w:r w:rsidRPr="0053512E">
        <w:rPr>
          <w:rFonts w:ascii="Times New Roman" w:eastAsia="BatangChe" w:hAnsi="Times New Roman" w:cs="Times New Roman"/>
          <w:i/>
          <w:sz w:val="24"/>
          <w:szCs w:val="24"/>
          <w:lang w:eastAsia="es-ES"/>
        </w:rPr>
        <w:t>(</w:t>
      </w:r>
      <w:proofErr w:type="spellStart"/>
      <w:proofErr w:type="gramEnd"/>
      <w:r w:rsidRPr="0053512E">
        <w:rPr>
          <w:rFonts w:ascii="Times New Roman" w:eastAsia="BatangChe" w:hAnsi="Times New Roman" w:cs="Times New Roman"/>
          <w:i/>
          <w:sz w:val="24"/>
          <w:szCs w:val="24"/>
          <w:lang w:eastAsia="es-ES"/>
        </w:rPr>
        <w:t>Pnad</w:t>
      </w:r>
      <w:proofErr w:type="spellEnd"/>
      <w:r w:rsidRPr="0053512E">
        <w:rPr>
          <w:rFonts w:ascii="Times New Roman" w:eastAsia="BatangChe" w:hAnsi="Times New Roman" w:cs="Times New Roman"/>
          <w:i/>
          <w:sz w:val="24"/>
          <w:szCs w:val="24"/>
          <w:lang w:eastAsia="es-ES"/>
        </w:rPr>
        <w:t>). Para los años 1994, 2011 y 2014 se usaron datos del BID.</w:t>
      </w:r>
    </w:p>
    <w:p w:rsidR="00A6176C" w:rsidRPr="00003682" w:rsidRDefault="00A6176C" w:rsidP="00A6176C">
      <w:pPr>
        <w:shd w:val="clear" w:color="auto" w:fill="FFFFFF"/>
        <w:rPr>
          <w:rFonts w:ascii="Times New Roman" w:eastAsia="BatangChe" w:hAnsi="Times New Roman" w:cs="Times New Roman"/>
          <w:sz w:val="24"/>
          <w:szCs w:val="24"/>
          <w:lang w:eastAsia="es-ES"/>
        </w:rPr>
      </w:pPr>
    </w:p>
    <w:p w:rsidR="00A6176C" w:rsidRDefault="00A6176C" w:rsidP="0053512E">
      <w:pPr>
        <w:autoSpaceDE w:val="0"/>
        <w:autoSpaceDN w:val="0"/>
        <w:adjustRightInd w:val="0"/>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Para el caso de Chile, el Banco Mundial proporciona datos segmentados. Informa el </w:t>
      </w:r>
      <w:r w:rsidR="00780739">
        <w:rPr>
          <w:rFonts w:ascii="Times New Roman" w:hAnsi="Times New Roman" w:cs="Times New Roman"/>
          <w:sz w:val="24"/>
          <w:szCs w:val="24"/>
        </w:rPr>
        <w:t>GINI</w:t>
      </w:r>
      <w:r w:rsidR="0053512E">
        <w:rPr>
          <w:rFonts w:ascii="Times New Roman" w:hAnsi="Times New Roman" w:cs="Times New Roman"/>
          <w:sz w:val="24"/>
          <w:szCs w:val="24"/>
        </w:rPr>
        <w:t xml:space="preserve"> de 1987 </w:t>
      </w:r>
      <w:r>
        <w:rPr>
          <w:rFonts w:ascii="Times New Roman" w:hAnsi="Times New Roman" w:cs="Times New Roman"/>
          <w:sz w:val="24"/>
          <w:szCs w:val="24"/>
        </w:rPr>
        <w:t xml:space="preserve">dejando un período sin información hasta 1990, luego hasta el 2000 se informa el coeficiente año por medio y a partir de ese año y hasta 2009 cada tres años, </w:t>
      </w:r>
      <w:r>
        <w:rPr>
          <w:rFonts w:ascii="Times New Roman" w:hAnsi="Times New Roman" w:cs="Times New Roman"/>
          <w:sz w:val="24"/>
          <w:szCs w:val="24"/>
        </w:rPr>
        <w:lastRenderedPageBreak/>
        <w:t xml:space="preserve">luego se informan los años 2011 y 2013. Ante esta ruptura de la serie se han tomado las cifras de Larrañaga (2001) y </w:t>
      </w:r>
      <w:r w:rsidRPr="002B0A09">
        <w:rPr>
          <w:rFonts w:ascii="Times New Roman" w:hAnsi="Times New Roman" w:cs="Times New Roman"/>
          <w:sz w:val="24"/>
          <w:szCs w:val="24"/>
        </w:rPr>
        <w:t xml:space="preserve">actualizaciones </w:t>
      </w:r>
      <w:r>
        <w:rPr>
          <w:rFonts w:ascii="Times New Roman" w:hAnsi="Times New Roman" w:cs="Times New Roman"/>
          <w:sz w:val="24"/>
          <w:szCs w:val="24"/>
        </w:rPr>
        <w:t xml:space="preserve">posteriores </w:t>
      </w:r>
      <w:r w:rsidRPr="002B0A09">
        <w:rPr>
          <w:rFonts w:ascii="Times New Roman" w:hAnsi="Times New Roman" w:cs="Times New Roman"/>
          <w:sz w:val="24"/>
          <w:szCs w:val="24"/>
        </w:rPr>
        <w:t xml:space="preserve">a partir de </w:t>
      </w:r>
      <w:r w:rsidRPr="002B0A09">
        <w:rPr>
          <w:rFonts w:ascii="Times New Roman" w:eastAsia="BatangChe" w:hAnsi="Times New Roman" w:cs="Times New Roman"/>
          <w:sz w:val="24"/>
          <w:szCs w:val="24"/>
          <w:lang w:eastAsia="es-ES"/>
        </w:rPr>
        <w:t xml:space="preserve">la </w:t>
      </w:r>
      <w:r w:rsidRPr="002B0A09">
        <w:rPr>
          <w:rFonts w:ascii="Times New Roman" w:hAnsi="Times New Roman" w:cs="Times New Roman"/>
          <w:sz w:val="24"/>
          <w:szCs w:val="24"/>
        </w:rPr>
        <w:t>Encuesta de Ocupación de la Universidad de Chile</w:t>
      </w:r>
      <w:r>
        <w:rPr>
          <w:rFonts w:ascii="Times New Roman" w:hAnsi="Times New Roman" w:cs="Times New Roman"/>
          <w:sz w:val="24"/>
          <w:szCs w:val="24"/>
        </w:rPr>
        <w:t>,</w:t>
      </w:r>
      <w:r w:rsidRPr="002B0A09">
        <w:rPr>
          <w:rFonts w:ascii="Times New Roman" w:hAnsi="Times New Roman" w:cs="Times New Roman"/>
          <w:sz w:val="24"/>
          <w:szCs w:val="24"/>
        </w:rPr>
        <w:t xml:space="preserve"> citadas por </w:t>
      </w:r>
      <w:proofErr w:type="spellStart"/>
      <w:r w:rsidRPr="002B0A09">
        <w:rPr>
          <w:rFonts w:ascii="Times New Roman" w:hAnsi="Times New Roman" w:cs="Times New Roman"/>
          <w:sz w:val="24"/>
          <w:szCs w:val="24"/>
        </w:rPr>
        <w:t>Altimir</w:t>
      </w:r>
      <w:proofErr w:type="spellEnd"/>
      <w:r w:rsidRPr="002B0A09">
        <w:rPr>
          <w:rFonts w:ascii="Times New Roman" w:hAnsi="Times New Roman" w:cs="Times New Roman"/>
          <w:sz w:val="24"/>
          <w:szCs w:val="24"/>
        </w:rPr>
        <w:t xml:space="preserve"> (2013)</w:t>
      </w:r>
      <w:r w:rsidR="0053512E">
        <w:rPr>
          <w:rFonts w:ascii="Times New Roman" w:hAnsi="Times New Roman" w:cs="Times New Roman"/>
          <w:sz w:val="24"/>
          <w:szCs w:val="24"/>
        </w:rPr>
        <w:t>; se graficó de esta forma l</w:t>
      </w:r>
      <w:r w:rsidR="0053512E" w:rsidRPr="0053512E">
        <w:rPr>
          <w:rFonts w:ascii="Times New Roman" w:hAnsi="Times New Roman" w:cs="Times New Roman"/>
          <w:sz w:val="24"/>
          <w:szCs w:val="24"/>
        </w:rPr>
        <w:t xml:space="preserve">a </w:t>
      </w:r>
      <w:fldSimple w:instr=" REF _Ref485030996 \h  \* MERGEFORMAT ">
        <w:r w:rsidR="0053512E" w:rsidRPr="0053512E">
          <w:rPr>
            <w:rFonts w:ascii="Times New Roman" w:hAnsi="Times New Roman" w:cs="Times New Roman"/>
            <w:i/>
            <w:sz w:val="24"/>
            <w:szCs w:val="24"/>
          </w:rPr>
          <w:t xml:space="preserve">Figura </w:t>
        </w:r>
        <w:r w:rsidR="0053512E" w:rsidRPr="0053512E">
          <w:rPr>
            <w:rFonts w:ascii="Times New Roman" w:hAnsi="Times New Roman" w:cs="Times New Roman"/>
            <w:i/>
            <w:noProof/>
            <w:sz w:val="24"/>
            <w:szCs w:val="24"/>
          </w:rPr>
          <w:t>3</w:t>
        </w:r>
      </w:fldSimple>
      <w:r>
        <w:rPr>
          <w:rFonts w:ascii="Times New Roman" w:hAnsi="Times New Roman" w:cs="Times New Roman"/>
          <w:sz w:val="24"/>
          <w:szCs w:val="24"/>
        </w:rPr>
        <w:t>.</w:t>
      </w:r>
    </w:p>
    <w:p w:rsidR="0053512E" w:rsidRDefault="0053512E" w:rsidP="0053512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5647930" cy="4303185"/>
            <wp:effectExtent l="19050" t="0" r="0" b="0"/>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5650176" cy="4304896"/>
                    </a:xfrm>
                    <a:prstGeom prst="rect">
                      <a:avLst/>
                    </a:prstGeom>
                    <a:noFill/>
                  </pic:spPr>
                </pic:pic>
              </a:graphicData>
            </a:graphic>
          </wp:inline>
        </w:drawing>
      </w:r>
    </w:p>
    <w:p w:rsidR="0053512E" w:rsidRPr="0053512E" w:rsidRDefault="0053512E" w:rsidP="0053512E">
      <w:pPr>
        <w:pStyle w:val="Epgrafe"/>
        <w:spacing w:after="0"/>
        <w:jc w:val="center"/>
        <w:rPr>
          <w:rFonts w:ascii="Times New Roman" w:hAnsi="Times New Roman" w:cs="Times New Roman"/>
          <w:b w:val="0"/>
          <w:i/>
          <w:color w:val="auto"/>
          <w:sz w:val="24"/>
          <w:szCs w:val="24"/>
        </w:rPr>
      </w:pPr>
      <w:bookmarkStart w:id="6" w:name="_Ref485030996"/>
      <w:r w:rsidRPr="0053512E">
        <w:rPr>
          <w:rFonts w:ascii="Times New Roman" w:hAnsi="Times New Roman" w:cs="Times New Roman"/>
          <w:b w:val="0"/>
          <w:i/>
          <w:color w:val="auto"/>
          <w:sz w:val="24"/>
          <w:szCs w:val="24"/>
        </w:rPr>
        <w:t xml:space="preserve">Figura </w:t>
      </w:r>
      <w:r w:rsidR="008F65A3" w:rsidRPr="0053512E">
        <w:rPr>
          <w:rFonts w:ascii="Times New Roman" w:hAnsi="Times New Roman" w:cs="Times New Roman"/>
          <w:b w:val="0"/>
          <w:i/>
          <w:color w:val="auto"/>
          <w:sz w:val="24"/>
          <w:szCs w:val="24"/>
        </w:rPr>
        <w:fldChar w:fldCharType="begin"/>
      </w:r>
      <w:r w:rsidRPr="0053512E">
        <w:rPr>
          <w:rFonts w:ascii="Times New Roman" w:hAnsi="Times New Roman" w:cs="Times New Roman"/>
          <w:b w:val="0"/>
          <w:i/>
          <w:color w:val="auto"/>
          <w:sz w:val="24"/>
          <w:szCs w:val="24"/>
        </w:rPr>
        <w:instrText xml:space="preserve"> SEQ Figura \* ARABIC </w:instrText>
      </w:r>
      <w:r w:rsidR="008F65A3" w:rsidRPr="0053512E">
        <w:rPr>
          <w:rFonts w:ascii="Times New Roman" w:hAnsi="Times New Roman" w:cs="Times New Roman"/>
          <w:b w:val="0"/>
          <w:i/>
          <w:color w:val="auto"/>
          <w:sz w:val="24"/>
          <w:szCs w:val="24"/>
        </w:rPr>
        <w:fldChar w:fldCharType="separate"/>
      </w:r>
      <w:r w:rsidR="004F6EF7">
        <w:rPr>
          <w:rFonts w:ascii="Times New Roman" w:hAnsi="Times New Roman" w:cs="Times New Roman"/>
          <w:b w:val="0"/>
          <w:i/>
          <w:noProof/>
          <w:color w:val="auto"/>
          <w:sz w:val="24"/>
          <w:szCs w:val="24"/>
        </w:rPr>
        <w:t>3</w:t>
      </w:r>
      <w:r w:rsidR="008F65A3" w:rsidRPr="0053512E">
        <w:rPr>
          <w:rFonts w:ascii="Times New Roman" w:hAnsi="Times New Roman" w:cs="Times New Roman"/>
          <w:b w:val="0"/>
          <w:i/>
          <w:color w:val="auto"/>
          <w:sz w:val="24"/>
          <w:szCs w:val="24"/>
        </w:rPr>
        <w:fldChar w:fldCharType="end"/>
      </w:r>
      <w:bookmarkEnd w:id="6"/>
      <w:r>
        <w:rPr>
          <w:rFonts w:ascii="Times New Roman" w:hAnsi="Times New Roman" w:cs="Times New Roman"/>
          <w:b w:val="0"/>
          <w:i/>
          <w:color w:val="auto"/>
          <w:sz w:val="24"/>
          <w:szCs w:val="24"/>
        </w:rPr>
        <w:t xml:space="preserve">. </w:t>
      </w:r>
      <w:r w:rsidRPr="0053512E">
        <w:rPr>
          <w:rFonts w:ascii="Times New Roman" w:hAnsi="Times New Roman" w:cs="Times New Roman"/>
          <w:b w:val="0"/>
          <w:i/>
          <w:color w:val="auto"/>
          <w:sz w:val="24"/>
          <w:szCs w:val="24"/>
        </w:rPr>
        <w:t xml:space="preserve">Variación porcentual del PBI y coeficiente </w:t>
      </w:r>
      <w:r w:rsidR="00780739">
        <w:rPr>
          <w:rFonts w:ascii="Times New Roman" w:hAnsi="Times New Roman" w:cs="Times New Roman"/>
          <w:b w:val="0"/>
          <w:i/>
          <w:color w:val="auto"/>
          <w:sz w:val="24"/>
          <w:szCs w:val="24"/>
        </w:rPr>
        <w:t>GINI</w:t>
      </w:r>
      <w:r w:rsidRPr="0053512E">
        <w:rPr>
          <w:rFonts w:ascii="Times New Roman" w:hAnsi="Times New Roman" w:cs="Times New Roman"/>
          <w:b w:val="0"/>
          <w:i/>
          <w:color w:val="auto"/>
          <w:sz w:val="24"/>
          <w:szCs w:val="24"/>
        </w:rPr>
        <w:t xml:space="preserve"> Chile 1980-2013</w:t>
      </w:r>
    </w:p>
    <w:p w:rsidR="0053512E" w:rsidRPr="0053512E" w:rsidRDefault="0053512E" w:rsidP="0053512E">
      <w:pPr>
        <w:jc w:val="center"/>
        <w:rPr>
          <w:rFonts w:ascii="Times New Roman" w:hAnsi="Times New Roman" w:cs="Times New Roman"/>
          <w:i/>
          <w:sz w:val="24"/>
          <w:szCs w:val="24"/>
        </w:rPr>
      </w:pPr>
      <w:r w:rsidRPr="0053512E">
        <w:rPr>
          <w:rFonts w:ascii="Times New Roman" w:hAnsi="Times New Roman" w:cs="Times New Roman"/>
          <w:i/>
          <w:sz w:val="24"/>
          <w:szCs w:val="24"/>
        </w:rPr>
        <w:t>Realización propia a partir de:</w:t>
      </w:r>
    </w:p>
    <w:p w:rsidR="0053512E" w:rsidRPr="0053512E" w:rsidRDefault="0053512E" w:rsidP="0053512E">
      <w:pPr>
        <w:jc w:val="center"/>
        <w:rPr>
          <w:rFonts w:ascii="Times New Roman" w:hAnsi="Times New Roman" w:cs="Times New Roman"/>
          <w:i/>
          <w:sz w:val="24"/>
          <w:szCs w:val="24"/>
        </w:rPr>
      </w:pPr>
      <w:r w:rsidRPr="0053512E">
        <w:rPr>
          <w:rFonts w:ascii="Times New Roman" w:hAnsi="Times New Roman" w:cs="Times New Roman"/>
          <w:i/>
          <w:sz w:val="24"/>
          <w:szCs w:val="24"/>
        </w:rPr>
        <w:t>Datos PBI: Banco Mundial.</w:t>
      </w:r>
    </w:p>
    <w:p w:rsidR="0053512E" w:rsidRPr="0053512E" w:rsidRDefault="0053512E" w:rsidP="0053512E">
      <w:pPr>
        <w:jc w:val="center"/>
        <w:rPr>
          <w:rFonts w:ascii="Times New Roman" w:hAnsi="Times New Roman" w:cs="Times New Roman"/>
          <w:i/>
          <w:sz w:val="24"/>
          <w:szCs w:val="24"/>
        </w:rPr>
      </w:pPr>
      <w:r w:rsidRPr="0053512E">
        <w:rPr>
          <w:rFonts w:ascii="Times New Roman" w:hAnsi="Times New Roman" w:cs="Times New Roman"/>
          <w:i/>
          <w:sz w:val="24"/>
          <w:szCs w:val="24"/>
        </w:rPr>
        <w:t xml:space="preserve">Datos </w:t>
      </w:r>
      <w:r w:rsidR="00780739">
        <w:rPr>
          <w:rFonts w:ascii="Times New Roman" w:hAnsi="Times New Roman" w:cs="Times New Roman"/>
          <w:i/>
          <w:sz w:val="24"/>
          <w:szCs w:val="24"/>
        </w:rPr>
        <w:t>GINI</w:t>
      </w:r>
      <w:r w:rsidRPr="0053512E">
        <w:rPr>
          <w:rFonts w:ascii="Times New Roman" w:hAnsi="Times New Roman" w:cs="Times New Roman"/>
          <w:i/>
          <w:sz w:val="24"/>
          <w:szCs w:val="24"/>
        </w:rPr>
        <w:t xml:space="preserve">: entre 1980 y 2009, Larrañaga (2001)* y actualizaciones citadas por </w:t>
      </w:r>
      <w:proofErr w:type="spellStart"/>
      <w:r w:rsidRPr="0053512E">
        <w:rPr>
          <w:rFonts w:ascii="Times New Roman" w:hAnsi="Times New Roman" w:cs="Times New Roman"/>
          <w:i/>
          <w:sz w:val="24"/>
          <w:szCs w:val="24"/>
        </w:rPr>
        <w:t>Altimir</w:t>
      </w:r>
      <w:proofErr w:type="spellEnd"/>
      <w:r w:rsidRPr="0053512E">
        <w:rPr>
          <w:rFonts w:ascii="Times New Roman" w:hAnsi="Times New Roman" w:cs="Times New Roman"/>
          <w:i/>
          <w:sz w:val="24"/>
          <w:szCs w:val="24"/>
        </w:rPr>
        <w:t xml:space="preserve"> (2013). 2009 – 2013, Banco Mundial (se interpolaron los valores para 2010 y 2012.</w:t>
      </w:r>
    </w:p>
    <w:p w:rsidR="0053512E" w:rsidRDefault="0053512E" w:rsidP="0053512E">
      <w:pPr>
        <w:autoSpaceDE w:val="0"/>
        <w:autoSpaceDN w:val="0"/>
        <w:adjustRightInd w:val="0"/>
        <w:spacing w:line="360" w:lineRule="auto"/>
        <w:rPr>
          <w:rFonts w:ascii="Times New Roman" w:hAnsi="Times New Roman" w:cs="Times New Roman"/>
          <w:sz w:val="24"/>
          <w:szCs w:val="24"/>
        </w:rPr>
      </w:pPr>
    </w:p>
    <w:p w:rsidR="00A6176C" w:rsidRDefault="00A6176C" w:rsidP="0053512E">
      <w:pPr>
        <w:autoSpaceDE w:val="0"/>
        <w:autoSpaceDN w:val="0"/>
        <w:adjustRightInd w:val="0"/>
        <w:spacing w:line="360" w:lineRule="auto"/>
        <w:ind w:firstLine="708"/>
        <w:rPr>
          <w:rFonts w:ascii="Times New Roman" w:hAnsi="Times New Roman" w:cs="Times New Roman"/>
          <w:color w:val="000000"/>
          <w:sz w:val="24"/>
          <w:szCs w:val="24"/>
        </w:rPr>
      </w:pPr>
      <w:r>
        <w:rPr>
          <w:rFonts w:ascii="Times New Roman" w:hAnsi="Times New Roman" w:cs="Times New Roman"/>
          <w:sz w:val="24"/>
          <w:szCs w:val="24"/>
        </w:rPr>
        <w:t xml:space="preserve">A partir del análisis de los datos se puede observar que la tendencia de la curva de desigualdad viene aumentando desde fines de los 70s. y se profundiza a partir del año 1980, habiendo un pico en 1984 donde el coeficiente </w:t>
      </w:r>
      <w:r w:rsidR="00780739">
        <w:rPr>
          <w:rFonts w:ascii="Times New Roman" w:hAnsi="Times New Roman" w:cs="Times New Roman"/>
          <w:sz w:val="24"/>
          <w:szCs w:val="24"/>
        </w:rPr>
        <w:t>GINI</w:t>
      </w:r>
      <w:r w:rsidR="0053512E">
        <w:rPr>
          <w:rFonts w:ascii="Times New Roman" w:hAnsi="Times New Roman" w:cs="Times New Roman"/>
          <w:sz w:val="24"/>
          <w:szCs w:val="24"/>
        </w:rPr>
        <w:t xml:space="preserve"> llegó a </w:t>
      </w:r>
      <w:r>
        <w:rPr>
          <w:rFonts w:ascii="Times New Roman" w:hAnsi="Times New Roman" w:cs="Times New Roman"/>
          <w:sz w:val="24"/>
          <w:szCs w:val="24"/>
        </w:rPr>
        <w:t xml:space="preserve">0,569, en este caso coincide con la fuerte caída que experimentó el PBI en 1981 y 1982. A partir de 1984 se observa una curva descendiente de la desigualdad hasta 1986, luego del cual se da un abrupto ascenso </w:t>
      </w:r>
      <w:r>
        <w:rPr>
          <w:rFonts w:ascii="Times New Roman" w:hAnsi="Times New Roman" w:cs="Times New Roman"/>
          <w:sz w:val="24"/>
          <w:szCs w:val="24"/>
        </w:rPr>
        <w:lastRenderedPageBreak/>
        <w:t xml:space="preserve">hasta llegar a 0,605 en 1987, que es el mayor grado de desigualdad de todo el período estudiado. Desde 1988 y hasta 1994 la tendencia es descendiente, alcanzando ese año a 0,497, este descenso coincide con un crecimiento promedio del PBI de 7,7% anual.  En este último período coincide el crecimiento del PBI con la disminución de la desigualdad. Sin embargo, se puede observar en el gráfico 3, que a partir de 1987 la curva reproduce una </w:t>
      </w:r>
      <w:r w:rsidRPr="00065C06">
        <w:rPr>
          <w:rFonts w:ascii="Times New Roman" w:hAnsi="Times New Roman" w:cs="Times New Roman"/>
          <w:color w:val="000000"/>
          <w:sz w:val="24"/>
          <w:szCs w:val="24"/>
        </w:rPr>
        <w:t>trayectoria en forma de U, puesto que la desigualdad desciende hasta 199</w:t>
      </w:r>
      <w:r>
        <w:rPr>
          <w:rFonts w:ascii="Times New Roman" w:hAnsi="Times New Roman" w:cs="Times New Roman"/>
          <w:color w:val="000000"/>
          <w:sz w:val="24"/>
          <w:szCs w:val="24"/>
        </w:rPr>
        <w:t>4</w:t>
      </w:r>
      <w:r w:rsidRPr="00065C06">
        <w:rPr>
          <w:rFonts w:ascii="Times New Roman" w:hAnsi="Times New Roman" w:cs="Times New Roman"/>
          <w:color w:val="000000"/>
          <w:sz w:val="24"/>
          <w:szCs w:val="24"/>
        </w:rPr>
        <w:t xml:space="preserve">, para luego cambiar de tendencia y terminar </w:t>
      </w:r>
      <w:r>
        <w:rPr>
          <w:rFonts w:ascii="Times New Roman" w:hAnsi="Times New Roman" w:cs="Times New Roman"/>
          <w:color w:val="000000"/>
          <w:sz w:val="24"/>
          <w:szCs w:val="24"/>
        </w:rPr>
        <w:t>en 1999 con cifras similares a las del comienzo de los 80s. (0,529 para 1980 y 0,552 para 1999). Esta suba se da en el contexto de la crisis internacional de 1998 que produjo al año siguiente una caída del PBI de 0,76 %. El período 1990 – 1999  fue  contemporáneo a los gobiernos de de Patricio Aylwin (1990-1994) y de Eduardo Frei (1994-2000), que mantuvieron las políticas de libre mercado pero con matiz más social bajo el lema “crecimiento con equidad”. Sin embargo, a pesar del descenso en el porcentaje de pobreza la distribución del ingreso no mejoró notablemente en el mediano plazo.</w:t>
      </w:r>
    </w:p>
    <w:p w:rsidR="00A6176C" w:rsidRDefault="00A6176C" w:rsidP="0053512E">
      <w:pPr>
        <w:autoSpaceDE w:val="0"/>
        <w:autoSpaceDN w:val="0"/>
        <w:adjustRightInd w:val="0"/>
        <w:spacing w:line="360" w:lineRule="auto"/>
        <w:ind w:firstLine="708"/>
        <w:rPr>
          <w:rFonts w:ascii="Times New Roman" w:hAnsi="Times New Roman" w:cs="Times New Roman"/>
          <w:sz w:val="24"/>
          <w:szCs w:val="24"/>
        </w:rPr>
      </w:pPr>
      <w:r>
        <w:rPr>
          <w:rFonts w:ascii="Times New Roman" w:hAnsi="Times New Roman" w:cs="Times New Roman"/>
          <w:color w:val="000000"/>
          <w:sz w:val="24"/>
          <w:szCs w:val="24"/>
        </w:rPr>
        <w:t>A partir de la crisis asiática de 1998, cayó el ritmo de crecimiento del PBI pero conjuntamente se dio un leve descenso de la desiguald</w:t>
      </w:r>
      <w:r w:rsidR="0053512E">
        <w:rPr>
          <w:rFonts w:ascii="Times New Roman" w:hAnsi="Times New Roman" w:cs="Times New Roman"/>
          <w:color w:val="000000"/>
          <w:sz w:val="24"/>
          <w:szCs w:val="24"/>
        </w:rPr>
        <w:t xml:space="preserve">ad hasta el año 2004 con un </w:t>
      </w:r>
      <w:r w:rsidR="00780739">
        <w:rPr>
          <w:rFonts w:ascii="Times New Roman" w:hAnsi="Times New Roman" w:cs="Times New Roman"/>
          <w:color w:val="000000"/>
          <w:sz w:val="24"/>
          <w:szCs w:val="24"/>
        </w:rPr>
        <w:t>GINI</w:t>
      </w:r>
      <w:r w:rsidR="005351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0,512; un poco por arriba del de 1994 año en el que cambió la tendencia a la baja el período anterior.</w:t>
      </w:r>
    </w:p>
    <w:p w:rsidR="00A6176C" w:rsidRDefault="00A6176C" w:rsidP="0053512E">
      <w:pPr>
        <w:autoSpaceDE w:val="0"/>
        <w:autoSpaceDN w:val="0"/>
        <w:adjustRightInd w:val="0"/>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Entre 2004 y 2013, salvo la caída del 1,03 % del PBI en </w:t>
      </w:r>
      <w:r w:rsidR="00151079">
        <w:rPr>
          <w:rFonts w:ascii="Times New Roman" w:hAnsi="Times New Roman" w:cs="Times New Roman"/>
          <w:sz w:val="24"/>
          <w:szCs w:val="24"/>
        </w:rPr>
        <w:t>2009</w:t>
      </w:r>
      <w:r>
        <w:rPr>
          <w:rFonts w:ascii="Times New Roman" w:hAnsi="Times New Roman" w:cs="Times New Roman"/>
          <w:sz w:val="24"/>
          <w:szCs w:val="24"/>
        </w:rPr>
        <w:t xml:space="preserve">, este crece moderadamente con un promedio de 4,4% anual, sin embargo al finalizar este período el coeficiente </w:t>
      </w:r>
      <w:r w:rsidR="00780739">
        <w:rPr>
          <w:rFonts w:ascii="Times New Roman" w:hAnsi="Times New Roman" w:cs="Times New Roman"/>
          <w:sz w:val="24"/>
          <w:szCs w:val="24"/>
        </w:rPr>
        <w:t>GINI</w:t>
      </w:r>
      <w:r>
        <w:rPr>
          <w:rFonts w:ascii="Times New Roman" w:hAnsi="Times New Roman" w:cs="Times New Roman"/>
          <w:sz w:val="24"/>
          <w:szCs w:val="24"/>
        </w:rPr>
        <w:t xml:space="preserve"> es de 0,504.  A partir del análisis realizado se puede concluir que a pesar del que en los 33 años estudiados el PBI de Chile creció a un promedio del 5% anual, la distribución del ingreso no mejoró a largo plazo ya que el </w:t>
      </w:r>
      <w:r w:rsidR="00780739">
        <w:rPr>
          <w:rFonts w:ascii="Times New Roman" w:hAnsi="Times New Roman" w:cs="Times New Roman"/>
          <w:sz w:val="24"/>
          <w:szCs w:val="24"/>
        </w:rPr>
        <w:t>GINI</w:t>
      </w:r>
      <w:r>
        <w:rPr>
          <w:rFonts w:ascii="Times New Roman" w:hAnsi="Times New Roman" w:cs="Times New Roman"/>
          <w:sz w:val="24"/>
          <w:szCs w:val="24"/>
        </w:rPr>
        <w:t xml:space="preserve"> de 1980 era de 0,529, mientras que en 2013 alcanzó 0,504, es decir que en este período la distribución del ingreso mejoró solamente 0,025, una cifra por demás ínfima. Así se puede concluir que en el caso de Chile, el crecimiento del PBI no se traduce automáticamente en una mejora en la distribución del ingreso de la población.</w:t>
      </w:r>
    </w:p>
    <w:p w:rsidR="00A6176C" w:rsidRDefault="00A6176C" w:rsidP="0053512E">
      <w:pPr>
        <w:autoSpaceDE w:val="0"/>
        <w:autoSpaceDN w:val="0"/>
        <w:adjustRightInd w:val="0"/>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El caso de Perú también presenta problemas, ya que existe un coeficiente </w:t>
      </w:r>
      <w:r w:rsidR="00780739">
        <w:rPr>
          <w:rFonts w:ascii="Times New Roman" w:hAnsi="Times New Roman" w:cs="Times New Roman"/>
          <w:sz w:val="24"/>
          <w:szCs w:val="24"/>
        </w:rPr>
        <w:t>GINI</w:t>
      </w:r>
      <w:r>
        <w:rPr>
          <w:rFonts w:ascii="Times New Roman" w:hAnsi="Times New Roman" w:cs="Times New Roman"/>
          <w:sz w:val="24"/>
          <w:szCs w:val="24"/>
        </w:rPr>
        <w:t xml:space="preserve"> oficial que es muy bajo y es cuestionado por los expertos. Tampoco las cifras del Banco </w:t>
      </w:r>
      <w:r>
        <w:rPr>
          <w:rFonts w:ascii="Times New Roman" w:hAnsi="Times New Roman" w:cs="Times New Roman"/>
          <w:sz w:val="24"/>
          <w:szCs w:val="24"/>
        </w:rPr>
        <w:lastRenderedPageBreak/>
        <w:t>Mundial coincide con este último, por lo que en este caso se tomará el coeficiente “</w:t>
      </w:r>
      <w:r w:rsidR="00780739">
        <w:rPr>
          <w:rFonts w:ascii="Times New Roman" w:hAnsi="Times New Roman" w:cs="Times New Roman"/>
          <w:sz w:val="24"/>
          <w:szCs w:val="24"/>
        </w:rPr>
        <w:t>GINI</w:t>
      </w:r>
      <w:r>
        <w:rPr>
          <w:rFonts w:ascii="Times New Roman" w:hAnsi="Times New Roman" w:cs="Times New Roman"/>
          <w:sz w:val="24"/>
          <w:szCs w:val="24"/>
        </w:rPr>
        <w:t xml:space="preserve"> corregido por cuentas nacionales” (Mendoza et</w:t>
      </w:r>
      <w:r w:rsidR="0053512E">
        <w:rPr>
          <w:rFonts w:ascii="Times New Roman" w:hAnsi="Times New Roman" w:cs="Times New Roman"/>
          <w:sz w:val="24"/>
          <w:szCs w:val="24"/>
        </w:rPr>
        <w:t>.</w:t>
      </w:r>
      <w:r>
        <w:rPr>
          <w:rFonts w:ascii="Times New Roman" w:hAnsi="Times New Roman" w:cs="Times New Roman"/>
          <w:sz w:val="24"/>
          <w:szCs w:val="24"/>
        </w:rPr>
        <w:t xml:space="preserve"> al.</w:t>
      </w:r>
      <w:r w:rsidR="0053512E">
        <w:rPr>
          <w:rFonts w:ascii="Times New Roman" w:hAnsi="Times New Roman" w:cs="Times New Roman"/>
          <w:sz w:val="24"/>
          <w:szCs w:val="24"/>
        </w:rPr>
        <w:t>,</w:t>
      </w:r>
      <w:r>
        <w:rPr>
          <w:rFonts w:ascii="Times New Roman" w:hAnsi="Times New Roman" w:cs="Times New Roman"/>
          <w:sz w:val="24"/>
          <w:szCs w:val="24"/>
        </w:rPr>
        <w:t xml:space="preserve"> 2011, p. 107). </w:t>
      </w:r>
    </w:p>
    <w:p w:rsidR="00A6176C" w:rsidRDefault="0053512E" w:rsidP="00A6176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5607393" cy="3675434"/>
            <wp:effectExtent l="19050" t="0" r="0" b="0"/>
            <wp:docPr id="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5606098" cy="3674585"/>
                    </a:xfrm>
                    <a:prstGeom prst="rect">
                      <a:avLst/>
                    </a:prstGeom>
                    <a:noFill/>
                  </pic:spPr>
                </pic:pic>
              </a:graphicData>
            </a:graphic>
          </wp:inline>
        </w:drawing>
      </w:r>
    </w:p>
    <w:p w:rsidR="00A6176C" w:rsidRPr="0053512E" w:rsidRDefault="0053512E" w:rsidP="0053512E">
      <w:pPr>
        <w:pStyle w:val="Epgrafe"/>
        <w:spacing w:after="0"/>
        <w:jc w:val="center"/>
        <w:rPr>
          <w:rFonts w:ascii="Times New Roman" w:hAnsi="Times New Roman" w:cs="Times New Roman"/>
          <w:sz w:val="24"/>
          <w:szCs w:val="24"/>
        </w:rPr>
      </w:pPr>
      <w:bookmarkStart w:id="7" w:name="_Ref485031269"/>
      <w:r w:rsidRPr="0053512E">
        <w:rPr>
          <w:rFonts w:ascii="Times New Roman" w:hAnsi="Times New Roman" w:cs="Times New Roman"/>
          <w:b w:val="0"/>
          <w:color w:val="auto"/>
          <w:sz w:val="24"/>
          <w:szCs w:val="24"/>
        </w:rPr>
        <w:t xml:space="preserve">Figura </w:t>
      </w:r>
      <w:r w:rsidR="008F65A3" w:rsidRPr="0053512E">
        <w:rPr>
          <w:rFonts w:ascii="Times New Roman" w:hAnsi="Times New Roman" w:cs="Times New Roman"/>
          <w:b w:val="0"/>
          <w:color w:val="auto"/>
          <w:sz w:val="24"/>
          <w:szCs w:val="24"/>
        </w:rPr>
        <w:fldChar w:fldCharType="begin"/>
      </w:r>
      <w:r w:rsidRPr="0053512E">
        <w:rPr>
          <w:rFonts w:ascii="Times New Roman" w:hAnsi="Times New Roman" w:cs="Times New Roman"/>
          <w:b w:val="0"/>
          <w:color w:val="auto"/>
          <w:sz w:val="24"/>
          <w:szCs w:val="24"/>
        </w:rPr>
        <w:instrText xml:space="preserve"> SEQ Figura \* ARABIC </w:instrText>
      </w:r>
      <w:r w:rsidR="008F65A3" w:rsidRPr="0053512E">
        <w:rPr>
          <w:rFonts w:ascii="Times New Roman" w:hAnsi="Times New Roman" w:cs="Times New Roman"/>
          <w:b w:val="0"/>
          <w:color w:val="auto"/>
          <w:sz w:val="24"/>
          <w:szCs w:val="24"/>
        </w:rPr>
        <w:fldChar w:fldCharType="separate"/>
      </w:r>
      <w:r w:rsidR="004F6EF7">
        <w:rPr>
          <w:rFonts w:ascii="Times New Roman" w:hAnsi="Times New Roman" w:cs="Times New Roman"/>
          <w:b w:val="0"/>
          <w:noProof/>
          <w:color w:val="auto"/>
          <w:sz w:val="24"/>
          <w:szCs w:val="24"/>
        </w:rPr>
        <w:t>4</w:t>
      </w:r>
      <w:r w:rsidR="008F65A3" w:rsidRPr="0053512E">
        <w:rPr>
          <w:rFonts w:ascii="Times New Roman" w:hAnsi="Times New Roman" w:cs="Times New Roman"/>
          <w:b w:val="0"/>
          <w:color w:val="auto"/>
          <w:sz w:val="24"/>
          <w:szCs w:val="24"/>
        </w:rPr>
        <w:fldChar w:fldCharType="end"/>
      </w:r>
      <w:bookmarkEnd w:id="7"/>
      <w:r w:rsidRPr="0053512E">
        <w:rPr>
          <w:rFonts w:ascii="Times New Roman" w:hAnsi="Times New Roman" w:cs="Times New Roman"/>
          <w:b w:val="0"/>
          <w:color w:val="auto"/>
          <w:sz w:val="24"/>
          <w:szCs w:val="24"/>
        </w:rPr>
        <w:t xml:space="preserve">. </w:t>
      </w:r>
      <w:r w:rsidR="00A6176C" w:rsidRPr="0053512E">
        <w:rPr>
          <w:rFonts w:ascii="Times New Roman" w:hAnsi="Times New Roman" w:cs="Times New Roman"/>
          <w:b w:val="0"/>
          <w:color w:val="auto"/>
          <w:sz w:val="24"/>
          <w:szCs w:val="24"/>
        </w:rPr>
        <w:t xml:space="preserve">Variación porcentual del PBI y coeficiente </w:t>
      </w:r>
      <w:r w:rsidR="00780739">
        <w:rPr>
          <w:rFonts w:ascii="Times New Roman" w:hAnsi="Times New Roman" w:cs="Times New Roman"/>
          <w:b w:val="0"/>
          <w:color w:val="auto"/>
          <w:sz w:val="24"/>
          <w:szCs w:val="24"/>
        </w:rPr>
        <w:t>GINI</w:t>
      </w:r>
      <w:r w:rsidR="00A6176C" w:rsidRPr="0053512E">
        <w:rPr>
          <w:rFonts w:ascii="Times New Roman" w:hAnsi="Times New Roman" w:cs="Times New Roman"/>
          <w:b w:val="0"/>
          <w:color w:val="auto"/>
          <w:sz w:val="24"/>
          <w:szCs w:val="24"/>
        </w:rPr>
        <w:t xml:space="preserve"> </w:t>
      </w:r>
      <w:r w:rsidRPr="0053512E">
        <w:rPr>
          <w:rFonts w:ascii="Times New Roman" w:hAnsi="Times New Roman" w:cs="Times New Roman"/>
          <w:b w:val="0"/>
          <w:color w:val="auto"/>
          <w:sz w:val="24"/>
          <w:szCs w:val="24"/>
        </w:rPr>
        <w:t>en Perú,</w:t>
      </w:r>
      <w:r w:rsidR="00A6176C" w:rsidRPr="0053512E">
        <w:rPr>
          <w:rFonts w:ascii="Times New Roman" w:hAnsi="Times New Roman" w:cs="Times New Roman"/>
          <w:b w:val="0"/>
          <w:color w:val="auto"/>
          <w:sz w:val="24"/>
          <w:szCs w:val="24"/>
        </w:rPr>
        <w:t xml:space="preserve"> 1980-2014</w:t>
      </w:r>
      <w:r w:rsidRPr="0053512E">
        <w:rPr>
          <w:rFonts w:ascii="Times New Roman" w:hAnsi="Times New Roman" w:cs="Times New Roman"/>
          <w:b w:val="0"/>
          <w:color w:val="auto"/>
          <w:sz w:val="24"/>
          <w:szCs w:val="24"/>
        </w:rPr>
        <w:t>.</w:t>
      </w:r>
    </w:p>
    <w:p w:rsidR="00A6176C" w:rsidRPr="0053512E" w:rsidRDefault="00A6176C" w:rsidP="0053512E">
      <w:pPr>
        <w:jc w:val="center"/>
        <w:rPr>
          <w:rFonts w:ascii="Times New Roman" w:hAnsi="Times New Roman" w:cs="Times New Roman"/>
          <w:sz w:val="24"/>
          <w:szCs w:val="24"/>
        </w:rPr>
      </w:pPr>
      <w:r w:rsidRPr="0053512E">
        <w:rPr>
          <w:rFonts w:ascii="Times New Roman" w:hAnsi="Times New Roman" w:cs="Times New Roman"/>
          <w:sz w:val="24"/>
          <w:szCs w:val="24"/>
        </w:rPr>
        <w:t>Elaboración propia a partir de:</w:t>
      </w:r>
    </w:p>
    <w:p w:rsidR="00A6176C" w:rsidRPr="0053512E" w:rsidRDefault="00A6176C" w:rsidP="0053512E">
      <w:pPr>
        <w:jc w:val="center"/>
        <w:rPr>
          <w:rFonts w:ascii="Times New Roman" w:hAnsi="Times New Roman" w:cs="Times New Roman"/>
          <w:sz w:val="24"/>
          <w:szCs w:val="24"/>
        </w:rPr>
      </w:pPr>
      <w:r w:rsidRPr="0053512E">
        <w:rPr>
          <w:rFonts w:ascii="Times New Roman" w:hAnsi="Times New Roman" w:cs="Times New Roman"/>
          <w:sz w:val="24"/>
          <w:szCs w:val="24"/>
        </w:rPr>
        <w:t>Variación PBI: Banco Mundial</w:t>
      </w:r>
    </w:p>
    <w:p w:rsidR="00A6176C" w:rsidRPr="0053512E" w:rsidRDefault="00A6176C" w:rsidP="0053512E">
      <w:pPr>
        <w:jc w:val="center"/>
        <w:rPr>
          <w:rFonts w:ascii="Times New Roman" w:hAnsi="Times New Roman" w:cs="Times New Roman"/>
          <w:sz w:val="24"/>
          <w:szCs w:val="24"/>
        </w:rPr>
      </w:pPr>
      <w:r w:rsidRPr="0053512E">
        <w:rPr>
          <w:rFonts w:ascii="Times New Roman" w:hAnsi="Times New Roman" w:cs="Times New Roman"/>
          <w:sz w:val="24"/>
          <w:szCs w:val="24"/>
        </w:rPr>
        <w:t xml:space="preserve">Variación Coeficiente </w:t>
      </w:r>
      <w:r w:rsidR="00780739">
        <w:rPr>
          <w:rFonts w:ascii="Times New Roman" w:hAnsi="Times New Roman" w:cs="Times New Roman"/>
          <w:sz w:val="24"/>
          <w:szCs w:val="24"/>
        </w:rPr>
        <w:t>GINI</w:t>
      </w:r>
      <w:r w:rsidRPr="0053512E">
        <w:rPr>
          <w:rFonts w:ascii="Times New Roman" w:hAnsi="Times New Roman" w:cs="Times New Roman"/>
          <w:sz w:val="24"/>
          <w:szCs w:val="24"/>
        </w:rPr>
        <w:t xml:space="preserve">: Banco Mundial (línea </w:t>
      </w:r>
      <w:r w:rsidR="00003682" w:rsidRPr="0053512E">
        <w:rPr>
          <w:rFonts w:ascii="Times New Roman" w:hAnsi="Times New Roman" w:cs="Times New Roman"/>
          <w:sz w:val="24"/>
          <w:szCs w:val="24"/>
        </w:rPr>
        <w:t>gris</w:t>
      </w:r>
      <w:r w:rsidRPr="0053512E">
        <w:rPr>
          <w:rFonts w:ascii="Times New Roman" w:hAnsi="Times New Roman" w:cs="Times New Roman"/>
          <w:sz w:val="24"/>
          <w:szCs w:val="24"/>
        </w:rPr>
        <w:t xml:space="preserve">). 1980 – 1997 no se publicaron datos. Coeficiente </w:t>
      </w:r>
      <w:r w:rsidR="00780739">
        <w:rPr>
          <w:rFonts w:ascii="Times New Roman" w:hAnsi="Times New Roman" w:cs="Times New Roman"/>
          <w:sz w:val="24"/>
          <w:szCs w:val="24"/>
        </w:rPr>
        <w:t>GINI</w:t>
      </w:r>
      <w:r w:rsidRPr="0053512E">
        <w:rPr>
          <w:rFonts w:ascii="Times New Roman" w:hAnsi="Times New Roman" w:cs="Times New Roman"/>
          <w:sz w:val="24"/>
          <w:szCs w:val="24"/>
        </w:rPr>
        <w:t xml:space="preserve"> corregido (línea negra) en (Mendoza et</w:t>
      </w:r>
      <w:r w:rsidR="0053512E">
        <w:rPr>
          <w:rFonts w:ascii="Times New Roman" w:hAnsi="Times New Roman" w:cs="Times New Roman"/>
          <w:sz w:val="24"/>
          <w:szCs w:val="24"/>
        </w:rPr>
        <w:t>.</w:t>
      </w:r>
      <w:r w:rsidRPr="0053512E">
        <w:rPr>
          <w:rFonts w:ascii="Times New Roman" w:hAnsi="Times New Roman" w:cs="Times New Roman"/>
          <w:sz w:val="24"/>
          <w:szCs w:val="24"/>
        </w:rPr>
        <w:t xml:space="preserve"> al.</w:t>
      </w:r>
      <w:r w:rsidR="0053512E">
        <w:rPr>
          <w:rFonts w:ascii="Times New Roman" w:hAnsi="Times New Roman" w:cs="Times New Roman"/>
          <w:sz w:val="24"/>
          <w:szCs w:val="24"/>
        </w:rPr>
        <w:t>,</w:t>
      </w:r>
      <w:r w:rsidRPr="0053512E">
        <w:rPr>
          <w:rFonts w:ascii="Times New Roman" w:hAnsi="Times New Roman" w:cs="Times New Roman"/>
          <w:sz w:val="24"/>
          <w:szCs w:val="24"/>
        </w:rPr>
        <w:t xml:space="preserve"> 2011, p107)</w:t>
      </w:r>
      <w:r w:rsidR="0053512E">
        <w:rPr>
          <w:rFonts w:ascii="Times New Roman" w:hAnsi="Times New Roman" w:cs="Times New Roman"/>
          <w:sz w:val="24"/>
          <w:szCs w:val="24"/>
        </w:rPr>
        <w:t>.</w:t>
      </w:r>
    </w:p>
    <w:p w:rsidR="00A6176C" w:rsidRDefault="00A6176C" w:rsidP="00A6176C">
      <w:pPr>
        <w:autoSpaceDE w:val="0"/>
        <w:autoSpaceDN w:val="0"/>
        <w:adjustRightInd w:val="0"/>
        <w:spacing w:line="360" w:lineRule="auto"/>
        <w:rPr>
          <w:rFonts w:ascii="Times New Roman" w:hAnsi="Times New Roman" w:cs="Times New Roman"/>
          <w:sz w:val="24"/>
          <w:szCs w:val="24"/>
        </w:rPr>
      </w:pPr>
    </w:p>
    <w:p w:rsidR="00A6176C" w:rsidRDefault="00A6176C" w:rsidP="0053512E">
      <w:pPr>
        <w:autoSpaceDE w:val="0"/>
        <w:autoSpaceDN w:val="0"/>
        <w:adjustRightInd w:val="0"/>
        <w:spacing w:line="360" w:lineRule="auto"/>
        <w:ind w:firstLine="708"/>
        <w:rPr>
          <w:rFonts w:ascii="Times New Roman" w:hAnsi="Times New Roman" w:cs="Times New Roman"/>
          <w:sz w:val="24"/>
          <w:szCs w:val="24"/>
        </w:rPr>
      </w:pPr>
      <w:r>
        <w:rPr>
          <w:rFonts w:ascii="Times New Roman" w:hAnsi="Times New Roman" w:cs="Times New Roman"/>
          <w:sz w:val="24"/>
          <w:szCs w:val="24"/>
        </w:rPr>
        <w:t>Por los datos con que se cuenta</w:t>
      </w:r>
      <w:r w:rsidR="0053512E">
        <w:rPr>
          <w:rFonts w:ascii="Times New Roman" w:hAnsi="Times New Roman" w:cs="Times New Roman"/>
          <w:sz w:val="24"/>
          <w:szCs w:val="24"/>
        </w:rPr>
        <w:t xml:space="preserve"> (</w:t>
      </w:r>
      <w:fldSimple w:instr=" REF _Ref485031269 \h  \* MERGEFORMAT ">
        <w:r w:rsidR="0053512E" w:rsidRPr="0053512E">
          <w:rPr>
            <w:rFonts w:ascii="Times New Roman" w:hAnsi="Times New Roman" w:cs="Times New Roman"/>
            <w:i/>
            <w:sz w:val="24"/>
            <w:szCs w:val="24"/>
          </w:rPr>
          <w:t xml:space="preserve">Figura </w:t>
        </w:r>
        <w:r w:rsidR="0053512E" w:rsidRPr="0053512E">
          <w:rPr>
            <w:rFonts w:ascii="Times New Roman" w:hAnsi="Times New Roman" w:cs="Times New Roman"/>
            <w:i/>
            <w:noProof/>
            <w:sz w:val="24"/>
            <w:szCs w:val="24"/>
          </w:rPr>
          <w:t>4</w:t>
        </w:r>
      </w:fldSimple>
      <w:r w:rsidR="0053512E">
        <w:rPr>
          <w:rFonts w:ascii="Times New Roman" w:hAnsi="Times New Roman" w:cs="Times New Roman"/>
          <w:sz w:val="24"/>
          <w:szCs w:val="24"/>
        </w:rPr>
        <w:t>)</w:t>
      </w:r>
      <w:r>
        <w:rPr>
          <w:rFonts w:ascii="Times New Roman" w:hAnsi="Times New Roman" w:cs="Times New Roman"/>
          <w:sz w:val="24"/>
          <w:szCs w:val="24"/>
        </w:rPr>
        <w:t xml:space="preserve"> la desigualdad creció desde 1985 hasta 1987, a pesar de que fueron años de crecimiento del PBI promedio del 7% anual. Sin embargo, entre 1988 y 1994, la desigualdad se mantuvo estable con un </w:t>
      </w:r>
      <w:r w:rsidR="00780739">
        <w:rPr>
          <w:rFonts w:ascii="Times New Roman" w:hAnsi="Times New Roman" w:cs="Times New Roman"/>
          <w:sz w:val="24"/>
          <w:szCs w:val="24"/>
        </w:rPr>
        <w:t>GINI</w:t>
      </w:r>
      <w:r w:rsidR="0053512E">
        <w:rPr>
          <w:rFonts w:ascii="Times New Roman" w:hAnsi="Times New Roman" w:cs="Times New Roman"/>
          <w:sz w:val="24"/>
          <w:szCs w:val="24"/>
        </w:rPr>
        <w:t xml:space="preserve"> </w:t>
      </w:r>
      <w:r>
        <w:rPr>
          <w:rFonts w:ascii="Times New Roman" w:hAnsi="Times New Roman" w:cs="Times New Roman"/>
          <w:sz w:val="24"/>
          <w:szCs w:val="24"/>
        </w:rPr>
        <w:t>de 0,658 en 1987 y de 0,663 en 1994, pese a que el PBI sufrió una caída del 7,5%  promedio entre 1989 y 1994, año en el que la desigualdad comenzó a bajar hasta 1998, esto se explica por la crisis internacional que provocó una caída del PBI d</w:t>
      </w:r>
      <w:r w:rsidR="0053512E">
        <w:rPr>
          <w:rFonts w:ascii="Times New Roman" w:hAnsi="Times New Roman" w:cs="Times New Roman"/>
          <w:sz w:val="24"/>
          <w:szCs w:val="24"/>
        </w:rPr>
        <w:t xml:space="preserve">e 0,38%. </w:t>
      </w:r>
      <w:r>
        <w:rPr>
          <w:rFonts w:ascii="Times New Roman" w:hAnsi="Times New Roman" w:cs="Times New Roman"/>
          <w:sz w:val="24"/>
          <w:szCs w:val="24"/>
        </w:rPr>
        <w:t>Este período coincide mayormente con las reformas estructurales realizadas por el gobierno de Fujimori que tuvieron una prime</w:t>
      </w:r>
      <w:r w:rsidR="0053512E">
        <w:rPr>
          <w:rFonts w:ascii="Times New Roman" w:hAnsi="Times New Roman" w:cs="Times New Roman"/>
          <w:sz w:val="24"/>
          <w:szCs w:val="24"/>
        </w:rPr>
        <w:t xml:space="preserve">ra etapa de ajuste hasta 1994, </w:t>
      </w:r>
      <w:r>
        <w:rPr>
          <w:rFonts w:ascii="Times New Roman" w:hAnsi="Times New Roman" w:cs="Times New Roman"/>
          <w:sz w:val="24"/>
          <w:szCs w:val="24"/>
        </w:rPr>
        <w:t xml:space="preserve">momento en el que se dio una baja de la </w:t>
      </w:r>
      <w:r>
        <w:rPr>
          <w:rFonts w:ascii="Times New Roman" w:hAnsi="Times New Roman" w:cs="Times New Roman"/>
          <w:sz w:val="24"/>
          <w:szCs w:val="24"/>
        </w:rPr>
        <w:lastRenderedPageBreak/>
        <w:t xml:space="preserve">tasa de inflación, una mejora en el índice de empleo y una política social más activa desde el estado. </w:t>
      </w:r>
    </w:p>
    <w:p w:rsidR="0053512E" w:rsidRPr="004F6EF7" w:rsidRDefault="00A6176C" w:rsidP="0053512E">
      <w:pPr>
        <w:autoSpaceDE w:val="0"/>
        <w:autoSpaceDN w:val="0"/>
        <w:adjustRightInd w:val="0"/>
        <w:spacing w:line="360" w:lineRule="auto"/>
        <w:ind w:firstLine="708"/>
        <w:rPr>
          <w:rFonts w:ascii="Times New Roman" w:hAnsi="Times New Roman" w:cs="Times New Roman"/>
          <w:sz w:val="24"/>
          <w:szCs w:val="24"/>
        </w:rPr>
      </w:pPr>
      <w:r w:rsidRPr="004F6EF7">
        <w:rPr>
          <w:rFonts w:ascii="Times New Roman" w:hAnsi="Times New Roman" w:cs="Times New Roman"/>
          <w:sz w:val="24"/>
          <w:szCs w:val="24"/>
        </w:rPr>
        <w:t xml:space="preserve">Desde 1998 hasta 2002 se observa un aumento de la desigualdad, a pesar del que el PBI creció un promedio de 2,5% anual. El coeficiente </w:t>
      </w:r>
      <w:r w:rsidR="00780739">
        <w:rPr>
          <w:rFonts w:ascii="Times New Roman" w:hAnsi="Times New Roman" w:cs="Times New Roman"/>
          <w:sz w:val="24"/>
          <w:szCs w:val="24"/>
        </w:rPr>
        <w:t>GINI</w:t>
      </w:r>
      <w:r w:rsidRPr="004F6EF7">
        <w:rPr>
          <w:rFonts w:ascii="Times New Roman" w:hAnsi="Times New Roman" w:cs="Times New Roman"/>
          <w:sz w:val="24"/>
          <w:szCs w:val="24"/>
        </w:rPr>
        <w:t xml:space="preserve"> aumenta de 0,594 en 1998 a 0,703 en 2002, esta es la cifra m</w:t>
      </w:r>
      <w:r w:rsidR="0053512E" w:rsidRPr="004F6EF7">
        <w:rPr>
          <w:rFonts w:ascii="Times New Roman" w:hAnsi="Times New Roman" w:cs="Times New Roman"/>
          <w:sz w:val="24"/>
          <w:szCs w:val="24"/>
        </w:rPr>
        <w:t xml:space="preserve">ás alta del período estudiado. </w:t>
      </w:r>
      <w:r w:rsidRPr="004F6EF7">
        <w:rPr>
          <w:rFonts w:ascii="Times New Roman" w:hAnsi="Times New Roman" w:cs="Times New Roman"/>
          <w:sz w:val="24"/>
          <w:szCs w:val="24"/>
        </w:rPr>
        <w:t>A partir de 2002 se conjugan un crecimiento sostenido del PBI con un descenso de la desigualdad, aunque la cifra de 2010 es de 0,604 algo mayor al 0,594 de 1998, mientras que en este períod</w:t>
      </w:r>
      <w:r w:rsidR="0053512E" w:rsidRPr="004F6EF7">
        <w:rPr>
          <w:rFonts w:ascii="Times New Roman" w:hAnsi="Times New Roman" w:cs="Times New Roman"/>
          <w:sz w:val="24"/>
          <w:szCs w:val="24"/>
        </w:rPr>
        <w:t xml:space="preserve">o el PBI creció un promedio de </w:t>
      </w:r>
      <w:r w:rsidRPr="004F6EF7">
        <w:rPr>
          <w:rFonts w:ascii="Times New Roman" w:hAnsi="Times New Roman" w:cs="Times New Roman"/>
          <w:sz w:val="24"/>
          <w:szCs w:val="24"/>
        </w:rPr>
        <w:t xml:space="preserve">4,6%. Resumiendo se observa en Perú que en el largo plazo no hubo una mejora en el coeficiente </w:t>
      </w:r>
      <w:r w:rsidR="00780739">
        <w:rPr>
          <w:rFonts w:ascii="Times New Roman" w:hAnsi="Times New Roman" w:cs="Times New Roman"/>
          <w:sz w:val="24"/>
          <w:szCs w:val="24"/>
        </w:rPr>
        <w:t>GINI</w:t>
      </w:r>
      <w:r w:rsidRPr="004F6EF7">
        <w:rPr>
          <w:rFonts w:ascii="Times New Roman" w:hAnsi="Times New Roman" w:cs="Times New Roman"/>
          <w:sz w:val="24"/>
          <w:szCs w:val="24"/>
        </w:rPr>
        <w:t xml:space="preserve">, a pesar de que el crecimiento que tuvo el PBI entre 1985 y 2010 fue en promedio del 3,4% anual el coeficiente no sufrió mejoras siendo igual en 2010 que en 1985: 0,603 y 0,604 respectivamente. Tal vez la peculiaridad del caso peruano sea que en el período de mayor descenso del crecimiento del PBI el coeficiente de </w:t>
      </w:r>
      <w:r w:rsidR="00780739">
        <w:rPr>
          <w:rFonts w:ascii="Times New Roman" w:hAnsi="Times New Roman" w:cs="Times New Roman"/>
          <w:sz w:val="24"/>
          <w:szCs w:val="24"/>
        </w:rPr>
        <w:t>GINI</w:t>
      </w:r>
      <w:r w:rsidRPr="004F6EF7">
        <w:rPr>
          <w:rFonts w:ascii="Times New Roman" w:hAnsi="Times New Roman" w:cs="Times New Roman"/>
          <w:sz w:val="24"/>
          <w:szCs w:val="24"/>
        </w:rPr>
        <w:t xml:space="preserve"> se mantuvo estable o por lo menos no empeoró.</w:t>
      </w:r>
    </w:p>
    <w:p w:rsidR="00A6176C" w:rsidRPr="004F6EF7" w:rsidRDefault="00A6176C" w:rsidP="0053512E">
      <w:pPr>
        <w:autoSpaceDE w:val="0"/>
        <w:autoSpaceDN w:val="0"/>
        <w:adjustRightInd w:val="0"/>
        <w:spacing w:line="360" w:lineRule="auto"/>
        <w:ind w:firstLine="708"/>
        <w:rPr>
          <w:rFonts w:ascii="Times New Roman" w:hAnsi="Times New Roman" w:cs="Times New Roman"/>
          <w:sz w:val="24"/>
          <w:szCs w:val="24"/>
        </w:rPr>
      </w:pPr>
      <w:r w:rsidRPr="004F6EF7">
        <w:rPr>
          <w:rFonts w:ascii="Times New Roman" w:hAnsi="Times New Roman" w:cs="Times New Roman"/>
          <w:sz w:val="24"/>
          <w:szCs w:val="24"/>
        </w:rPr>
        <w:t xml:space="preserve">Ahora bien ¿Cómo se explican estas variaciones en los distintos países?, se verá lo que afirman los distintos autores. Para comenzar a tratar este tema se tomará a </w:t>
      </w:r>
      <w:proofErr w:type="spellStart"/>
      <w:r w:rsidRPr="004F6EF7">
        <w:rPr>
          <w:rFonts w:ascii="Times New Roman" w:hAnsi="Times New Roman" w:cs="Times New Roman"/>
          <w:sz w:val="24"/>
          <w:szCs w:val="24"/>
        </w:rPr>
        <w:t>Milánovik</w:t>
      </w:r>
      <w:proofErr w:type="spellEnd"/>
      <w:r w:rsidRPr="004F6EF7">
        <w:rPr>
          <w:rFonts w:ascii="Times New Roman" w:hAnsi="Times New Roman" w:cs="Times New Roman"/>
          <w:sz w:val="24"/>
          <w:szCs w:val="24"/>
        </w:rPr>
        <w:t xml:space="preserve"> y Muñoz (2008) para quien: </w:t>
      </w:r>
    </w:p>
    <w:p w:rsidR="00A6176C" w:rsidRPr="004F6EF7" w:rsidRDefault="00A6176C" w:rsidP="0053512E">
      <w:pPr>
        <w:autoSpaceDE w:val="0"/>
        <w:autoSpaceDN w:val="0"/>
        <w:adjustRightInd w:val="0"/>
        <w:spacing w:line="360" w:lineRule="auto"/>
        <w:ind w:left="709"/>
        <w:rPr>
          <w:rFonts w:ascii="Times New Roman" w:hAnsi="Times New Roman" w:cs="Times New Roman"/>
          <w:sz w:val="24"/>
          <w:szCs w:val="24"/>
        </w:rPr>
      </w:pPr>
      <w:r w:rsidRPr="004F6EF7">
        <w:rPr>
          <w:rFonts w:ascii="Times New Roman" w:hAnsi="Times New Roman" w:cs="Times New Roman"/>
          <w:sz w:val="24"/>
          <w:szCs w:val="24"/>
        </w:rPr>
        <w:t xml:space="preserve">La distribución personal o familiar de la renta existente en un país en un momento del tiempo es el resultado de múltiples factores de distinta naturaleza. Un primer elemento es la distinta capacidad de los individuos de obtener rentas en el mercado, lo que a su vez dependerá de los recursos de los mismos y su remuneración. Estos recursos son de dos tipos: propiedades (tierras, capital físico y capital financiero) y trabajo, en este último caso cualificado por el nivel educativo de los trabajadores. De esta forma, cuanto más desigual sea la distribución de la propiedad de los medios productivos, menos extendido el acceso a la educación y mayor el desempleo y la desigualdad salarial, mayor será la desigualdad derivada de la participación de los individuos en el mercado, ya como trabajadores, ya como propietarios (p. 25). </w:t>
      </w:r>
    </w:p>
    <w:p w:rsidR="00A6176C" w:rsidRPr="004F6EF7" w:rsidRDefault="00A6176C" w:rsidP="0053512E">
      <w:pPr>
        <w:autoSpaceDE w:val="0"/>
        <w:autoSpaceDN w:val="0"/>
        <w:adjustRightInd w:val="0"/>
        <w:spacing w:line="360" w:lineRule="auto"/>
        <w:ind w:firstLine="708"/>
        <w:rPr>
          <w:rFonts w:ascii="Times New Roman" w:hAnsi="Times New Roman" w:cs="Times New Roman"/>
          <w:sz w:val="24"/>
          <w:szCs w:val="24"/>
        </w:rPr>
      </w:pPr>
      <w:r w:rsidRPr="004F6EF7">
        <w:rPr>
          <w:rFonts w:ascii="Times New Roman" w:hAnsi="Times New Roman" w:cs="Times New Roman"/>
          <w:sz w:val="24"/>
          <w:szCs w:val="24"/>
        </w:rPr>
        <w:t>Por lo tanto los factores que explican la desigualdad son de variadas procedencias.</w:t>
      </w:r>
      <w:r w:rsidR="0053512E" w:rsidRPr="004F6EF7">
        <w:rPr>
          <w:rFonts w:ascii="Times New Roman" w:hAnsi="Times New Roman" w:cs="Times New Roman"/>
          <w:sz w:val="24"/>
          <w:szCs w:val="24"/>
        </w:rPr>
        <w:t xml:space="preserve"> </w:t>
      </w:r>
      <w:r w:rsidRPr="004F6EF7">
        <w:rPr>
          <w:rFonts w:ascii="Times New Roman" w:hAnsi="Times New Roman" w:cs="Times New Roman"/>
          <w:sz w:val="24"/>
          <w:szCs w:val="24"/>
        </w:rPr>
        <w:t xml:space="preserve">Por su parte Bertola y Ocampo (2013), refiriéndose a la década del 80 afirman que: </w:t>
      </w:r>
    </w:p>
    <w:p w:rsidR="00A6176C" w:rsidRPr="004F6EF7" w:rsidRDefault="00A6176C" w:rsidP="0053512E">
      <w:pPr>
        <w:autoSpaceDE w:val="0"/>
        <w:autoSpaceDN w:val="0"/>
        <w:adjustRightInd w:val="0"/>
        <w:spacing w:line="360" w:lineRule="auto"/>
        <w:ind w:left="709"/>
        <w:rPr>
          <w:rFonts w:ascii="Times New Roman" w:hAnsi="Times New Roman" w:cs="Times New Roman"/>
          <w:sz w:val="24"/>
          <w:szCs w:val="24"/>
        </w:rPr>
      </w:pPr>
      <w:r w:rsidRPr="004F6EF7">
        <w:rPr>
          <w:rFonts w:ascii="Times New Roman" w:hAnsi="Times New Roman" w:cs="Times New Roman"/>
          <w:sz w:val="24"/>
          <w:szCs w:val="24"/>
        </w:rPr>
        <w:lastRenderedPageBreak/>
        <w:t xml:space="preserve">Los ajustes fiscales que se llevaron a cabo durante la década perdida terminaron también por recortar drásticamente el gasto público social. Al comparar los niveles máximos y mínimos alcanzados durante la década en siete países de la región… el gasto social per cápita experimentó desde reducciones pequeñas (12% en Chile y 17% en Costa Rica) hasta muy cuantiosas (más de una cuarta parte en Argentina, Ecuador, México y Venezuela).   La única excepción fue Colombia, que tuvo un aumento modesto del 5%, gracias al menor rigor que tuvo la década perdida en ese país. Estos recortes fueron parte de una disminución virtualmente generalizada del gasto público total (p. 259). </w:t>
      </w:r>
    </w:p>
    <w:p w:rsidR="0053512E" w:rsidRPr="004F6EF7" w:rsidRDefault="00A6176C" w:rsidP="0053512E">
      <w:pPr>
        <w:autoSpaceDE w:val="0"/>
        <w:autoSpaceDN w:val="0"/>
        <w:adjustRightInd w:val="0"/>
        <w:spacing w:line="360" w:lineRule="auto"/>
        <w:ind w:firstLine="708"/>
        <w:rPr>
          <w:rFonts w:ascii="Times New Roman" w:hAnsi="Times New Roman" w:cs="Times New Roman"/>
          <w:sz w:val="24"/>
          <w:szCs w:val="24"/>
        </w:rPr>
      </w:pPr>
      <w:r w:rsidRPr="004F6EF7">
        <w:rPr>
          <w:rFonts w:ascii="Times New Roman" w:hAnsi="Times New Roman" w:cs="Times New Roman"/>
          <w:sz w:val="24"/>
          <w:szCs w:val="24"/>
        </w:rPr>
        <w:t>El camino adoptado por Argentina en cuanto al recorte del gasto social explicaría en parte el aumento de la desigualdad.</w:t>
      </w:r>
    </w:p>
    <w:p w:rsidR="00A6176C" w:rsidRPr="004F6EF7" w:rsidRDefault="00A6176C" w:rsidP="0053512E">
      <w:pPr>
        <w:autoSpaceDE w:val="0"/>
        <w:autoSpaceDN w:val="0"/>
        <w:adjustRightInd w:val="0"/>
        <w:spacing w:line="360" w:lineRule="auto"/>
        <w:ind w:firstLine="708"/>
        <w:rPr>
          <w:rFonts w:ascii="Times New Roman" w:hAnsi="Times New Roman" w:cs="Times New Roman"/>
          <w:sz w:val="24"/>
          <w:szCs w:val="24"/>
        </w:rPr>
      </w:pPr>
      <w:r w:rsidRPr="004F6EF7">
        <w:rPr>
          <w:rFonts w:ascii="Times New Roman" w:hAnsi="Times New Roman" w:cs="Times New Roman"/>
          <w:sz w:val="24"/>
          <w:szCs w:val="24"/>
        </w:rPr>
        <w:t>En Latinoamérica los niveles de pobreza que habían disminuido a un ritmo muy lento desde 1990, cayeron más de diez puntos porcentuales entre 2002 y 2008. Sólo en 2004 se logró reducir la pobreza a niveles menores a los de 1980, lo que indica que en esta materia ¡no hubo una década sino un cuarto de siglo perdido! (Bertola</w:t>
      </w:r>
      <w:r w:rsidR="0053512E" w:rsidRPr="004F6EF7">
        <w:rPr>
          <w:rFonts w:ascii="Times New Roman" w:hAnsi="Times New Roman" w:cs="Times New Roman"/>
          <w:sz w:val="24"/>
          <w:szCs w:val="24"/>
        </w:rPr>
        <w:t xml:space="preserve"> &amp;</w:t>
      </w:r>
      <w:r w:rsidRPr="004F6EF7">
        <w:rPr>
          <w:rFonts w:ascii="Times New Roman" w:hAnsi="Times New Roman" w:cs="Times New Roman"/>
          <w:sz w:val="24"/>
          <w:szCs w:val="24"/>
        </w:rPr>
        <w:t xml:space="preserve"> Ocampo</w:t>
      </w:r>
      <w:r w:rsidR="0053512E" w:rsidRPr="004F6EF7">
        <w:rPr>
          <w:rFonts w:ascii="Times New Roman" w:hAnsi="Times New Roman" w:cs="Times New Roman"/>
          <w:sz w:val="24"/>
          <w:szCs w:val="24"/>
        </w:rPr>
        <w:t>,</w:t>
      </w:r>
      <w:r w:rsidRPr="004F6EF7">
        <w:rPr>
          <w:rFonts w:ascii="Times New Roman" w:hAnsi="Times New Roman" w:cs="Times New Roman"/>
          <w:sz w:val="24"/>
          <w:szCs w:val="24"/>
        </w:rPr>
        <w:t xml:space="preserve"> 2013, p. 259). Esta reducción también se observa en materia de desigualdad en Argentina, Brasil y Perú, y más levemente en Chile. Por su parte los mismos autores, citando a </w:t>
      </w:r>
      <w:proofErr w:type="spellStart"/>
      <w:r w:rsidRPr="004F6EF7">
        <w:rPr>
          <w:rFonts w:ascii="Times New Roman" w:hAnsi="Times New Roman" w:cs="Times New Roman"/>
          <w:sz w:val="24"/>
          <w:szCs w:val="24"/>
        </w:rPr>
        <w:t>Cornia</w:t>
      </w:r>
      <w:proofErr w:type="spellEnd"/>
      <w:r w:rsidRPr="004F6EF7">
        <w:rPr>
          <w:rFonts w:ascii="Times New Roman" w:hAnsi="Times New Roman" w:cs="Times New Roman"/>
          <w:sz w:val="24"/>
          <w:szCs w:val="24"/>
        </w:rPr>
        <w:t xml:space="preserve"> (2010), </w:t>
      </w:r>
      <w:proofErr w:type="spellStart"/>
      <w:r w:rsidRPr="004F6EF7">
        <w:rPr>
          <w:rFonts w:ascii="Times New Roman" w:hAnsi="Times New Roman" w:cs="Times New Roman"/>
          <w:sz w:val="24"/>
          <w:szCs w:val="24"/>
        </w:rPr>
        <w:t>Gasparini</w:t>
      </w:r>
      <w:proofErr w:type="spellEnd"/>
      <w:r w:rsidRPr="004F6EF7">
        <w:rPr>
          <w:rFonts w:ascii="Times New Roman" w:hAnsi="Times New Roman" w:cs="Times New Roman"/>
          <w:sz w:val="24"/>
          <w:szCs w:val="24"/>
        </w:rPr>
        <w:t xml:space="preserve"> et.</w:t>
      </w:r>
      <w:r w:rsidR="0053512E" w:rsidRPr="004F6EF7">
        <w:rPr>
          <w:rFonts w:ascii="Times New Roman" w:hAnsi="Times New Roman" w:cs="Times New Roman"/>
          <w:sz w:val="24"/>
          <w:szCs w:val="24"/>
        </w:rPr>
        <w:t xml:space="preserve"> </w:t>
      </w:r>
      <w:proofErr w:type="gramStart"/>
      <w:r w:rsidRPr="004F6EF7">
        <w:rPr>
          <w:rFonts w:ascii="Times New Roman" w:hAnsi="Times New Roman" w:cs="Times New Roman"/>
          <w:sz w:val="24"/>
          <w:szCs w:val="24"/>
        </w:rPr>
        <w:t>al</w:t>
      </w:r>
      <w:proofErr w:type="gramEnd"/>
      <w:r w:rsidR="0053512E" w:rsidRPr="004F6EF7">
        <w:rPr>
          <w:rFonts w:ascii="Times New Roman" w:hAnsi="Times New Roman" w:cs="Times New Roman"/>
          <w:sz w:val="24"/>
          <w:szCs w:val="24"/>
        </w:rPr>
        <w:t>.</w:t>
      </w:r>
      <w:r w:rsidRPr="004F6EF7">
        <w:rPr>
          <w:rFonts w:ascii="Times New Roman" w:hAnsi="Times New Roman" w:cs="Times New Roman"/>
          <w:sz w:val="24"/>
          <w:szCs w:val="24"/>
        </w:rPr>
        <w:t xml:space="preserve"> (2009)</w:t>
      </w:r>
      <w:r w:rsidR="0053512E" w:rsidRPr="004F6EF7">
        <w:rPr>
          <w:rFonts w:ascii="Times New Roman" w:hAnsi="Times New Roman" w:cs="Times New Roman"/>
          <w:sz w:val="24"/>
          <w:szCs w:val="24"/>
        </w:rPr>
        <w:t>,</w:t>
      </w:r>
      <w:r w:rsidRPr="004F6EF7">
        <w:rPr>
          <w:rFonts w:ascii="Times New Roman" w:hAnsi="Times New Roman" w:cs="Times New Roman"/>
          <w:sz w:val="24"/>
          <w:szCs w:val="24"/>
        </w:rPr>
        <w:t xml:space="preserve"> </w:t>
      </w:r>
      <w:proofErr w:type="spellStart"/>
      <w:r w:rsidRPr="004F6EF7">
        <w:rPr>
          <w:rFonts w:ascii="Times New Roman" w:hAnsi="Times New Roman" w:cs="Times New Roman"/>
          <w:sz w:val="24"/>
          <w:szCs w:val="24"/>
        </w:rPr>
        <w:t>Gasparini</w:t>
      </w:r>
      <w:proofErr w:type="spellEnd"/>
      <w:r w:rsidRPr="004F6EF7">
        <w:rPr>
          <w:rFonts w:ascii="Times New Roman" w:hAnsi="Times New Roman" w:cs="Times New Roman"/>
          <w:sz w:val="24"/>
          <w:szCs w:val="24"/>
        </w:rPr>
        <w:t xml:space="preserve"> y </w:t>
      </w:r>
      <w:proofErr w:type="spellStart"/>
      <w:r w:rsidRPr="004F6EF7">
        <w:rPr>
          <w:rFonts w:ascii="Times New Roman" w:hAnsi="Times New Roman" w:cs="Times New Roman"/>
          <w:sz w:val="24"/>
          <w:szCs w:val="24"/>
        </w:rPr>
        <w:t>Lustig</w:t>
      </w:r>
      <w:proofErr w:type="spellEnd"/>
      <w:r w:rsidRPr="004F6EF7">
        <w:rPr>
          <w:rFonts w:ascii="Times New Roman" w:hAnsi="Times New Roman" w:cs="Times New Roman"/>
          <w:sz w:val="24"/>
          <w:szCs w:val="24"/>
        </w:rPr>
        <w:t xml:space="preserve"> (2010)</w:t>
      </w:r>
      <w:r w:rsidR="0053512E" w:rsidRPr="004F6EF7">
        <w:rPr>
          <w:rFonts w:ascii="Times New Roman" w:hAnsi="Times New Roman" w:cs="Times New Roman"/>
          <w:sz w:val="24"/>
          <w:szCs w:val="24"/>
        </w:rPr>
        <w:t>,</w:t>
      </w:r>
      <w:r w:rsidRPr="004F6EF7">
        <w:rPr>
          <w:rFonts w:ascii="Times New Roman" w:hAnsi="Times New Roman" w:cs="Times New Roman"/>
          <w:sz w:val="24"/>
          <w:szCs w:val="24"/>
        </w:rPr>
        <w:t xml:space="preserve"> plantean que en la caída de la desigualdad: </w:t>
      </w:r>
    </w:p>
    <w:p w:rsidR="00A6176C" w:rsidRPr="004F6EF7" w:rsidRDefault="00A6176C" w:rsidP="0053512E">
      <w:pPr>
        <w:autoSpaceDE w:val="0"/>
        <w:autoSpaceDN w:val="0"/>
        <w:adjustRightInd w:val="0"/>
        <w:spacing w:line="360" w:lineRule="auto"/>
        <w:ind w:left="709"/>
        <w:rPr>
          <w:rFonts w:ascii="Times New Roman" w:eastAsia="BatangChe" w:hAnsi="Times New Roman" w:cs="Times New Roman"/>
          <w:b/>
          <w:sz w:val="24"/>
          <w:szCs w:val="24"/>
          <w:lang w:eastAsia="es-ES"/>
        </w:rPr>
      </w:pPr>
      <w:r w:rsidRPr="004F6EF7">
        <w:rPr>
          <w:rFonts w:ascii="Times New Roman" w:hAnsi="Times New Roman" w:cs="Times New Roman"/>
          <w:sz w:val="24"/>
          <w:szCs w:val="24"/>
        </w:rPr>
        <w:t xml:space="preserve">Parecen haber incidido tanto los efectos coyunturales como los estructurales, así como los de la política social e incluso la política llana y simple. Entre los factores coyunturales, se cuentan la reversión de los fuertes impactos distributivos adversos que experimentaron varios países durante la media década perdida y la reducción en la brecha rural-urbana generada por el fuerte incremento de los precios de productos agropecuarios. El auge económico generó, además, como ya lo señalamos, un aumento significativo en las oportunidades de empleo que se enfrentó, adicionalmente, a la ya mencionada reducción del crecimiento en la oferta laboral y las oportunidades que ha brindado, al norte de la región, la migración de mano de obra hacia Estados Unidos y Europa (Bertola </w:t>
      </w:r>
      <w:r w:rsidR="0053512E" w:rsidRPr="004F6EF7">
        <w:rPr>
          <w:rFonts w:ascii="Times New Roman" w:hAnsi="Times New Roman" w:cs="Times New Roman"/>
          <w:sz w:val="24"/>
          <w:szCs w:val="24"/>
        </w:rPr>
        <w:t>&amp;</w:t>
      </w:r>
      <w:r w:rsidRPr="004F6EF7">
        <w:rPr>
          <w:rFonts w:ascii="Times New Roman" w:hAnsi="Times New Roman" w:cs="Times New Roman"/>
          <w:sz w:val="24"/>
          <w:szCs w:val="24"/>
        </w:rPr>
        <w:t xml:space="preserve"> Ocampo</w:t>
      </w:r>
      <w:r w:rsidR="0053512E" w:rsidRPr="004F6EF7">
        <w:rPr>
          <w:rFonts w:ascii="Times New Roman" w:hAnsi="Times New Roman" w:cs="Times New Roman"/>
          <w:sz w:val="24"/>
          <w:szCs w:val="24"/>
        </w:rPr>
        <w:t>,</w:t>
      </w:r>
      <w:r w:rsidRPr="004F6EF7">
        <w:rPr>
          <w:rFonts w:ascii="Times New Roman" w:hAnsi="Times New Roman" w:cs="Times New Roman"/>
          <w:sz w:val="24"/>
          <w:szCs w:val="24"/>
        </w:rPr>
        <w:t xml:space="preserve"> 2013, p. 265). </w:t>
      </w:r>
    </w:p>
    <w:p w:rsidR="00A6176C" w:rsidRPr="004F6EF7" w:rsidRDefault="00A6176C" w:rsidP="0053512E">
      <w:pPr>
        <w:autoSpaceDE w:val="0"/>
        <w:autoSpaceDN w:val="0"/>
        <w:adjustRightInd w:val="0"/>
        <w:spacing w:line="360" w:lineRule="auto"/>
        <w:ind w:firstLine="708"/>
        <w:rPr>
          <w:rFonts w:ascii="Times New Roman" w:eastAsia="BatangChe" w:hAnsi="Times New Roman" w:cs="Times New Roman"/>
          <w:sz w:val="24"/>
          <w:szCs w:val="24"/>
          <w:lang w:eastAsia="es-ES"/>
        </w:rPr>
      </w:pPr>
      <w:r w:rsidRPr="004F6EF7">
        <w:rPr>
          <w:rFonts w:ascii="Times New Roman" w:eastAsia="BatangChe" w:hAnsi="Times New Roman" w:cs="Times New Roman"/>
          <w:sz w:val="24"/>
          <w:szCs w:val="24"/>
          <w:lang w:eastAsia="es-ES"/>
        </w:rPr>
        <w:t xml:space="preserve">Para el caso de Argentina, </w:t>
      </w:r>
      <w:proofErr w:type="spellStart"/>
      <w:r w:rsidRPr="004F6EF7">
        <w:rPr>
          <w:rFonts w:ascii="Times New Roman" w:hAnsi="Times New Roman" w:cs="Times New Roman"/>
          <w:sz w:val="24"/>
          <w:szCs w:val="24"/>
        </w:rPr>
        <w:t>Gasparini</w:t>
      </w:r>
      <w:proofErr w:type="spellEnd"/>
      <w:r w:rsidRPr="004F6EF7">
        <w:rPr>
          <w:rFonts w:ascii="Times New Roman" w:eastAsia="BatangChe" w:hAnsi="Times New Roman" w:cs="Times New Roman"/>
          <w:sz w:val="24"/>
          <w:szCs w:val="24"/>
          <w:lang w:eastAsia="es-ES"/>
        </w:rPr>
        <w:t xml:space="preserve"> y Cruces afirman que: </w:t>
      </w:r>
    </w:p>
    <w:p w:rsidR="00A6176C" w:rsidRPr="004F6EF7" w:rsidRDefault="00A6176C" w:rsidP="0053512E">
      <w:pPr>
        <w:autoSpaceDE w:val="0"/>
        <w:autoSpaceDN w:val="0"/>
        <w:adjustRightInd w:val="0"/>
        <w:spacing w:line="360" w:lineRule="auto"/>
        <w:ind w:left="709"/>
        <w:rPr>
          <w:rFonts w:ascii="Times New Roman" w:hAnsi="Times New Roman" w:cs="Times New Roman"/>
          <w:sz w:val="24"/>
          <w:szCs w:val="24"/>
        </w:rPr>
      </w:pPr>
      <w:r w:rsidRPr="004F6EF7">
        <w:rPr>
          <w:rFonts w:ascii="Times New Roman" w:hAnsi="Times New Roman" w:cs="Times New Roman"/>
          <w:sz w:val="24"/>
          <w:szCs w:val="24"/>
        </w:rPr>
        <w:lastRenderedPageBreak/>
        <w:t xml:space="preserve">La caída en la desigualdad en este periodo puede atribuirse a la combinación de varios factores: una economía estable y en crecimiento con amplia capacidad ociosa, una menor competencia de las importaciones luego de la devaluación, instituciones laborales más fuertes y redes de protección social más amplias (Cruces y </w:t>
      </w:r>
      <w:proofErr w:type="spellStart"/>
      <w:r w:rsidRPr="004F6EF7">
        <w:rPr>
          <w:rFonts w:ascii="Times New Roman" w:hAnsi="Times New Roman" w:cs="Times New Roman"/>
          <w:sz w:val="24"/>
          <w:szCs w:val="24"/>
        </w:rPr>
        <w:t>Gasparini</w:t>
      </w:r>
      <w:proofErr w:type="spellEnd"/>
      <w:r w:rsidRPr="004F6EF7">
        <w:rPr>
          <w:rFonts w:ascii="Times New Roman" w:hAnsi="Times New Roman" w:cs="Times New Roman"/>
          <w:sz w:val="24"/>
          <w:szCs w:val="24"/>
        </w:rPr>
        <w:t xml:space="preserve"> 2009, p. 119). En este último caso es importante la implementación de la Asignación Universal por Hijo, que explica gran parte de la caída de la desigualdad a pesar de la ralentización del crecimiento del PBI (</w:t>
      </w:r>
      <w:proofErr w:type="spellStart"/>
      <w:r w:rsidRPr="004F6EF7">
        <w:rPr>
          <w:rFonts w:ascii="Times New Roman" w:hAnsi="Times New Roman" w:cs="Times New Roman"/>
          <w:sz w:val="24"/>
          <w:szCs w:val="24"/>
        </w:rPr>
        <w:t>Agis</w:t>
      </w:r>
      <w:proofErr w:type="spellEnd"/>
      <w:r w:rsidRPr="004F6EF7">
        <w:rPr>
          <w:rFonts w:ascii="Times New Roman" w:hAnsi="Times New Roman" w:cs="Times New Roman"/>
          <w:sz w:val="24"/>
          <w:szCs w:val="24"/>
        </w:rPr>
        <w:t xml:space="preserve">, Cañete y </w:t>
      </w:r>
      <w:proofErr w:type="spellStart"/>
      <w:r w:rsidRPr="004F6EF7">
        <w:rPr>
          <w:rFonts w:ascii="Times New Roman" w:hAnsi="Times New Roman" w:cs="Times New Roman"/>
          <w:sz w:val="24"/>
          <w:szCs w:val="24"/>
        </w:rPr>
        <w:t>Panigo</w:t>
      </w:r>
      <w:proofErr w:type="spellEnd"/>
      <w:r w:rsidR="004F6EF7" w:rsidRPr="004F6EF7">
        <w:rPr>
          <w:rFonts w:ascii="Times New Roman" w:hAnsi="Times New Roman" w:cs="Times New Roman"/>
          <w:sz w:val="24"/>
          <w:szCs w:val="24"/>
        </w:rPr>
        <w:t>,</w:t>
      </w:r>
      <w:r w:rsidRPr="004F6EF7">
        <w:rPr>
          <w:rFonts w:ascii="Times New Roman" w:hAnsi="Times New Roman" w:cs="Times New Roman"/>
          <w:sz w:val="24"/>
          <w:szCs w:val="24"/>
        </w:rPr>
        <w:t xml:space="preserve"> </w:t>
      </w:r>
      <w:proofErr w:type="spellStart"/>
      <w:r w:rsidRPr="004F6EF7">
        <w:rPr>
          <w:rFonts w:ascii="Times New Roman" w:hAnsi="Times New Roman" w:cs="Times New Roman"/>
          <w:sz w:val="24"/>
          <w:szCs w:val="24"/>
        </w:rPr>
        <w:t>s.f.</w:t>
      </w:r>
      <w:proofErr w:type="spellEnd"/>
      <w:r w:rsidRPr="004F6EF7">
        <w:rPr>
          <w:rFonts w:ascii="Times New Roman" w:hAnsi="Times New Roman" w:cs="Times New Roman"/>
          <w:sz w:val="24"/>
          <w:szCs w:val="24"/>
        </w:rPr>
        <w:t>, p 30).</w:t>
      </w:r>
    </w:p>
    <w:p w:rsidR="00A6176C" w:rsidRPr="004F6EF7" w:rsidRDefault="00A6176C" w:rsidP="004F6EF7">
      <w:pPr>
        <w:autoSpaceDE w:val="0"/>
        <w:autoSpaceDN w:val="0"/>
        <w:adjustRightInd w:val="0"/>
        <w:spacing w:line="360" w:lineRule="auto"/>
        <w:ind w:firstLine="708"/>
        <w:rPr>
          <w:rFonts w:ascii="Times New Roman" w:eastAsia="BatangChe" w:hAnsi="Times New Roman" w:cs="Times New Roman"/>
          <w:sz w:val="24"/>
          <w:szCs w:val="24"/>
          <w:lang w:eastAsia="es-ES"/>
        </w:rPr>
      </w:pPr>
      <w:r w:rsidRPr="004F6EF7">
        <w:rPr>
          <w:rFonts w:ascii="Times New Roman" w:eastAsia="BatangChe" w:hAnsi="Times New Roman" w:cs="Times New Roman"/>
          <w:sz w:val="24"/>
          <w:szCs w:val="24"/>
          <w:lang w:eastAsia="es-ES"/>
        </w:rPr>
        <w:t xml:space="preserve">Para Brasil, </w:t>
      </w:r>
      <w:proofErr w:type="spellStart"/>
      <w:r w:rsidRPr="004F6EF7">
        <w:rPr>
          <w:rFonts w:ascii="Times New Roman" w:eastAsia="BatangChe" w:hAnsi="Times New Roman" w:cs="Times New Roman"/>
          <w:sz w:val="24"/>
          <w:szCs w:val="24"/>
          <w:lang w:eastAsia="es-ES"/>
        </w:rPr>
        <w:t>Gaulard</w:t>
      </w:r>
      <w:proofErr w:type="spellEnd"/>
      <w:r w:rsidRPr="004F6EF7">
        <w:rPr>
          <w:rFonts w:ascii="Times New Roman" w:eastAsia="BatangChe" w:hAnsi="Times New Roman" w:cs="Times New Roman"/>
          <w:sz w:val="24"/>
          <w:szCs w:val="24"/>
          <w:lang w:eastAsia="es-ES"/>
        </w:rPr>
        <w:t xml:space="preserve"> (2011) afirma que:</w:t>
      </w:r>
    </w:p>
    <w:p w:rsidR="00A6176C" w:rsidRPr="004F6EF7" w:rsidRDefault="00A6176C" w:rsidP="004F6EF7">
      <w:pPr>
        <w:autoSpaceDE w:val="0"/>
        <w:autoSpaceDN w:val="0"/>
        <w:adjustRightInd w:val="0"/>
        <w:spacing w:line="360" w:lineRule="auto"/>
        <w:ind w:left="709"/>
        <w:rPr>
          <w:rStyle w:val="A4"/>
          <w:rFonts w:ascii="Times New Roman" w:hAnsi="Times New Roman" w:cs="Times New Roman"/>
          <w:sz w:val="24"/>
          <w:szCs w:val="24"/>
        </w:rPr>
      </w:pPr>
      <w:r w:rsidRPr="004F6EF7">
        <w:rPr>
          <w:rStyle w:val="A4"/>
          <w:rFonts w:ascii="Times New Roman" w:hAnsi="Times New Roman" w:cs="Times New Roman"/>
          <w:sz w:val="24"/>
          <w:szCs w:val="24"/>
        </w:rPr>
        <w:t xml:space="preserve">La primera causa, y la más obvia, de la baja de las desigualdades desde 1994 parece ser la evolución de la inflación y las políticas instauradas para luchar contra el alza de los precios. Efectivamente, la tasa de inflación cayó repentinamente en 1994 (gracias a las medidas establecidas por el Plan Real), año a partir del cual el Índice </w:t>
      </w:r>
      <w:r w:rsidR="00780739">
        <w:rPr>
          <w:rStyle w:val="A4"/>
          <w:rFonts w:ascii="Times New Roman" w:hAnsi="Times New Roman" w:cs="Times New Roman"/>
          <w:sz w:val="24"/>
          <w:szCs w:val="24"/>
        </w:rPr>
        <w:t>GINI</w:t>
      </w:r>
      <w:r w:rsidRPr="004F6EF7">
        <w:rPr>
          <w:rStyle w:val="A4"/>
          <w:rFonts w:ascii="Times New Roman" w:hAnsi="Times New Roman" w:cs="Times New Roman"/>
          <w:sz w:val="24"/>
          <w:szCs w:val="24"/>
        </w:rPr>
        <w:t xml:space="preserve"> empezó a disminuir. Asimismo, entre 1994 y 1996, la tasa de inflación ipca</w:t>
      </w:r>
      <w:r w:rsidRPr="004F6EF7">
        <w:rPr>
          <w:rStyle w:val="A7"/>
          <w:rFonts w:ascii="Times New Roman" w:hAnsi="Times New Roman" w:cs="Times New Roman"/>
          <w:sz w:val="24"/>
          <w:szCs w:val="24"/>
        </w:rPr>
        <w:t xml:space="preserve">3 </w:t>
      </w:r>
      <w:r w:rsidRPr="004F6EF7">
        <w:rPr>
          <w:rStyle w:val="A4"/>
          <w:rFonts w:ascii="Times New Roman" w:hAnsi="Times New Roman" w:cs="Times New Roman"/>
          <w:sz w:val="24"/>
          <w:szCs w:val="24"/>
        </w:rPr>
        <w:t xml:space="preserve">pasó del 916.46% al 9.56%, mientras </w:t>
      </w:r>
      <w:r w:rsidR="004F6EF7" w:rsidRPr="004F6EF7">
        <w:rPr>
          <w:rStyle w:val="A4"/>
          <w:rFonts w:ascii="Times New Roman" w:hAnsi="Times New Roman" w:cs="Times New Roman"/>
          <w:sz w:val="24"/>
          <w:szCs w:val="24"/>
        </w:rPr>
        <w:t xml:space="preserve">que el </w:t>
      </w:r>
      <w:r w:rsidR="00780739">
        <w:rPr>
          <w:rStyle w:val="A4"/>
          <w:rFonts w:ascii="Times New Roman" w:hAnsi="Times New Roman" w:cs="Times New Roman"/>
          <w:sz w:val="24"/>
          <w:szCs w:val="24"/>
        </w:rPr>
        <w:t>GINI</w:t>
      </w:r>
      <w:r w:rsidR="004F6EF7" w:rsidRPr="004F6EF7">
        <w:rPr>
          <w:rStyle w:val="A4"/>
          <w:rFonts w:ascii="Times New Roman" w:hAnsi="Times New Roman" w:cs="Times New Roman"/>
          <w:sz w:val="24"/>
          <w:szCs w:val="24"/>
        </w:rPr>
        <w:t xml:space="preserve"> bajó lige</w:t>
      </w:r>
      <w:r w:rsidRPr="004F6EF7">
        <w:rPr>
          <w:rStyle w:val="A4"/>
          <w:rFonts w:ascii="Times New Roman" w:hAnsi="Times New Roman" w:cs="Times New Roman"/>
          <w:sz w:val="24"/>
          <w:szCs w:val="24"/>
        </w:rPr>
        <w:t>ramente, de 0.605 a 0.602 (p. 119).</w:t>
      </w:r>
    </w:p>
    <w:p w:rsidR="00A6176C" w:rsidRPr="004F6EF7" w:rsidRDefault="00A6176C" w:rsidP="004F6EF7">
      <w:pPr>
        <w:autoSpaceDE w:val="0"/>
        <w:autoSpaceDN w:val="0"/>
        <w:adjustRightInd w:val="0"/>
        <w:spacing w:line="360" w:lineRule="auto"/>
        <w:ind w:firstLine="708"/>
        <w:rPr>
          <w:rFonts w:ascii="Times New Roman" w:eastAsia="BatangChe" w:hAnsi="Times New Roman" w:cs="Times New Roman"/>
          <w:sz w:val="24"/>
          <w:szCs w:val="24"/>
          <w:lang w:eastAsia="es-ES"/>
        </w:rPr>
      </w:pPr>
      <w:r w:rsidRPr="004F6EF7">
        <w:rPr>
          <w:rFonts w:ascii="Times New Roman" w:eastAsia="BatangChe" w:hAnsi="Times New Roman" w:cs="Times New Roman"/>
          <w:sz w:val="24"/>
          <w:szCs w:val="24"/>
          <w:lang w:eastAsia="es-ES"/>
        </w:rPr>
        <w:t>Explicando la caída de la desigualdad desde 2004, la misma autora sostiene que:</w:t>
      </w:r>
    </w:p>
    <w:p w:rsidR="00A6176C" w:rsidRPr="004F6EF7" w:rsidRDefault="00A6176C" w:rsidP="004F6EF7">
      <w:pPr>
        <w:autoSpaceDE w:val="0"/>
        <w:autoSpaceDN w:val="0"/>
        <w:adjustRightInd w:val="0"/>
        <w:spacing w:line="360" w:lineRule="auto"/>
        <w:ind w:left="709"/>
        <w:rPr>
          <w:rStyle w:val="A4"/>
          <w:rFonts w:ascii="Times New Roman" w:hAnsi="Times New Roman" w:cs="Times New Roman"/>
          <w:sz w:val="24"/>
          <w:szCs w:val="24"/>
        </w:rPr>
      </w:pPr>
      <w:r w:rsidRPr="004F6EF7">
        <w:rPr>
          <w:rStyle w:val="A4"/>
          <w:rFonts w:ascii="Times New Roman" w:hAnsi="Times New Roman" w:cs="Times New Roman"/>
          <w:sz w:val="24"/>
          <w:szCs w:val="24"/>
        </w:rPr>
        <w:t>La eficacia de las políticas sociales emprendidas o desarrolladas durante la pre</w:t>
      </w:r>
      <w:r w:rsidRPr="004F6EF7">
        <w:rPr>
          <w:rStyle w:val="A4"/>
          <w:rFonts w:ascii="Times New Roman" w:hAnsi="Times New Roman" w:cs="Times New Roman"/>
          <w:sz w:val="24"/>
          <w:szCs w:val="24"/>
        </w:rPr>
        <w:softHyphen/>
        <w:t>sidencia de Lula se resalta muchas veces para explicar esta evolución de las des</w:t>
      </w:r>
      <w:r w:rsidRPr="004F6EF7">
        <w:rPr>
          <w:rStyle w:val="A4"/>
          <w:rFonts w:ascii="Times New Roman" w:hAnsi="Times New Roman" w:cs="Times New Roman"/>
          <w:sz w:val="24"/>
          <w:szCs w:val="24"/>
        </w:rPr>
        <w:softHyphen/>
        <w:t>igualdades. Es innegable, en particular, que la fuerte revalorización del salario mínimo actuó mucho a favor de los trabajadores sin capacitación. Entre 2003 y 2010, pasó de 240 a 510 reales, lo cual no sólo incrementó el ingreso del 25% de la población activa que percibe el salario mínimo (así como el de los demás trabajadores que está relacionado con su evolución), sino que, sobre todo, elevó los gastos sociales del Estado (el 65% de los gastos de seguro social –como por ejemplo las prestaciones pagadas en caso de desempleo y, sobre todo, las pensiones de retiro– se ajustan al salario mínimo) (</w:t>
      </w:r>
      <w:proofErr w:type="spellStart"/>
      <w:r w:rsidRPr="004F6EF7">
        <w:rPr>
          <w:rStyle w:val="A4"/>
          <w:rFonts w:ascii="Times New Roman" w:hAnsi="Times New Roman" w:cs="Times New Roman"/>
          <w:sz w:val="24"/>
          <w:szCs w:val="24"/>
        </w:rPr>
        <w:t>Gaulard</w:t>
      </w:r>
      <w:proofErr w:type="spellEnd"/>
      <w:r w:rsidR="004F6EF7" w:rsidRPr="004F6EF7">
        <w:rPr>
          <w:rStyle w:val="A4"/>
          <w:rFonts w:ascii="Times New Roman" w:hAnsi="Times New Roman" w:cs="Times New Roman"/>
          <w:sz w:val="24"/>
          <w:szCs w:val="24"/>
        </w:rPr>
        <w:t>,</w:t>
      </w:r>
      <w:r w:rsidRPr="004F6EF7">
        <w:rPr>
          <w:rStyle w:val="A4"/>
          <w:rFonts w:ascii="Times New Roman" w:hAnsi="Times New Roman" w:cs="Times New Roman"/>
          <w:sz w:val="24"/>
          <w:szCs w:val="24"/>
        </w:rPr>
        <w:t xml:space="preserve"> 2011, p. 119).</w:t>
      </w:r>
    </w:p>
    <w:p w:rsidR="00A6176C" w:rsidRPr="004F6EF7" w:rsidRDefault="00A6176C" w:rsidP="004F6EF7">
      <w:pPr>
        <w:autoSpaceDE w:val="0"/>
        <w:autoSpaceDN w:val="0"/>
        <w:adjustRightInd w:val="0"/>
        <w:spacing w:line="360" w:lineRule="auto"/>
        <w:ind w:firstLine="708"/>
        <w:rPr>
          <w:rStyle w:val="A4"/>
          <w:rFonts w:ascii="Times New Roman" w:hAnsi="Times New Roman" w:cs="Times New Roman"/>
          <w:sz w:val="24"/>
          <w:szCs w:val="24"/>
        </w:rPr>
      </w:pPr>
      <w:r w:rsidRPr="004F6EF7">
        <w:rPr>
          <w:rStyle w:val="A4"/>
          <w:rFonts w:ascii="Times New Roman" w:hAnsi="Times New Roman" w:cs="Times New Roman"/>
          <w:sz w:val="24"/>
          <w:szCs w:val="24"/>
        </w:rPr>
        <w:t xml:space="preserve">Según </w:t>
      </w:r>
      <w:proofErr w:type="spellStart"/>
      <w:r w:rsidRPr="004F6EF7">
        <w:rPr>
          <w:rStyle w:val="A4"/>
          <w:rFonts w:ascii="Times New Roman" w:hAnsi="Times New Roman" w:cs="Times New Roman"/>
          <w:sz w:val="24"/>
          <w:szCs w:val="24"/>
        </w:rPr>
        <w:t>Paes</w:t>
      </w:r>
      <w:proofErr w:type="spellEnd"/>
      <w:r w:rsidRPr="004F6EF7">
        <w:rPr>
          <w:rStyle w:val="A4"/>
          <w:rFonts w:ascii="Times New Roman" w:hAnsi="Times New Roman" w:cs="Times New Roman"/>
          <w:sz w:val="24"/>
          <w:szCs w:val="24"/>
        </w:rPr>
        <w:t xml:space="preserve"> de Barros et. </w:t>
      </w:r>
      <w:proofErr w:type="gramStart"/>
      <w:r w:rsidRPr="004F6EF7">
        <w:rPr>
          <w:rStyle w:val="A4"/>
          <w:rFonts w:ascii="Times New Roman" w:hAnsi="Times New Roman" w:cs="Times New Roman"/>
          <w:sz w:val="24"/>
          <w:szCs w:val="24"/>
        </w:rPr>
        <w:t>al</w:t>
      </w:r>
      <w:proofErr w:type="gramEnd"/>
      <w:r w:rsidRPr="004F6EF7">
        <w:rPr>
          <w:rStyle w:val="A4"/>
          <w:rFonts w:ascii="Times New Roman" w:hAnsi="Times New Roman" w:cs="Times New Roman"/>
          <w:sz w:val="24"/>
          <w:szCs w:val="24"/>
        </w:rPr>
        <w:t>. (</w:t>
      </w:r>
      <w:r w:rsidRPr="004F6EF7">
        <w:rPr>
          <w:rFonts w:ascii="Times New Roman" w:eastAsia="BatangChe" w:hAnsi="Times New Roman" w:cs="Times New Roman"/>
          <w:sz w:val="24"/>
          <w:szCs w:val="24"/>
          <w:lang w:eastAsia="es-ES"/>
        </w:rPr>
        <w:t>2007</w:t>
      </w:r>
      <w:r w:rsidRPr="004F6EF7">
        <w:rPr>
          <w:rStyle w:val="A4"/>
          <w:rFonts w:ascii="Times New Roman" w:hAnsi="Times New Roman" w:cs="Times New Roman"/>
          <w:sz w:val="24"/>
          <w:szCs w:val="24"/>
        </w:rPr>
        <w:t xml:space="preserve">), el 25% de la disminución de las desigualdades tiene su explicación en las transferencias sociales, </w:t>
      </w:r>
      <w:r w:rsidR="004F6EF7">
        <w:rPr>
          <w:rStyle w:val="A4"/>
          <w:rFonts w:ascii="Times New Roman" w:hAnsi="Times New Roman" w:cs="Times New Roman"/>
          <w:sz w:val="24"/>
          <w:szCs w:val="24"/>
        </w:rPr>
        <w:t>aunque estas últimas sólo repre</w:t>
      </w:r>
      <w:r w:rsidRPr="004F6EF7">
        <w:rPr>
          <w:rStyle w:val="A4"/>
          <w:rFonts w:ascii="Times New Roman" w:hAnsi="Times New Roman" w:cs="Times New Roman"/>
          <w:sz w:val="24"/>
          <w:szCs w:val="24"/>
        </w:rPr>
        <w:t xml:space="preserve">sentan el 20% de los ingresos; en cambio, sólo el 50% de la disminución de las desigualdades es </w:t>
      </w:r>
      <w:r w:rsidRPr="004F6EF7">
        <w:rPr>
          <w:rStyle w:val="A4"/>
          <w:rFonts w:ascii="Times New Roman" w:hAnsi="Times New Roman" w:cs="Times New Roman"/>
          <w:sz w:val="24"/>
          <w:szCs w:val="24"/>
        </w:rPr>
        <w:lastRenderedPageBreak/>
        <w:t xml:space="preserve">atribuible a la evolución de los ingresos del trabajo (que representan el 80% de los ingresos). Es por eso que la disminución de la desigualdad se puede explicar también por la extensión de las políticas sociales y de ayudas dirigidas a los más pobres (p. 7 y ss.). En este sentido el programa “Beca Familia”, contribuyó al descenso de la desigualdad en la década de los 2000. Sin embargo, </w:t>
      </w:r>
      <w:proofErr w:type="spellStart"/>
      <w:r w:rsidRPr="004F6EF7">
        <w:rPr>
          <w:rStyle w:val="A4"/>
          <w:rFonts w:ascii="Times New Roman" w:hAnsi="Times New Roman" w:cs="Times New Roman"/>
          <w:sz w:val="24"/>
          <w:szCs w:val="24"/>
        </w:rPr>
        <w:t>Gaulard</w:t>
      </w:r>
      <w:proofErr w:type="spellEnd"/>
      <w:r w:rsidRPr="004F6EF7">
        <w:rPr>
          <w:rStyle w:val="A4"/>
          <w:rFonts w:ascii="Times New Roman" w:hAnsi="Times New Roman" w:cs="Times New Roman"/>
          <w:sz w:val="24"/>
          <w:szCs w:val="24"/>
        </w:rPr>
        <w:t xml:space="preserve"> (2011) afirma que: </w:t>
      </w:r>
    </w:p>
    <w:p w:rsidR="00A6176C" w:rsidRPr="00151079" w:rsidRDefault="00A6176C" w:rsidP="004F6EF7">
      <w:pPr>
        <w:autoSpaceDE w:val="0"/>
        <w:autoSpaceDN w:val="0"/>
        <w:adjustRightInd w:val="0"/>
        <w:spacing w:line="360" w:lineRule="auto"/>
        <w:ind w:left="709"/>
        <w:rPr>
          <w:rStyle w:val="A4"/>
          <w:rFonts w:ascii="Times New Roman" w:hAnsi="Times New Roman" w:cs="Times New Roman"/>
          <w:sz w:val="24"/>
          <w:szCs w:val="24"/>
        </w:rPr>
      </w:pPr>
      <w:r w:rsidRPr="004F6EF7">
        <w:rPr>
          <w:rStyle w:val="A4"/>
          <w:rFonts w:ascii="Times New Roman" w:hAnsi="Times New Roman" w:cs="Times New Roman"/>
          <w:sz w:val="24"/>
          <w:szCs w:val="24"/>
        </w:rPr>
        <w:t xml:space="preserve">Insistir en estas transferencias sociales, y no en los cambios estructurales de la economía brasileña (disminución del trabajo informal, alza del salario mínimo, incremento del trabajo para mano de obra sin capacitación...), impide aprehender toda la complejidad de la evolución de las desigualdades brasileñas (p. 126). </w:t>
      </w:r>
    </w:p>
    <w:p w:rsidR="004F6EF7" w:rsidRDefault="00A6176C" w:rsidP="004F6EF7">
      <w:pPr>
        <w:autoSpaceDE w:val="0"/>
        <w:autoSpaceDN w:val="0"/>
        <w:adjustRightInd w:val="0"/>
        <w:spacing w:line="360" w:lineRule="auto"/>
        <w:ind w:firstLine="708"/>
        <w:rPr>
          <w:rStyle w:val="A4"/>
          <w:rFonts w:ascii="Times New Roman" w:hAnsi="Times New Roman" w:cs="Times New Roman"/>
          <w:sz w:val="24"/>
          <w:szCs w:val="24"/>
        </w:rPr>
      </w:pPr>
      <w:r w:rsidRPr="004F6EF7">
        <w:rPr>
          <w:rStyle w:val="A4"/>
          <w:rFonts w:ascii="Times New Roman" w:hAnsi="Times New Roman" w:cs="Times New Roman"/>
          <w:sz w:val="24"/>
          <w:szCs w:val="24"/>
        </w:rPr>
        <w:t>Para el caso chileno, el período de reformas económicas iniciado en 1974 y que transforma estructuralmente la economía chilena a través de la apertura externa, el uso extendido de mecanismos de mercado en la asignación de los recursos y la reducción del Estado en la vida económica, está asociado a un incremento secular en los niveles de desigualdad que alcanza niveles máximos hacia mediados de los 80s. El aumento de la desigualdad también puede relacionarse con las políticas de estabilización y ajuste que fueron introducidas a mediados de los años 70 y después de la crisis de la deuda de 1982, las cuales tuviero</w:t>
      </w:r>
      <w:r w:rsidR="004F6EF7">
        <w:rPr>
          <w:rStyle w:val="A4"/>
          <w:rFonts w:ascii="Times New Roman" w:hAnsi="Times New Roman" w:cs="Times New Roman"/>
          <w:sz w:val="24"/>
          <w:szCs w:val="24"/>
        </w:rPr>
        <w:t xml:space="preserve">n un fuerte componente recesivo </w:t>
      </w:r>
      <w:r w:rsidRPr="004F6EF7">
        <w:rPr>
          <w:rStyle w:val="A4"/>
          <w:rFonts w:ascii="Times New Roman" w:hAnsi="Times New Roman" w:cs="Times New Roman"/>
          <w:sz w:val="24"/>
          <w:szCs w:val="24"/>
        </w:rPr>
        <w:t>(Larrañaga</w:t>
      </w:r>
      <w:r w:rsidR="00780739">
        <w:rPr>
          <w:rStyle w:val="A4"/>
          <w:rFonts w:ascii="Times New Roman" w:hAnsi="Times New Roman" w:cs="Times New Roman"/>
          <w:sz w:val="24"/>
          <w:szCs w:val="24"/>
        </w:rPr>
        <w:t>,</w:t>
      </w:r>
      <w:r w:rsidRPr="004F6EF7">
        <w:rPr>
          <w:rStyle w:val="A4"/>
          <w:rFonts w:ascii="Times New Roman" w:hAnsi="Times New Roman" w:cs="Times New Roman"/>
          <w:sz w:val="24"/>
          <w:szCs w:val="24"/>
        </w:rPr>
        <w:t xml:space="preserve"> 2001, p. 31)</w:t>
      </w:r>
      <w:r w:rsidR="004F6EF7">
        <w:rPr>
          <w:rStyle w:val="A4"/>
          <w:rFonts w:ascii="Times New Roman" w:hAnsi="Times New Roman" w:cs="Times New Roman"/>
          <w:sz w:val="24"/>
          <w:szCs w:val="24"/>
        </w:rPr>
        <w:t>.</w:t>
      </w:r>
    </w:p>
    <w:p w:rsidR="004F6EF7" w:rsidRDefault="00A6176C" w:rsidP="004F6EF7">
      <w:pPr>
        <w:autoSpaceDE w:val="0"/>
        <w:autoSpaceDN w:val="0"/>
        <w:adjustRightInd w:val="0"/>
        <w:spacing w:line="360" w:lineRule="auto"/>
        <w:ind w:firstLine="708"/>
        <w:rPr>
          <w:rFonts w:ascii="Times New Roman" w:hAnsi="Times New Roman" w:cs="Times New Roman"/>
          <w:color w:val="000000"/>
          <w:sz w:val="24"/>
          <w:szCs w:val="24"/>
        </w:rPr>
      </w:pPr>
      <w:r w:rsidRPr="000576CE">
        <w:rPr>
          <w:rFonts w:ascii="Times New Roman" w:hAnsi="Times New Roman" w:cs="Times New Roman"/>
          <w:color w:val="000000"/>
          <w:sz w:val="24"/>
          <w:szCs w:val="24"/>
        </w:rPr>
        <w:t xml:space="preserve">La trayectoria de la distribución del ingreso </w:t>
      </w:r>
      <w:r>
        <w:rPr>
          <w:rFonts w:ascii="Times New Roman" w:hAnsi="Times New Roman" w:cs="Times New Roman"/>
          <w:color w:val="000000"/>
          <w:sz w:val="24"/>
          <w:szCs w:val="24"/>
        </w:rPr>
        <w:t xml:space="preserve">entre 1987 y 1992 </w:t>
      </w:r>
      <w:r w:rsidRPr="000576CE">
        <w:rPr>
          <w:rFonts w:ascii="Times New Roman" w:hAnsi="Times New Roman" w:cs="Times New Roman"/>
          <w:color w:val="000000"/>
          <w:sz w:val="24"/>
          <w:szCs w:val="24"/>
        </w:rPr>
        <w:t xml:space="preserve">está relacionada con la </w:t>
      </w:r>
      <w:proofErr w:type="spellStart"/>
      <w:r w:rsidRPr="000576CE">
        <w:rPr>
          <w:rFonts w:ascii="Times New Roman" w:hAnsi="Times New Roman" w:cs="Times New Roman"/>
          <w:color w:val="000000"/>
          <w:sz w:val="24"/>
          <w:szCs w:val="24"/>
        </w:rPr>
        <w:t>interfase</w:t>
      </w:r>
      <w:proofErr w:type="spellEnd"/>
      <w:r w:rsidRPr="000576CE">
        <w:rPr>
          <w:rFonts w:ascii="Times New Roman" w:hAnsi="Times New Roman" w:cs="Times New Roman"/>
          <w:color w:val="000000"/>
          <w:sz w:val="24"/>
          <w:szCs w:val="24"/>
        </w:rPr>
        <w:t xml:space="preserve"> entre crecimiento de la economía y dinámica del mercado del trabajo. Así, la disminución de la desigualdad entre 1987 y 1992 se asocia con fuertes ganancias en términos de empleo e ingresos medios del trabajo para los quintiles inferiores de la distribución, coincidente con la fase de recuperación de la economía. A partir de 1994 las ganancias de ocupación e ingreso medio del trabajo favorecen relativamente más a los quintiles superiores, lo cual podría estar relacionado con los cambios tecnológicos y de entorno internacional que subyacen detrás del incremento que presenta la desigualdad en diversos países. La irrupción del desempleo en 1998 contribuye al aumento de la desigualdad y agrega incertidumbre a los desarr</w:t>
      </w:r>
      <w:r w:rsidR="004F6EF7">
        <w:rPr>
          <w:rFonts w:ascii="Times New Roman" w:hAnsi="Times New Roman" w:cs="Times New Roman"/>
          <w:color w:val="000000"/>
          <w:sz w:val="24"/>
          <w:szCs w:val="24"/>
        </w:rPr>
        <w:t>ollos futuros (Larrañaga, 2001, p</w:t>
      </w:r>
      <w:r w:rsidRPr="000576CE">
        <w:rPr>
          <w:rFonts w:ascii="Times New Roman" w:hAnsi="Times New Roman" w:cs="Times New Roman"/>
          <w:color w:val="000000"/>
          <w:sz w:val="24"/>
          <w:szCs w:val="24"/>
        </w:rPr>
        <w:t>. 32)</w:t>
      </w:r>
      <w:r w:rsidR="004F6EF7">
        <w:rPr>
          <w:rFonts w:ascii="Times New Roman" w:hAnsi="Times New Roman" w:cs="Times New Roman"/>
          <w:color w:val="000000"/>
          <w:sz w:val="24"/>
          <w:szCs w:val="24"/>
        </w:rPr>
        <w:t>.</w:t>
      </w:r>
    </w:p>
    <w:p w:rsidR="00A6176C" w:rsidRDefault="00A6176C" w:rsidP="004F6EF7">
      <w:pPr>
        <w:autoSpaceDE w:val="0"/>
        <w:autoSpaceDN w:val="0"/>
        <w:adjustRightInd w:val="0"/>
        <w:spacing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Por su parte Cuevas y </w:t>
      </w:r>
      <w:proofErr w:type="spellStart"/>
      <w:r>
        <w:rPr>
          <w:rFonts w:ascii="Times New Roman" w:hAnsi="Times New Roman" w:cs="Times New Roman"/>
          <w:color w:val="000000"/>
          <w:sz w:val="24"/>
          <w:szCs w:val="24"/>
        </w:rPr>
        <w:t>Lüder</w:t>
      </w:r>
      <w:proofErr w:type="spellEnd"/>
      <w:r>
        <w:rPr>
          <w:rFonts w:ascii="Times New Roman" w:hAnsi="Times New Roman" w:cs="Times New Roman"/>
          <w:color w:val="000000"/>
          <w:sz w:val="24"/>
          <w:szCs w:val="24"/>
        </w:rPr>
        <w:t xml:space="preserve"> (2014) expresan que los principales factores que explican la desigualdad en el caso de Chile son: </w:t>
      </w:r>
    </w:p>
    <w:p w:rsidR="00A6176C" w:rsidRPr="000576CE" w:rsidRDefault="00A6176C" w:rsidP="004F6EF7">
      <w:pPr>
        <w:spacing w:line="360" w:lineRule="auto"/>
        <w:ind w:left="709"/>
        <w:rPr>
          <w:rFonts w:ascii="Times New Roman" w:hAnsi="Times New Roman" w:cs="Times New Roman"/>
          <w:sz w:val="24"/>
          <w:szCs w:val="24"/>
        </w:rPr>
      </w:pPr>
      <w:r w:rsidRPr="008360CF">
        <w:rPr>
          <w:rFonts w:ascii="Times New Roman" w:hAnsi="Times New Roman" w:cs="Times New Roman"/>
          <w:sz w:val="24"/>
          <w:szCs w:val="24"/>
        </w:rPr>
        <w:lastRenderedPageBreak/>
        <w:t>La cobertura de la educación superior, la liberalización del comercio, el gasto social (que resulta que viene si</w:t>
      </w:r>
      <w:r w:rsidR="00EE2F4F">
        <w:rPr>
          <w:rFonts w:ascii="Times New Roman" w:hAnsi="Times New Roman" w:cs="Times New Roman"/>
          <w:sz w:val="24"/>
          <w:szCs w:val="24"/>
        </w:rPr>
        <w:t>endo regresivo</w:t>
      </w:r>
      <w:r w:rsidRPr="008360CF">
        <w:rPr>
          <w:rFonts w:ascii="Times New Roman" w:hAnsi="Times New Roman" w:cs="Times New Roman"/>
          <w:sz w:val="24"/>
          <w:szCs w:val="24"/>
        </w:rPr>
        <w:t xml:space="preserve">), y el progreso tecnológico. Estos determinantes son estadísticamente robustos a diferentes especificaciones. Cuando se trata de pensar acerca de las políticas que podrían ayudar a reducir la desigualdad del ingreso en Chile, el gasto social más </w:t>
      </w:r>
      <w:r>
        <w:rPr>
          <w:rFonts w:ascii="Times New Roman" w:hAnsi="Times New Roman" w:cs="Times New Roman"/>
          <w:sz w:val="24"/>
          <w:szCs w:val="24"/>
        </w:rPr>
        <w:t>eficaz</w:t>
      </w:r>
      <w:r w:rsidRPr="008360CF">
        <w:rPr>
          <w:rFonts w:ascii="Times New Roman" w:hAnsi="Times New Roman" w:cs="Times New Roman"/>
          <w:sz w:val="24"/>
          <w:szCs w:val="24"/>
        </w:rPr>
        <w:t xml:space="preserve"> y mejoras en la calidad y cobertura de la educación superior,</w:t>
      </w:r>
      <w:r>
        <w:rPr>
          <w:rFonts w:ascii="Times New Roman" w:hAnsi="Times New Roman" w:cs="Times New Roman"/>
          <w:sz w:val="24"/>
          <w:szCs w:val="24"/>
        </w:rPr>
        <w:t xml:space="preserve"> pasan a ser</w:t>
      </w:r>
      <w:r w:rsidRPr="008360CF">
        <w:rPr>
          <w:rFonts w:ascii="Times New Roman" w:hAnsi="Times New Roman" w:cs="Times New Roman"/>
          <w:sz w:val="24"/>
          <w:szCs w:val="24"/>
        </w:rPr>
        <w:t xml:space="preserve"> relevante</w:t>
      </w:r>
      <w:r>
        <w:rPr>
          <w:rFonts w:ascii="Times New Roman" w:hAnsi="Times New Roman" w:cs="Times New Roman"/>
          <w:sz w:val="24"/>
          <w:szCs w:val="24"/>
        </w:rPr>
        <w:t>s</w:t>
      </w:r>
      <w:r w:rsidR="004F6EF7">
        <w:rPr>
          <w:rFonts w:ascii="Times New Roman" w:hAnsi="Times New Roman" w:cs="Times New Roman"/>
          <w:sz w:val="24"/>
          <w:szCs w:val="24"/>
        </w:rPr>
        <w:t xml:space="preserve"> </w:t>
      </w:r>
      <w:r w:rsidR="00EE2F4F">
        <w:rPr>
          <w:rFonts w:ascii="Times New Roman" w:hAnsi="Times New Roman" w:cs="Times New Roman"/>
          <w:sz w:val="24"/>
          <w:szCs w:val="24"/>
        </w:rPr>
        <w:t>(Cuevas</w:t>
      </w:r>
      <w:r w:rsidR="004F6EF7">
        <w:rPr>
          <w:rFonts w:ascii="Times New Roman" w:hAnsi="Times New Roman" w:cs="Times New Roman"/>
          <w:sz w:val="24"/>
          <w:szCs w:val="24"/>
        </w:rPr>
        <w:t xml:space="preserve"> &amp;</w:t>
      </w:r>
      <w:r w:rsidR="00EE2F4F">
        <w:rPr>
          <w:rFonts w:ascii="Times New Roman" w:hAnsi="Times New Roman" w:cs="Times New Roman"/>
          <w:sz w:val="24"/>
          <w:szCs w:val="24"/>
        </w:rPr>
        <w:t xml:space="preserve"> </w:t>
      </w:r>
      <w:proofErr w:type="spellStart"/>
      <w:r w:rsidR="00EE2F4F">
        <w:rPr>
          <w:rFonts w:ascii="Times New Roman" w:hAnsi="Times New Roman" w:cs="Times New Roman"/>
          <w:sz w:val="24"/>
          <w:szCs w:val="24"/>
        </w:rPr>
        <w:t>Lü</w:t>
      </w:r>
      <w:r w:rsidRPr="008360CF">
        <w:rPr>
          <w:rFonts w:ascii="Times New Roman" w:hAnsi="Times New Roman" w:cs="Times New Roman"/>
          <w:sz w:val="24"/>
          <w:szCs w:val="24"/>
        </w:rPr>
        <w:t>ders</w:t>
      </w:r>
      <w:proofErr w:type="spellEnd"/>
      <w:r w:rsidR="004F6EF7">
        <w:rPr>
          <w:rFonts w:ascii="Times New Roman" w:hAnsi="Times New Roman" w:cs="Times New Roman"/>
          <w:sz w:val="24"/>
          <w:szCs w:val="24"/>
        </w:rPr>
        <w:t>,</w:t>
      </w:r>
      <w:r w:rsidRPr="008360CF">
        <w:rPr>
          <w:rFonts w:ascii="Times New Roman" w:hAnsi="Times New Roman" w:cs="Times New Roman"/>
          <w:sz w:val="24"/>
          <w:szCs w:val="24"/>
        </w:rPr>
        <w:t xml:space="preserve"> 2014, p. 3)</w:t>
      </w:r>
      <w:r w:rsidR="004F6EF7">
        <w:rPr>
          <w:rFonts w:ascii="Times New Roman" w:hAnsi="Times New Roman" w:cs="Times New Roman"/>
          <w:sz w:val="24"/>
          <w:szCs w:val="24"/>
        </w:rPr>
        <w:t>.</w:t>
      </w:r>
    </w:p>
    <w:p w:rsidR="004F6EF7" w:rsidRDefault="00A6176C" w:rsidP="004F6EF7">
      <w:pPr>
        <w:spacing w:line="360" w:lineRule="auto"/>
        <w:ind w:firstLine="709"/>
        <w:rPr>
          <w:rFonts w:ascii="Times New Roman" w:hAnsi="Times New Roman" w:cs="Times New Roman"/>
          <w:sz w:val="24"/>
          <w:szCs w:val="24"/>
        </w:rPr>
      </w:pPr>
      <w:r>
        <w:rPr>
          <w:rFonts w:ascii="Times New Roman" w:hAnsi="Times New Roman" w:cs="Times New Roman"/>
          <w:sz w:val="24"/>
          <w:szCs w:val="24"/>
        </w:rPr>
        <w:t>A pesar de cuestiones relacionadas con la macro economía, tanto en Chile como en otros países de la región el descenso en los índices de desigualdad es antes que nada un problema de voluntad política, de tal manera que la actitud de no plantear este objetivo de reducción de la desigualdad y de operar en consecuencia explica en parte la prácticamente nula mejoría de este indicador en el largo plazo, independientemente del tipo de gobierno de que se trate. Según Rodríguez Weber</w:t>
      </w:r>
      <w:r w:rsidRPr="000576CE">
        <w:rPr>
          <w:rFonts w:ascii="Times New Roman" w:hAnsi="Times New Roman" w:cs="Times New Roman"/>
          <w:sz w:val="24"/>
          <w:szCs w:val="24"/>
        </w:rPr>
        <w:t xml:space="preserve"> Ello responde, por una parte, al temor de que el tipo de medidas necesarias para mejorar la distribución pudiera afectar el crecimiento económico; este sí </w:t>
      </w:r>
      <w:r>
        <w:rPr>
          <w:rFonts w:ascii="Times New Roman" w:hAnsi="Times New Roman" w:cs="Times New Roman"/>
          <w:sz w:val="24"/>
          <w:szCs w:val="24"/>
        </w:rPr>
        <w:t xml:space="preserve">es </w:t>
      </w:r>
      <w:r w:rsidRPr="000576CE">
        <w:rPr>
          <w:rFonts w:ascii="Times New Roman" w:hAnsi="Times New Roman" w:cs="Times New Roman"/>
          <w:sz w:val="24"/>
          <w:szCs w:val="24"/>
        </w:rPr>
        <w:t xml:space="preserve">un objetivo central de quienes han gobernado desde 1990 (Rodríguez Weber, </w:t>
      </w:r>
      <w:r w:rsidR="00780739">
        <w:rPr>
          <w:rFonts w:ascii="Times New Roman" w:hAnsi="Times New Roman" w:cs="Times New Roman"/>
          <w:sz w:val="24"/>
          <w:szCs w:val="24"/>
        </w:rPr>
        <w:t>2014</w:t>
      </w:r>
      <w:r w:rsidRPr="000576CE">
        <w:rPr>
          <w:rFonts w:ascii="Times New Roman" w:hAnsi="Times New Roman" w:cs="Times New Roman"/>
          <w:sz w:val="24"/>
          <w:szCs w:val="24"/>
        </w:rPr>
        <w:t>, p. 15)</w:t>
      </w:r>
      <w:r w:rsidR="004F6EF7">
        <w:rPr>
          <w:rFonts w:ascii="Times New Roman" w:hAnsi="Times New Roman" w:cs="Times New Roman"/>
          <w:sz w:val="24"/>
          <w:szCs w:val="24"/>
        </w:rPr>
        <w:t xml:space="preserve">. </w:t>
      </w:r>
    </w:p>
    <w:p w:rsidR="004F6EF7" w:rsidRDefault="00A6176C" w:rsidP="004F6EF7">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 terminará este apartado analizando el caso peruano. Como se ha observado una de las características de la economía peruana en el período estudiado es el alto grado de desigualdad en el largo plazo cuyo promedio superior a 0,60 entre 1985 y 2010, con picos de 0,70 en 2002. </w:t>
      </w:r>
    </w:p>
    <w:p w:rsidR="00A6176C" w:rsidRDefault="00A6176C" w:rsidP="004F6EF7">
      <w:pPr>
        <w:spacing w:line="360" w:lineRule="auto"/>
        <w:ind w:firstLine="709"/>
        <w:rPr>
          <w:rFonts w:ascii="Times New Roman" w:hAnsi="Times New Roman" w:cs="Times New Roman"/>
          <w:sz w:val="24"/>
          <w:szCs w:val="24"/>
        </w:rPr>
      </w:pPr>
      <w:r w:rsidRPr="00031101">
        <w:rPr>
          <w:rFonts w:ascii="Times New Roman" w:hAnsi="Times New Roman" w:cs="Times New Roman"/>
          <w:color w:val="000000"/>
          <w:sz w:val="24"/>
          <w:szCs w:val="24"/>
        </w:rPr>
        <w:t>Las causas de la desigualdad  tiene diversas explicaciones, así lo expone Mendoza et</w:t>
      </w:r>
      <w:r w:rsidR="004F6EF7">
        <w:rPr>
          <w:rFonts w:ascii="Times New Roman" w:hAnsi="Times New Roman" w:cs="Times New Roman"/>
          <w:color w:val="000000"/>
          <w:sz w:val="24"/>
          <w:szCs w:val="24"/>
        </w:rPr>
        <w:t>.</w:t>
      </w:r>
      <w:r w:rsidRPr="00031101">
        <w:rPr>
          <w:rFonts w:ascii="Times New Roman" w:hAnsi="Times New Roman" w:cs="Times New Roman"/>
          <w:color w:val="000000"/>
          <w:sz w:val="24"/>
          <w:szCs w:val="24"/>
        </w:rPr>
        <w:t xml:space="preserve"> </w:t>
      </w:r>
      <w:proofErr w:type="gramStart"/>
      <w:r w:rsidRPr="00031101">
        <w:rPr>
          <w:rFonts w:ascii="Times New Roman" w:hAnsi="Times New Roman" w:cs="Times New Roman"/>
          <w:color w:val="000000"/>
          <w:sz w:val="24"/>
          <w:szCs w:val="24"/>
        </w:rPr>
        <w:t>al</w:t>
      </w:r>
      <w:proofErr w:type="gramEnd"/>
      <w:r w:rsidR="004F6E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(2011). Haciendo referencia a cuestiones que van desde el ámbito económico, el estilo de crecimiento económico, </w:t>
      </w:r>
      <w:r w:rsidRPr="00031101">
        <w:rPr>
          <w:rFonts w:ascii="Times New Roman" w:hAnsi="Times New Roman" w:cs="Times New Roman"/>
          <w:sz w:val="24"/>
          <w:szCs w:val="24"/>
        </w:rPr>
        <w:t>la imperfección de algunos mercados y la naturaleza de la política fiscal</w:t>
      </w:r>
      <w:r>
        <w:rPr>
          <w:rFonts w:ascii="Times New Roman" w:hAnsi="Times New Roman" w:cs="Times New Roman"/>
          <w:sz w:val="24"/>
          <w:szCs w:val="24"/>
        </w:rPr>
        <w:t xml:space="preserve">. Para este autor para el caso peruano: </w:t>
      </w:r>
    </w:p>
    <w:p w:rsidR="00A6176C" w:rsidRDefault="00A6176C" w:rsidP="004F6EF7">
      <w:pPr>
        <w:spacing w:line="360" w:lineRule="auto"/>
        <w:ind w:left="709"/>
        <w:rPr>
          <w:rFonts w:ascii="Times New Roman" w:hAnsi="Times New Roman" w:cs="Times New Roman"/>
          <w:sz w:val="24"/>
          <w:szCs w:val="24"/>
        </w:rPr>
      </w:pPr>
      <w:r>
        <w:rPr>
          <w:rFonts w:ascii="Times New Roman" w:hAnsi="Times New Roman" w:cs="Times New Roman"/>
          <w:sz w:val="24"/>
          <w:szCs w:val="24"/>
        </w:rPr>
        <w:t>S</w:t>
      </w:r>
      <w:r w:rsidRPr="00031101">
        <w:rPr>
          <w:rFonts w:ascii="Times New Roman" w:hAnsi="Times New Roman" w:cs="Times New Roman"/>
          <w:sz w:val="24"/>
          <w:szCs w:val="24"/>
        </w:rPr>
        <w:t xml:space="preserve">i el crecimiento está basado en la explotación de recursos naturales, que producen rentas altas, muy probablemente la distribución del ingreso será desigual. Si hay mercados imperfectos, como el de crédito o el de trabajo, donde grandes segmentos de la sociedad están excluidos, hay espacio para la desigualdad. Por último, está el efecto que provoca la política fiscal en la distribución original del ingreso a través de la transferencia neta de ingresos que hace el Estado entre los individuos. Por otra </w:t>
      </w:r>
      <w:r w:rsidRPr="00031101">
        <w:rPr>
          <w:rFonts w:ascii="Times New Roman" w:hAnsi="Times New Roman" w:cs="Times New Roman"/>
          <w:sz w:val="24"/>
          <w:szCs w:val="24"/>
        </w:rPr>
        <w:lastRenderedPageBreak/>
        <w:t>parte, las diferencias en la transmisión de activos entre generaciones explican la persistencia de la desigualdad, de manera dinámica</w:t>
      </w:r>
      <w:r>
        <w:rPr>
          <w:rFonts w:ascii="Times New Roman" w:hAnsi="Times New Roman" w:cs="Times New Roman"/>
          <w:sz w:val="24"/>
          <w:szCs w:val="24"/>
        </w:rPr>
        <w:t xml:space="preserve"> (</w:t>
      </w:r>
      <w:r w:rsidR="004F6EF7">
        <w:rPr>
          <w:rFonts w:ascii="Times New Roman" w:hAnsi="Times New Roman" w:cs="Times New Roman"/>
          <w:sz w:val="24"/>
          <w:szCs w:val="24"/>
        </w:rPr>
        <w:t xml:space="preserve">p. </w:t>
      </w:r>
      <w:r w:rsidRPr="00031101">
        <w:rPr>
          <w:rFonts w:ascii="Times New Roman" w:hAnsi="Times New Roman" w:cs="Times New Roman"/>
          <w:sz w:val="24"/>
          <w:szCs w:val="24"/>
        </w:rPr>
        <w:t>63</w:t>
      </w:r>
      <w:r>
        <w:rPr>
          <w:rFonts w:ascii="Times New Roman" w:hAnsi="Times New Roman" w:cs="Times New Roman"/>
          <w:sz w:val="24"/>
          <w:szCs w:val="24"/>
        </w:rPr>
        <w:t>).</w:t>
      </w:r>
    </w:p>
    <w:p w:rsidR="00A6176C" w:rsidRDefault="00A6176C" w:rsidP="004F6EF7">
      <w:pPr>
        <w:spacing w:line="360" w:lineRule="auto"/>
        <w:ind w:firstLine="709"/>
        <w:rPr>
          <w:rFonts w:ascii="Times New Roman" w:hAnsi="Times New Roman" w:cs="Times New Roman"/>
          <w:sz w:val="24"/>
          <w:szCs w:val="24"/>
        </w:rPr>
      </w:pPr>
      <w:r>
        <w:rPr>
          <w:rFonts w:ascii="Times New Roman" w:hAnsi="Times New Roman" w:cs="Times New Roman"/>
          <w:sz w:val="24"/>
          <w:szCs w:val="24"/>
        </w:rPr>
        <w:t>Por su parte, Jaramillo y Saavedra (2011) indican que la reducción de la desigualdad a partir de 2002 está asociada a una política fiscal más favorable a los pobres y a mejoras en el acceso a los servicios públicos de los sectores menos favorecidos. Pero también advierte alguno</w:t>
      </w:r>
      <w:r w:rsidR="004F6EF7">
        <w:rPr>
          <w:rFonts w:ascii="Times New Roman" w:hAnsi="Times New Roman" w:cs="Times New Roman"/>
          <w:sz w:val="24"/>
          <w:szCs w:val="24"/>
        </w:rPr>
        <w:t xml:space="preserve">s factores </w:t>
      </w:r>
      <w:proofErr w:type="spellStart"/>
      <w:r w:rsidR="004F6EF7">
        <w:rPr>
          <w:rFonts w:ascii="Times New Roman" w:hAnsi="Times New Roman" w:cs="Times New Roman"/>
          <w:sz w:val="24"/>
          <w:szCs w:val="24"/>
        </w:rPr>
        <w:t>desigualadores</w:t>
      </w:r>
      <w:proofErr w:type="spellEnd"/>
      <w:r w:rsidR="004F6EF7">
        <w:rPr>
          <w:rFonts w:ascii="Times New Roman" w:hAnsi="Times New Roman" w:cs="Times New Roman"/>
          <w:sz w:val="24"/>
          <w:szCs w:val="24"/>
        </w:rPr>
        <w:t xml:space="preserve"> como</w:t>
      </w:r>
      <w:r>
        <w:rPr>
          <w:rFonts w:ascii="Times New Roman" w:hAnsi="Times New Roman" w:cs="Times New Roman"/>
          <w:sz w:val="24"/>
          <w:szCs w:val="24"/>
        </w:rPr>
        <w:t xml:space="preserve"> la calidad de la educación y la distribución geográfica (p</w:t>
      </w:r>
      <w:r w:rsidR="004F6EF7">
        <w:rPr>
          <w:rFonts w:ascii="Times New Roman" w:hAnsi="Times New Roman" w:cs="Times New Roman"/>
          <w:sz w:val="24"/>
          <w:szCs w:val="24"/>
        </w:rPr>
        <w:t>.</w:t>
      </w:r>
      <w:r>
        <w:rPr>
          <w:rFonts w:ascii="Times New Roman" w:hAnsi="Times New Roman" w:cs="Times New Roman"/>
          <w:sz w:val="24"/>
          <w:szCs w:val="24"/>
        </w:rPr>
        <w:t xml:space="preserve"> 328 y ss.)</w:t>
      </w:r>
      <w:r w:rsidR="004F6EF7">
        <w:rPr>
          <w:rFonts w:ascii="Times New Roman" w:hAnsi="Times New Roman" w:cs="Times New Roman"/>
          <w:sz w:val="24"/>
          <w:szCs w:val="24"/>
        </w:rPr>
        <w:t>.</w:t>
      </w:r>
    </w:p>
    <w:p w:rsidR="004F6EF7" w:rsidRDefault="004F6EF7" w:rsidP="004F6EF7">
      <w:pPr>
        <w:spacing w:line="360" w:lineRule="auto"/>
        <w:ind w:firstLine="709"/>
        <w:rPr>
          <w:rFonts w:ascii="Times New Roman" w:hAnsi="Times New Roman" w:cs="Times New Roman"/>
          <w:sz w:val="24"/>
          <w:szCs w:val="24"/>
        </w:rPr>
      </w:pPr>
    </w:p>
    <w:p w:rsidR="00A6176C" w:rsidRPr="0007406D" w:rsidRDefault="00A6176C" w:rsidP="004F6EF7">
      <w:pPr>
        <w:autoSpaceDE w:val="0"/>
        <w:autoSpaceDN w:val="0"/>
        <w:adjustRightInd w:val="0"/>
        <w:spacing w:line="360" w:lineRule="auto"/>
        <w:jc w:val="left"/>
        <w:rPr>
          <w:rFonts w:ascii="Times New Roman" w:hAnsi="Times New Roman" w:cs="Times New Roman"/>
          <w:b/>
          <w:sz w:val="24"/>
          <w:szCs w:val="24"/>
        </w:rPr>
      </w:pPr>
      <w:r w:rsidRPr="0007406D">
        <w:rPr>
          <w:rFonts w:ascii="Times New Roman" w:hAnsi="Times New Roman" w:cs="Times New Roman"/>
          <w:b/>
          <w:sz w:val="24"/>
          <w:szCs w:val="24"/>
        </w:rPr>
        <w:t>Desigualdad en Argentina</w:t>
      </w:r>
      <w:r>
        <w:rPr>
          <w:rFonts w:ascii="Times New Roman" w:hAnsi="Times New Roman" w:cs="Times New Roman"/>
          <w:b/>
          <w:sz w:val="24"/>
          <w:szCs w:val="24"/>
        </w:rPr>
        <w:t xml:space="preserve">, </w:t>
      </w:r>
      <w:r w:rsidRPr="0007406D">
        <w:rPr>
          <w:rFonts w:ascii="Times New Roman" w:hAnsi="Times New Roman" w:cs="Times New Roman"/>
          <w:b/>
          <w:sz w:val="24"/>
          <w:szCs w:val="24"/>
        </w:rPr>
        <w:t>Brasil</w:t>
      </w:r>
      <w:r w:rsidR="00B04192">
        <w:rPr>
          <w:rFonts w:ascii="Times New Roman" w:hAnsi="Times New Roman" w:cs="Times New Roman"/>
          <w:b/>
          <w:sz w:val="24"/>
          <w:szCs w:val="24"/>
        </w:rPr>
        <w:t>, Chi</w:t>
      </w:r>
      <w:r w:rsidR="004F6EF7">
        <w:rPr>
          <w:rFonts w:ascii="Times New Roman" w:hAnsi="Times New Roman" w:cs="Times New Roman"/>
          <w:b/>
          <w:sz w:val="24"/>
          <w:szCs w:val="24"/>
        </w:rPr>
        <w:t>le y Perú: Análisis comparativo</w:t>
      </w:r>
    </w:p>
    <w:p w:rsidR="00A6176C" w:rsidRDefault="00A6176C" w:rsidP="004F6EF7">
      <w:pPr>
        <w:autoSpaceDE w:val="0"/>
        <w:autoSpaceDN w:val="0"/>
        <w:adjustRightInd w:val="0"/>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partir de la observación </w:t>
      </w:r>
      <w:r w:rsidR="004F6EF7">
        <w:rPr>
          <w:rFonts w:ascii="Times New Roman" w:hAnsi="Times New Roman" w:cs="Times New Roman"/>
          <w:sz w:val="24"/>
          <w:szCs w:val="24"/>
        </w:rPr>
        <w:t xml:space="preserve">de la </w:t>
      </w:r>
      <w:fldSimple w:instr=" REF _Ref485031874 \h  \* MERGEFORMAT ">
        <w:r w:rsidR="004F6EF7" w:rsidRPr="004F6EF7">
          <w:rPr>
            <w:rFonts w:ascii="Times New Roman" w:hAnsi="Times New Roman" w:cs="Times New Roman"/>
            <w:i/>
            <w:sz w:val="24"/>
            <w:szCs w:val="24"/>
          </w:rPr>
          <w:t xml:space="preserve">Figura </w:t>
        </w:r>
        <w:r w:rsidR="004F6EF7" w:rsidRPr="004F6EF7">
          <w:rPr>
            <w:rFonts w:ascii="Times New Roman" w:hAnsi="Times New Roman" w:cs="Times New Roman"/>
            <w:i/>
            <w:noProof/>
            <w:sz w:val="24"/>
            <w:szCs w:val="24"/>
          </w:rPr>
          <w:t>5</w:t>
        </w:r>
      </w:fldSimple>
      <w:r>
        <w:rPr>
          <w:rFonts w:ascii="Times New Roman" w:hAnsi="Times New Roman" w:cs="Times New Roman"/>
          <w:sz w:val="24"/>
          <w:szCs w:val="24"/>
        </w:rPr>
        <w:t xml:space="preserve"> se pueden extraer algunas conclusiones. La primera de ellas es que Perú tuvo el mayor grado de desigualdad en todo el período. Por ejemplo,  en 1985 se inició la serie con un </w:t>
      </w:r>
      <w:r w:rsidR="00780739">
        <w:rPr>
          <w:rFonts w:ascii="Times New Roman" w:hAnsi="Times New Roman" w:cs="Times New Roman"/>
          <w:sz w:val="24"/>
          <w:szCs w:val="24"/>
        </w:rPr>
        <w:t>GINI</w:t>
      </w:r>
      <w:r>
        <w:rPr>
          <w:rFonts w:ascii="Times New Roman" w:hAnsi="Times New Roman" w:cs="Times New Roman"/>
          <w:sz w:val="24"/>
          <w:szCs w:val="24"/>
        </w:rPr>
        <w:t xml:space="preserve"> de 0,6 y se termina en 2010 con el mismo coeficiente, además de haber alcanzado un pico de 0,7 en 2002. Perú es seguido por Brasil que en cuanto a la magnitud de la desigualdad, pero la diferencia es la tendencia decreciente en el mediano plazo que se observa en el índice de este país, pasó de 0,58 en 1980 a 0,51 en 2014.  El caso de Chile sigue al de Brasil en el “ranquin” de desigualdad, aquí también a largo plazo la disminución de la desigualdad es muy poca, pasando de 0,52 en 1980 a 0,50 en 2013. Por su parte Argentina es el país que tienen mejor distribución del ingreso de los cuatro estudiados, pero tampoco aquí se ven mejorías en el largo plazo pasando de un </w:t>
      </w:r>
      <w:r w:rsidR="00780739">
        <w:rPr>
          <w:rFonts w:ascii="Times New Roman" w:hAnsi="Times New Roman" w:cs="Times New Roman"/>
          <w:sz w:val="24"/>
          <w:szCs w:val="24"/>
        </w:rPr>
        <w:t>GINI</w:t>
      </w:r>
      <w:r>
        <w:rPr>
          <w:rFonts w:ascii="Times New Roman" w:hAnsi="Times New Roman" w:cs="Times New Roman"/>
          <w:sz w:val="24"/>
          <w:szCs w:val="24"/>
        </w:rPr>
        <w:t xml:space="preserve"> de 0,38 en 1980 a uno de 0,41 en 2014. En este caso se ve un aumento sostenido de la desigualdad hasta 2003 (0,53) debido a la crisis de 2001 </w:t>
      </w:r>
      <w:r w:rsidR="004F6EF7">
        <w:rPr>
          <w:rFonts w:ascii="Times New Roman" w:hAnsi="Times New Roman" w:cs="Times New Roman"/>
          <w:sz w:val="24"/>
          <w:szCs w:val="24"/>
        </w:rPr>
        <w:sym w:font="Symbol" w:char="F02D"/>
      </w:r>
      <w:r>
        <w:rPr>
          <w:rFonts w:ascii="Times New Roman" w:hAnsi="Times New Roman" w:cs="Times New Roman"/>
          <w:sz w:val="24"/>
          <w:szCs w:val="24"/>
        </w:rPr>
        <w:t xml:space="preserve"> 2002, año en que la curva converge con la de Chile, pero a partir de ese año hay una fuerte caída   terminando la serie con una desigualdad 0,41, cifra que se aproxima a la de 1980. </w:t>
      </w:r>
    </w:p>
    <w:p w:rsidR="004F6EF7" w:rsidRDefault="004F6EF7" w:rsidP="004F6EF7">
      <w:pPr>
        <w:autoSpaceDE w:val="0"/>
        <w:autoSpaceDN w:val="0"/>
        <w:adjustRightInd w:val="0"/>
        <w:spacing w:line="360" w:lineRule="auto"/>
        <w:ind w:left="113" w:firstLine="595"/>
        <w:rPr>
          <w:rFonts w:ascii="Times New Roman" w:hAnsi="Times New Roman" w:cs="Times New Roman"/>
          <w:sz w:val="24"/>
          <w:szCs w:val="24"/>
        </w:rPr>
      </w:pPr>
      <w:r>
        <w:rPr>
          <w:rFonts w:ascii="Times New Roman" w:hAnsi="Times New Roman" w:cs="Times New Roman"/>
          <w:sz w:val="24"/>
          <w:szCs w:val="24"/>
        </w:rPr>
        <w:t xml:space="preserve">También, si se analizan las pendientes de las curvas se verá que en el caso de Perú y Argentina el ángulo de la pendiente se acentúa a partir de 2004, mientras que Chile tiene un comportamiento errático con un descenso leve a partir de 2008. Para terminar se observa la diferencia de todos con Brasil, cuyo descenso de la desigualdad tiene una mayor duración, ya que comienza a perfilarse desde el año 1993 hacia la baja. </w:t>
      </w:r>
    </w:p>
    <w:p w:rsidR="004F6EF7" w:rsidRDefault="004F6EF7" w:rsidP="004F6EF7">
      <w:pPr>
        <w:autoSpaceDE w:val="0"/>
        <w:autoSpaceDN w:val="0"/>
        <w:adjustRightInd w:val="0"/>
        <w:spacing w:line="360" w:lineRule="auto"/>
        <w:ind w:firstLine="709"/>
        <w:rPr>
          <w:rFonts w:ascii="Times New Roman" w:hAnsi="Times New Roman" w:cs="Times New Roman"/>
          <w:sz w:val="24"/>
          <w:szCs w:val="24"/>
        </w:rPr>
      </w:pPr>
    </w:p>
    <w:p w:rsidR="00A6176C" w:rsidRPr="00C22CA8" w:rsidRDefault="004F6EF7" w:rsidP="004F6EF7">
      <w:pPr>
        <w:autoSpaceDE w:val="0"/>
        <w:autoSpaceDN w:val="0"/>
        <w:adjustRightInd w:val="0"/>
        <w:spacing w:line="360" w:lineRule="auto"/>
        <w:rPr>
          <w:rFonts w:ascii="Times New Roman" w:hAnsi="Times New Roman" w:cs="Times New Roman"/>
          <w:i/>
          <w:sz w:val="20"/>
          <w:szCs w:val="20"/>
        </w:rPr>
      </w:pPr>
      <w:r>
        <w:rPr>
          <w:rFonts w:ascii="Times New Roman" w:hAnsi="Times New Roman" w:cs="Times New Roman"/>
          <w:i/>
          <w:noProof/>
          <w:sz w:val="20"/>
          <w:szCs w:val="20"/>
          <w:lang w:eastAsia="es-ES"/>
        </w:rPr>
        <w:lastRenderedPageBreak/>
        <w:drawing>
          <wp:inline distT="0" distB="0" distL="0" distR="0">
            <wp:extent cx="5570220" cy="3939540"/>
            <wp:effectExtent l="19050" t="0" r="0" b="0"/>
            <wp:docPr id="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570220" cy="3939540"/>
                    </a:xfrm>
                    <a:prstGeom prst="rect">
                      <a:avLst/>
                    </a:prstGeom>
                    <a:noFill/>
                  </pic:spPr>
                </pic:pic>
              </a:graphicData>
            </a:graphic>
          </wp:inline>
        </w:drawing>
      </w:r>
    </w:p>
    <w:p w:rsidR="004F6EF7" w:rsidRDefault="004F6EF7" w:rsidP="004F6EF7">
      <w:pPr>
        <w:pStyle w:val="Epgrafe"/>
        <w:spacing w:after="0"/>
        <w:jc w:val="center"/>
        <w:rPr>
          <w:rFonts w:ascii="Times New Roman" w:hAnsi="Times New Roman" w:cs="Times New Roman"/>
          <w:b w:val="0"/>
          <w:i/>
          <w:color w:val="auto"/>
          <w:sz w:val="24"/>
          <w:szCs w:val="24"/>
        </w:rPr>
      </w:pPr>
      <w:bookmarkStart w:id="8" w:name="_Ref485031874"/>
      <w:r w:rsidRPr="004F6EF7">
        <w:rPr>
          <w:rFonts w:ascii="Times New Roman" w:hAnsi="Times New Roman" w:cs="Times New Roman"/>
          <w:b w:val="0"/>
          <w:i/>
          <w:color w:val="auto"/>
          <w:sz w:val="24"/>
          <w:szCs w:val="24"/>
        </w:rPr>
        <w:t xml:space="preserve">Figura </w:t>
      </w:r>
      <w:r w:rsidR="008F65A3" w:rsidRPr="004F6EF7">
        <w:rPr>
          <w:rFonts w:ascii="Times New Roman" w:hAnsi="Times New Roman" w:cs="Times New Roman"/>
          <w:b w:val="0"/>
          <w:i/>
          <w:color w:val="auto"/>
          <w:sz w:val="24"/>
          <w:szCs w:val="24"/>
        </w:rPr>
        <w:fldChar w:fldCharType="begin"/>
      </w:r>
      <w:r w:rsidRPr="004F6EF7">
        <w:rPr>
          <w:rFonts w:ascii="Times New Roman" w:hAnsi="Times New Roman" w:cs="Times New Roman"/>
          <w:b w:val="0"/>
          <w:i/>
          <w:color w:val="auto"/>
          <w:sz w:val="24"/>
          <w:szCs w:val="24"/>
        </w:rPr>
        <w:instrText xml:space="preserve"> SEQ Figura \* ARABIC </w:instrText>
      </w:r>
      <w:r w:rsidR="008F65A3" w:rsidRPr="004F6EF7">
        <w:rPr>
          <w:rFonts w:ascii="Times New Roman" w:hAnsi="Times New Roman" w:cs="Times New Roman"/>
          <w:b w:val="0"/>
          <w:i/>
          <w:color w:val="auto"/>
          <w:sz w:val="24"/>
          <w:szCs w:val="24"/>
        </w:rPr>
        <w:fldChar w:fldCharType="separate"/>
      </w:r>
      <w:r w:rsidRPr="004F6EF7">
        <w:rPr>
          <w:rFonts w:ascii="Times New Roman" w:hAnsi="Times New Roman" w:cs="Times New Roman"/>
          <w:b w:val="0"/>
          <w:i/>
          <w:noProof/>
          <w:color w:val="auto"/>
          <w:sz w:val="24"/>
          <w:szCs w:val="24"/>
        </w:rPr>
        <w:t>5</w:t>
      </w:r>
      <w:r w:rsidR="008F65A3" w:rsidRPr="004F6EF7">
        <w:rPr>
          <w:rFonts w:ascii="Times New Roman" w:hAnsi="Times New Roman" w:cs="Times New Roman"/>
          <w:b w:val="0"/>
          <w:i/>
          <w:color w:val="auto"/>
          <w:sz w:val="24"/>
          <w:szCs w:val="24"/>
        </w:rPr>
        <w:fldChar w:fldCharType="end"/>
      </w:r>
      <w:bookmarkEnd w:id="8"/>
      <w:r w:rsidRPr="004F6EF7">
        <w:rPr>
          <w:rFonts w:ascii="Times New Roman" w:hAnsi="Times New Roman" w:cs="Times New Roman"/>
          <w:b w:val="0"/>
          <w:i/>
          <w:color w:val="auto"/>
          <w:sz w:val="24"/>
          <w:szCs w:val="24"/>
        </w:rPr>
        <w:t xml:space="preserve">. Variación del coeficiente </w:t>
      </w:r>
      <w:r w:rsidR="00780739">
        <w:rPr>
          <w:rFonts w:ascii="Times New Roman" w:hAnsi="Times New Roman" w:cs="Times New Roman"/>
          <w:b w:val="0"/>
          <w:i/>
          <w:color w:val="auto"/>
          <w:sz w:val="24"/>
          <w:szCs w:val="24"/>
        </w:rPr>
        <w:t>GINI</w:t>
      </w:r>
      <w:r w:rsidRPr="004F6EF7">
        <w:rPr>
          <w:rFonts w:ascii="Times New Roman" w:hAnsi="Times New Roman" w:cs="Times New Roman"/>
          <w:b w:val="0"/>
          <w:i/>
          <w:color w:val="auto"/>
          <w:sz w:val="24"/>
          <w:szCs w:val="24"/>
        </w:rPr>
        <w:t xml:space="preserve"> de Brasil, Argentina, Chile y Perú, 1980-2014.</w:t>
      </w:r>
    </w:p>
    <w:p w:rsidR="00003682" w:rsidRPr="004F6EF7" w:rsidRDefault="00003682" w:rsidP="004F6EF7">
      <w:pPr>
        <w:pStyle w:val="Epgrafe"/>
        <w:spacing w:after="0"/>
        <w:jc w:val="center"/>
        <w:rPr>
          <w:rFonts w:ascii="Times New Roman" w:hAnsi="Times New Roman" w:cs="Times New Roman"/>
          <w:b w:val="0"/>
          <w:i/>
          <w:color w:val="auto"/>
          <w:sz w:val="24"/>
          <w:szCs w:val="24"/>
        </w:rPr>
      </w:pPr>
      <w:r w:rsidRPr="004F6EF7">
        <w:rPr>
          <w:rFonts w:ascii="Times New Roman" w:hAnsi="Times New Roman" w:cs="Times New Roman"/>
          <w:b w:val="0"/>
          <w:i/>
          <w:color w:val="auto"/>
          <w:sz w:val="24"/>
          <w:szCs w:val="24"/>
        </w:rPr>
        <w:t>Elaboración propia.</w:t>
      </w:r>
    </w:p>
    <w:p w:rsidR="00003682" w:rsidRDefault="00003682" w:rsidP="00003682">
      <w:pPr>
        <w:autoSpaceDE w:val="0"/>
        <w:autoSpaceDN w:val="0"/>
        <w:adjustRightInd w:val="0"/>
        <w:spacing w:line="360" w:lineRule="auto"/>
        <w:ind w:left="113"/>
        <w:jc w:val="left"/>
        <w:rPr>
          <w:rFonts w:ascii="Times New Roman" w:hAnsi="Times New Roman" w:cs="Times New Roman"/>
          <w:sz w:val="24"/>
          <w:szCs w:val="24"/>
        </w:rPr>
      </w:pPr>
    </w:p>
    <w:p w:rsidR="00A6176C" w:rsidRPr="000A0C39" w:rsidRDefault="00A6176C" w:rsidP="00003682">
      <w:pPr>
        <w:shd w:val="clear" w:color="auto" w:fill="FFFFFF"/>
        <w:spacing w:line="360" w:lineRule="auto"/>
        <w:ind w:left="709" w:hanging="709"/>
        <w:jc w:val="left"/>
        <w:rPr>
          <w:rFonts w:ascii="Times New Roman" w:eastAsia="BatangChe" w:hAnsi="Times New Roman" w:cs="Times New Roman"/>
          <w:b/>
          <w:sz w:val="24"/>
          <w:szCs w:val="24"/>
          <w:lang w:eastAsia="es-ES"/>
        </w:rPr>
      </w:pPr>
      <w:r w:rsidRPr="000A0C39">
        <w:rPr>
          <w:rFonts w:ascii="Times New Roman" w:eastAsia="BatangChe" w:hAnsi="Times New Roman" w:cs="Times New Roman"/>
          <w:b/>
          <w:sz w:val="24"/>
          <w:szCs w:val="24"/>
          <w:lang w:eastAsia="es-ES"/>
        </w:rPr>
        <w:t>Conclusiones</w:t>
      </w:r>
    </w:p>
    <w:p w:rsidR="004F6EF7" w:rsidRDefault="00A6176C" w:rsidP="004F6EF7">
      <w:pPr>
        <w:spacing w:line="360" w:lineRule="auto"/>
        <w:ind w:firstLine="708"/>
        <w:rPr>
          <w:rFonts w:ascii="Times New Roman" w:hAnsi="Times New Roman" w:cs="Times New Roman"/>
          <w:sz w:val="24"/>
          <w:szCs w:val="24"/>
        </w:rPr>
      </w:pPr>
      <w:r>
        <w:rPr>
          <w:rFonts w:ascii="Times New Roman" w:hAnsi="Times New Roman" w:cs="Times New Roman"/>
          <w:sz w:val="24"/>
          <w:szCs w:val="24"/>
        </w:rPr>
        <w:t>De manera general se puede decir que d</w:t>
      </w:r>
      <w:r w:rsidRPr="00646C1F">
        <w:rPr>
          <w:rFonts w:ascii="Times New Roman" w:hAnsi="Times New Roman" w:cs="Times New Roman"/>
          <w:sz w:val="24"/>
          <w:szCs w:val="24"/>
        </w:rPr>
        <w:t>esde el cambio de paradigma económico hacia mediados de</w:t>
      </w:r>
      <w:r>
        <w:rPr>
          <w:rFonts w:ascii="Times New Roman" w:hAnsi="Times New Roman" w:cs="Times New Roman"/>
          <w:sz w:val="24"/>
          <w:szCs w:val="24"/>
        </w:rPr>
        <w:t xml:space="preserve"> </w:t>
      </w:r>
      <w:r w:rsidRPr="00646C1F">
        <w:rPr>
          <w:rFonts w:ascii="Times New Roman" w:hAnsi="Times New Roman" w:cs="Times New Roman"/>
          <w:sz w:val="24"/>
          <w:szCs w:val="24"/>
        </w:rPr>
        <w:t>los 70 y sobre todo a partir de los 80, con el inicio de la década perdida se da un incremento de la desigualdad en Argentina y Brasil</w:t>
      </w:r>
      <w:r>
        <w:rPr>
          <w:rFonts w:ascii="Times New Roman" w:hAnsi="Times New Roman" w:cs="Times New Roman"/>
          <w:sz w:val="24"/>
          <w:szCs w:val="24"/>
        </w:rPr>
        <w:t>. Sin embargo e</w:t>
      </w:r>
      <w:r w:rsidR="00DC26FF">
        <w:rPr>
          <w:rFonts w:ascii="Times New Roman" w:hAnsi="Times New Roman" w:cs="Times New Roman"/>
          <w:sz w:val="24"/>
          <w:szCs w:val="24"/>
        </w:rPr>
        <w:t>n el primer</w:t>
      </w:r>
      <w:r>
        <w:rPr>
          <w:rFonts w:ascii="Times New Roman" w:hAnsi="Times New Roman" w:cs="Times New Roman"/>
          <w:sz w:val="24"/>
          <w:szCs w:val="24"/>
        </w:rPr>
        <w:t xml:space="preserve">  país el descenso comienza más tardíamente. En A</w:t>
      </w:r>
      <w:r w:rsidRPr="00646C1F">
        <w:rPr>
          <w:rFonts w:ascii="Times New Roman" w:hAnsi="Times New Roman" w:cs="Times New Roman"/>
          <w:sz w:val="24"/>
          <w:szCs w:val="24"/>
        </w:rPr>
        <w:t xml:space="preserve">rgentina se produce un aumento de la desigualdad durante el período de reformas de mercado </w:t>
      </w:r>
      <w:r>
        <w:rPr>
          <w:rFonts w:ascii="Times New Roman" w:hAnsi="Times New Roman" w:cs="Times New Roman"/>
          <w:sz w:val="24"/>
          <w:szCs w:val="24"/>
        </w:rPr>
        <w:t xml:space="preserve">en los 90, </w:t>
      </w:r>
      <w:r w:rsidRPr="00646C1F">
        <w:rPr>
          <w:rFonts w:ascii="Times New Roman" w:hAnsi="Times New Roman" w:cs="Times New Roman"/>
          <w:sz w:val="24"/>
          <w:szCs w:val="24"/>
        </w:rPr>
        <w:t>mientras que en Brasil comienza un leve descenso a partir de 199</w:t>
      </w:r>
      <w:r>
        <w:rPr>
          <w:rFonts w:ascii="Times New Roman" w:hAnsi="Times New Roman" w:cs="Times New Roman"/>
          <w:sz w:val="24"/>
          <w:szCs w:val="24"/>
        </w:rPr>
        <w:t>6</w:t>
      </w:r>
      <w:r w:rsidRPr="00646C1F">
        <w:rPr>
          <w:rFonts w:ascii="Times New Roman" w:hAnsi="Times New Roman" w:cs="Times New Roman"/>
          <w:sz w:val="24"/>
          <w:szCs w:val="24"/>
        </w:rPr>
        <w:t xml:space="preserve">. </w:t>
      </w:r>
      <w:r>
        <w:rPr>
          <w:rFonts w:ascii="Times New Roman" w:hAnsi="Times New Roman" w:cs="Times New Roman"/>
          <w:sz w:val="24"/>
          <w:szCs w:val="24"/>
        </w:rPr>
        <w:t xml:space="preserve">Tal vez esto se explique en parte por la intensidad de las reformas en aquel país, </w:t>
      </w:r>
      <w:r w:rsidRPr="00646C1F">
        <w:rPr>
          <w:rFonts w:ascii="Times New Roman" w:hAnsi="Times New Roman" w:cs="Times New Roman"/>
          <w:sz w:val="24"/>
          <w:szCs w:val="24"/>
        </w:rPr>
        <w:t xml:space="preserve"> e</w:t>
      </w:r>
      <w:r>
        <w:rPr>
          <w:rFonts w:ascii="Times New Roman" w:hAnsi="Times New Roman" w:cs="Times New Roman"/>
          <w:sz w:val="24"/>
          <w:szCs w:val="24"/>
        </w:rPr>
        <w:t>n</w:t>
      </w:r>
      <w:r w:rsidRPr="00646C1F">
        <w:rPr>
          <w:rFonts w:ascii="Times New Roman" w:hAnsi="Times New Roman" w:cs="Times New Roman"/>
          <w:sz w:val="24"/>
          <w:szCs w:val="24"/>
        </w:rPr>
        <w:t xml:space="preserve"> donde se realizaron</w:t>
      </w:r>
      <w:r>
        <w:rPr>
          <w:rFonts w:ascii="Times New Roman" w:hAnsi="Times New Roman" w:cs="Times New Roman"/>
          <w:sz w:val="24"/>
          <w:szCs w:val="24"/>
        </w:rPr>
        <w:t xml:space="preserve"> de </w:t>
      </w:r>
      <w:r w:rsidRPr="00646C1F">
        <w:rPr>
          <w:rFonts w:ascii="Times New Roman" w:hAnsi="Times New Roman" w:cs="Times New Roman"/>
          <w:sz w:val="24"/>
          <w:szCs w:val="24"/>
        </w:rPr>
        <w:t>forma más extremas, que incluyeron la privatización del si</w:t>
      </w:r>
      <w:r>
        <w:rPr>
          <w:rFonts w:ascii="Times New Roman" w:hAnsi="Times New Roman" w:cs="Times New Roman"/>
          <w:sz w:val="24"/>
          <w:szCs w:val="24"/>
        </w:rPr>
        <w:t>s</w:t>
      </w:r>
      <w:r w:rsidRPr="00646C1F">
        <w:rPr>
          <w:rFonts w:ascii="Times New Roman" w:hAnsi="Times New Roman" w:cs="Times New Roman"/>
          <w:sz w:val="24"/>
          <w:szCs w:val="24"/>
        </w:rPr>
        <w:t>tema previsional y de</w:t>
      </w:r>
      <w:r>
        <w:rPr>
          <w:rFonts w:ascii="Times New Roman" w:hAnsi="Times New Roman" w:cs="Times New Roman"/>
          <w:sz w:val="24"/>
          <w:szCs w:val="24"/>
        </w:rPr>
        <w:t xml:space="preserve"> la compañía petrolera estatal, entre otras,  c</w:t>
      </w:r>
      <w:r w:rsidRPr="00646C1F">
        <w:rPr>
          <w:rFonts w:ascii="Times New Roman" w:hAnsi="Times New Roman" w:cs="Times New Roman"/>
          <w:sz w:val="24"/>
          <w:szCs w:val="24"/>
        </w:rPr>
        <w:t xml:space="preserve">osa que en Brasil no sucedió. </w:t>
      </w:r>
      <w:r>
        <w:rPr>
          <w:rFonts w:ascii="Times New Roman" w:hAnsi="Times New Roman" w:cs="Times New Roman"/>
          <w:sz w:val="24"/>
          <w:szCs w:val="24"/>
        </w:rPr>
        <w:t xml:space="preserve">Se observa en Argentina la coincidencia de la aplicación de reformas neoliberales con el aumento de la desigualdad. En el caso de Chile, se aprecia  un aumento de la desigualdad en la primera etapa de las reformas de mercado; </w:t>
      </w:r>
      <w:r>
        <w:rPr>
          <w:rFonts w:ascii="Times New Roman" w:hAnsi="Times New Roman" w:cs="Times New Roman"/>
          <w:sz w:val="24"/>
          <w:szCs w:val="24"/>
        </w:rPr>
        <w:lastRenderedPageBreak/>
        <w:t xml:space="preserve">luego de un pico máximo alcanzado en 1987, comienza a descender hasta 1994, año en el que llega a 0,497. Desde aquí y hasta 1999 la tendencia es al aumento de la desigualdad a pesar de que se dio un crecimiento bastante importante del PBI. A partir de este año la tendencia es a una leve baja con picos de ascenso en los años 2005 y 2008, este comportamiento del coeficiente </w:t>
      </w:r>
      <w:r w:rsidR="00780739">
        <w:rPr>
          <w:rFonts w:ascii="Times New Roman" w:hAnsi="Times New Roman" w:cs="Times New Roman"/>
          <w:sz w:val="24"/>
          <w:szCs w:val="24"/>
        </w:rPr>
        <w:t>GINI</w:t>
      </w:r>
      <w:r>
        <w:rPr>
          <w:rFonts w:ascii="Times New Roman" w:hAnsi="Times New Roman" w:cs="Times New Roman"/>
          <w:sz w:val="24"/>
          <w:szCs w:val="24"/>
        </w:rPr>
        <w:t xml:space="preserve">, viene a demostrar que los gobiernos de la “Concertación” aún tienen mucho por hacer en el problema de la desigualdad. En Perú se da la particularidad de que en años de caída del PBI (1988-1992) la desigualdad permanece estable, coincidente con las políticas heterodoxas de primer gobierno del  presidente Alan García, para comenzar a caer a partir de 1994, año de maduración de las reformas estructurales planteadas por Fujimori, donde el PBI creció 12,3%. Esta tendencia continúa hasta la crisis de 1998, a partir de la cual se da un drástico crecimiento que culmina con el </w:t>
      </w:r>
      <w:r w:rsidR="00780739">
        <w:rPr>
          <w:rFonts w:ascii="Times New Roman" w:hAnsi="Times New Roman" w:cs="Times New Roman"/>
          <w:sz w:val="24"/>
          <w:szCs w:val="24"/>
        </w:rPr>
        <w:t>GINI</w:t>
      </w:r>
      <w:r w:rsidR="004F6EF7">
        <w:rPr>
          <w:rFonts w:ascii="Times New Roman" w:hAnsi="Times New Roman" w:cs="Times New Roman"/>
          <w:sz w:val="24"/>
          <w:szCs w:val="24"/>
        </w:rPr>
        <w:t xml:space="preserve"> </w:t>
      </w:r>
      <w:r>
        <w:rPr>
          <w:rFonts w:ascii="Times New Roman" w:hAnsi="Times New Roman" w:cs="Times New Roman"/>
          <w:sz w:val="24"/>
          <w:szCs w:val="24"/>
        </w:rPr>
        <w:t>más alto en 2002 (0,70), esto a pesar de darse un leve crecimiento del PBI. Desde ese año y hasta 2010 la tendencia sostenida es a la baja terminando la ser</w:t>
      </w:r>
      <w:r w:rsidR="004F6EF7">
        <w:rPr>
          <w:rFonts w:ascii="Times New Roman" w:hAnsi="Times New Roman" w:cs="Times New Roman"/>
          <w:sz w:val="24"/>
          <w:szCs w:val="24"/>
        </w:rPr>
        <w:t xml:space="preserve">ie con un coeficiente de 0,60. </w:t>
      </w:r>
    </w:p>
    <w:p w:rsidR="004F6EF7" w:rsidRDefault="00A6176C" w:rsidP="004F6EF7">
      <w:pPr>
        <w:spacing w:line="360" w:lineRule="auto"/>
        <w:ind w:firstLine="708"/>
        <w:rPr>
          <w:rFonts w:ascii="Times New Roman" w:hAnsi="Times New Roman" w:cs="Times New Roman"/>
          <w:sz w:val="24"/>
          <w:szCs w:val="24"/>
        </w:rPr>
      </w:pPr>
      <w:r>
        <w:rPr>
          <w:rFonts w:ascii="Times New Roman" w:hAnsi="Times New Roman" w:cs="Times New Roman"/>
          <w:sz w:val="24"/>
          <w:szCs w:val="24"/>
        </w:rPr>
        <w:t>En el caso de Argentina, a</w:t>
      </w:r>
      <w:r w:rsidRPr="00646C1F">
        <w:rPr>
          <w:rFonts w:ascii="Times New Roman" w:hAnsi="Times New Roman" w:cs="Times New Roman"/>
          <w:sz w:val="24"/>
          <w:szCs w:val="24"/>
        </w:rPr>
        <w:t xml:space="preserve"> pesar de los efectos </w:t>
      </w:r>
      <w:r>
        <w:rPr>
          <w:rFonts w:ascii="Times New Roman" w:hAnsi="Times New Roman" w:cs="Times New Roman"/>
          <w:sz w:val="24"/>
          <w:szCs w:val="24"/>
        </w:rPr>
        <w:t xml:space="preserve">de la crisis financiera de 2008 y el bajo crecimiento del PBI en 2009, 2012, 2013 y 2014, el índice </w:t>
      </w:r>
      <w:r w:rsidR="00780739">
        <w:rPr>
          <w:rFonts w:ascii="Times New Roman" w:hAnsi="Times New Roman" w:cs="Times New Roman"/>
          <w:sz w:val="24"/>
          <w:szCs w:val="24"/>
        </w:rPr>
        <w:t>GINI</w:t>
      </w:r>
      <w:r>
        <w:rPr>
          <w:rFonts w:ascii="Times New Roman" w:hAnsi="Times New Roman" w:cs="Times New Roman"/>
          <w:sz w:val="24"/>
          <w:szCs w:val="24"/>
        </w:rPr>
        <w:t xml:space="preserve"> no paró de caer. Se cree que</w:t>
      </w:r>
      <w:r w:rsidRPr="00646C1F">
        <w:rPr>
          <w:rFonts w:ascii="Times New Roman" w:hAnsi="Times New Roman" w:cs="Times New Roman"/>
          <w:sz w:val="24"/>
          <w:szCs w:val="24"/>
        </w:rPr>
        <w:t xml:space="preserve"> los programas sociales estatales permitieron que la desigualdad no creciera </w:t>
      </w:r>
      <w:r>
        <w:rPr>
          <w:rFonts w:ascii="Times New Roman" w:hAnsi="Times New Roman" w:cs="Times New Roman"/>
          <w:sz w:val="24"/>
          <w:szCs w:val="24"/>
        </w:rPr>
        <w:t xml:space="preserve">en </w:t>
      </w:r>
      <w:r w:rsidRPr="00646C1F">
        <w:rPr>
          <w:rFonts w:ascii="Times New Roman" w:hAnsi="Times New Roman" w:cs="Times New Roman"/>
          <w:sz w:val="24"/>
          <w:szCs w:val="24"/>
        </w:rPr>
        <w:t>esos años</w:t>
      </w:r>
      <w:r w:rsidR="00942F1E">
        <w:rPr>
          <w:rFonts w:ascii="Times New Roman" w:hAnsi="Times New Roman" w:cs="Times New Roman"/>
          <w:sz w:val="24"/>
          <w:szCs w:val="24"/>
        </w:rPr>
        <w:t xml:space="preserve"> (</w:t>
      </w:r>
      <w:proofErr w:type="spellStart"/>
      <w:r w:rsidR="00942F1E">
        <w:rPr>
          <w:rFonts w:ascii="Times New Roman" w:hAnsi="Times New Roman" w:cs="Times New Roman"/>
          <w:sz w:val="24"/>
          <w:szCs w:val="24"/>
        </w:rPr>
        <w:t>Agis</w:t>
      </w:r>
      <w:proofErr w:type="spellEnd"/>
      <w:r w:rsidR="00942F1E">
        <w:rPr>
          <w:rFonts w:ascii="Times New Roman" w:hAnsi="Times New Roman" w:cs="Times New Roman"/>
          <w:sz w:val="24"/>
          <w:szCs w:val="24"/>
        </w:rPr>
        <w:t xml:space="preserve">, Cañete y </w:t>
      </w:r>
      <w:proofErr w:type="spellStart"/>
      <w:r w:rsidR="00942F1E">
        <w:rPr>
          <w:rFonts w:ascii="Times New Roman" w:hAnsi="Times New Roman" w:cs="Times New Roman"/>
          <w:sz w:val="24"/>
          <w:szCs w:val="24"/>
        </w:rPr>
        <w:t>Panigo</w:t>
      </w:r>
      <w:proofErr w:type="spellEnd"/>
      <w:r w:rsidR="00942F1E">
        <w:rPr>
          <w:rFonts w:ascii="Times New Roman" w:hAnsi="Times New Roman" w:cs="Times New Roman"/>
          <w:sz w:val="24"/>
          <w:szCs w:val="24"/>
        </w:rPr>
        <w:t>, s/f)</w:t>
      </w:r>
      <w:r w:rsidRPr="00646C1F">
        <w:rPr>
          <w:rFonts w:ascii="Times New Roman" w:hAnsi="Times New Roman" w:cs="Times New Roman"/>
          <w:sz w:val="24"/>
          <w:szCs w:val="24"/>
        </w:rPr>
        <w:t xml:space="preserve">. </w:t>
      </w:r>
    </w:p>
    <w:p w:rsidR="004F6EF7" w:rsidRDefault="00A6176C" w:rsidP="004F6EF7">
      <w:pPr>
        <w:spacing w:line="360" w:lineRule="auto"/>
        <w:ind w:firstLine="708"/>
        <w:rPr>
          <w:rFonts w:ascii="Times New Roman" w:hAnsi="Times New Roman" w:cs="Times New Roman"/>
          <w:sz w:val="24"/>
          <w:szCs w:val="24"/>
        </w:rPr>
      </w:pPr>
      <w:r w:rsidRPr="00646C1F">
        <w:rPr>
          <w:rFonts w:ascii="Times New Roman" w:hAnsi="Times New Roman" w:cs="Times New Roman"/>
          <w:sz w:val="24"/>
          <w:szCs w:val="24"/>
        </w:rPr>
        <w:t>En Argentina durante la aplicación de la convertibilidad</w:t>
      </w:r>
      <w:r>
        <w:rPr>
          <w:rFonts w:ascii="Times New Roman" w:hAnsi="Times New Roman" w:cs="Times New Roman"/>
          <w:sz w:val="24"/>
          <w:szCs w:val="24"/>
        </w:rPr>
        <w:t xml:space="preserve"> y de las políticas económicas neoliberales</w:t>
      </w:r>
      <w:r w:rsidRPr="00646C1F">
        <w:rPr>
          <w:rFonts w:ascii="Times New Roman" w:hAnsi="Times New Roman" w:cs="Times New Roman"/>
          <w:sz w:val="24"/>
          <w:szCs w:val="24"/>
        </w:rPr>
        <w:t>, salvo</w:t>
      </w:r>
      <w:r>
        <w:rPr>
          <w:rFonts w:ascii="Times New Roman" w:hAnsi="Times New Roman" w:cs="Times New Roman"/>
          <w:sz w:val="24"/>
          <w:szCs w:val="24"/>
        </w:rPr>
        <w:t xml:space="preserve"> en</w:t>
      </w:r>
      <w:r w:rsidRPr="00646C1F">
        <w:rPr>
          <w:rFonts w:ascii="Times New Roman" w:hAnsi="Times New Roman" w:cs="Times New Roman"/>
          <w:sz w:val="24"/>
          <w:szCs w:val="24"/>
        </w:rPr>
        <w:t xml:space="preserve"> los dos primeros años</w:t>
      </w:r>
      <w:r>
        <w:rPr>
          <w:rFonts w:ascii="Times New Roman" w:hAnsi="Times New Roman" w:cs="Times New Roman"/>
          <w:sz w:val="24"/>
          <w:szCs w:val="24"/>
        </w:rPr>
        <w:t>,</w:t>
      </w:r>
      <w:r w:rsidRPr="00646C1F">
        <w:rPr>
          <w:rFonts w:ascii="Times New Roman" w:hAnsi="Times New Roman" w:cs="Times New Roman"/>
          <w:sz w:val="24"/>
          <w:szCs w:val="24"/>
        </w:rPr>
        <w:t xml:space="preserve"> la tendencia es al aumento de la desigualdad, independientemente de</w:t>
      </w:r>
      <w:r>
        <w:rPr>
          <w:rFonts w:ascii="Times New Roman" w:hAnsi="Times New Roman" w:cs="Times New Roman"/>
          <w:sz w:val="24"/>
          <w:szCs w:val="24"/>
        </w:rPr>
        <w:t xml:space="preserve"> que el PBI aumente o disminuya, por lo que en este caso no necesariamente el aumento del PBI significó una disminución de la desigualdad en este período</w:t>
      </w:r>
      <w:r w:rsidRPr="00646C1F">
        <w:rPr>
          <w:rFonts w:ascii="Times New Roman" w:hAnsi="Times New Roman" w:cs="Times New Roman"/>
          <w:sz w:val="24"/>
          <w:szCs w:val="24"/>
        </w:rPr>
        <w:t>. A partir de 2003 se observa un marcado descenso de</w:t>
      </w:r>
      <w:r>
        <w:rPr>
          <w:rFonts w:ascii="Times New Roman" w:hAnsi="Times New Roman" w:cs="Times New Roman"/>
          <w:sz w:val="24"/>
          <w:szCs w:val="24"/>
        </w:rPr>
        <w:t xml:space="preserve">l coeficiente </w:t>
      </w:r>
      <w:r w:rsidR="00780739">
        <w:rPr>
          <w:rFonts w:ascii="Times New Roman" w:hAnsi="Times New Roman" w:cs="Times New Roman"/>
          <w:sz w:val="24"/>
          <w:szCs w:val="24"/>
        </w:rPr>
        <w:t>GINI</w:t>
      </w:r>
      <w:r w:rsidRPr="00646C1F">
        <w:rPr>
          <w:rFonts w:ascii="Times New Roman" w:hAnsi="Times New Roman" w:cs="Times New Roman"/>
          <w:sz w:val="24"/>
          <w:szCs w:val="24"/>
        </w:rPr>
        <w:t xml:space="preserve">, </w:t>
      </w:r>
      <w:r>
        <w:rPr>
          <w:rFonts w:ascii="Times New Roman" w:hAnsi="Times New Roman" w:cs="Times New Roman"/>
          <w:sz w:val="24"/>
          <w:szCs w:val="24"/>
        </w:rPr>
        <w:t xml:space="preserve">que coincide con </w:t>
      </w:r>
      <w:r w:rsidRPr="00646C1F">
        <w:rPr>
          <w:rFonts w:ascii="Times New Roman" w:hAnsi="Times New Roman" w:cs="Times New Roman"/>
          <w:sz w:val="24"/>
          <w:szCs w:val="24"/>
        </w:rPr>
        <w:t xml:space="preserve">años en los que </w:t>
      </w:r>
      <w:r>
        <w:rPr>
          <w:rFonts w:ascii="Times New Roman" w:hAnsi="Times New Roman" w:cs="Times New Roman"/>
          <w:sz w:val="24"/>
          <w:szCs w:val="24"/>
        </w:rPr>
        <w:t xml:space="preserve">crece el </w:t>
      </w:r>
      <w:r w:rsidRPr="00646C1F">
        <w:rPr>
          <w:rFonts w:ascii="Times New Roman" w:hAnsi="Times New Roman" w:cs="Times New Roman"/>
          <w:sz w:val="24"/>
          <w:szCs w:val="24"/>
        </w:rPr>
        <w:t>PBI</w:t>
      </w:r>
      <w:r>
        <w:rPr>
          <w:rFonts w:ascii="Times New Roman" w:hAnsi="Times New Roman" w:cs="Times New Roman"/>
          <w:sz w:val="24"/>
          <w:szCs w:val="24"/>
        </w:rPr>
        <w:t>. Esto se produjo por la mejora en las variables macroeconómicas y por las políticas públicas de redistribución de la riqueza.</w:t>
      </w:r>
    </w:p>
    <w:p w:rsidR="004F6EF7" w:rsidRDefault="00A6176C" w:rsidP="004F6EF7">
      <w:pPr>
        <w:spacing w:line="360" w:lineRule="auto"/>
        <w:ind w:firstLine="708"/>
        <w:rPr>
          <w:rFonts w:ascii="Times New Roman" w:hAnsi="Times New Roman" w:cs="Times New Roman"/>
          <w:sz w:val="24"/>
          <w:szCs w:val="24"/>
        </w:rPr>
      </w:pPr>
      <w:r w:rsidRPr="00646C1F">
        <w:rPr>
          <w:rFonts w:ascii="Times New Roman" w:hAnsi="Times New Roman" w:cs="Times New Roman"/>
          <w:sz w:val="24"/>
          <w:szCs w:val="24"/>
        </w:rPr>
        <w:t>En Brasil, la aplicación de reformas pro mercado en los 90 no significó como en Argentina un aumento de la desigualdad, sin</w:t>
      </w:r>
      <w:r>
        <w:rPr>
          <w:rFonts w:ascii="Times New Roman" w:hAnsi="Times New Roman" w:cs="Times New Roman"/>
          <w:sz w:val="24"/>
          <w:szCs w:val="24"/>
        </w:rPr>
        <w:t>o</w:t>
      </w:r>
      <w:r w:rsidRPr="00646C1F">
        <w:rPr>
          <w:rFonts w:ascii="Times New Roman" w:hAnsi="Times New Roman" w:cs="Times New Roman"/>
          <w:sz w:val="24"/>
          <w:szCs w:val="24"/>
        </w:rPr>
        <w:t xml:space="preserve"> que a partir de 199</w:t>
      </w:r>
      <w:r>
        <w:rPr>
          <w:rFonts w:ascii="Times New Roman" w:hAnsi="Times New Roman" w:cs="Times New Roman"/>
          <w:sz w:val="24"/>
          <w:szCs w:val="24"/>
        </w:rPr>
        <w:t>6</w:t>
      </w:r>
      <w:r w:rsidRPr="00646C1F">
        <w:rPr>
          <w:rFonts w:ascii="Times New Roman" w:hAnsi="Times New Roman" w:cs="Times New Roman"/>
          <w:sz w:val="24"/>
          <w:szCs w:val="24"/>
        </w:rPr>
        <w:t xml:space="preserve"> comienza</w:t>
      </w:r>
      <w:r>
        <w:rPr>
          <w:rFonts w:ascii="Times New Roman" w:hAnsi="Times New Roman" w:cs="Times New Roman"/>
          <w:sz w:val="24"/>
          <w:szCs w:val="24"/>
        </w:rPr>
        <w:t xml:space="preserve"> su</w:t>
      </w:r>
      <w:r w:rsidRPr="00646C1F">
        <w:rPr>
          <w:rFonts w:ascii="Times New Roman" w:hAnsi="Times New Roman" w:cs="Times New Roman"/>
          <w:sz w:val="24"/>
          <w:szCs w:val="24"/>
        </w:rPr>
        <w:t xml:space="preserve"> tendencia descendente </w:t>
      </w:r>
      <w:r>
        <w:rPr>
          <w:rFonts w:ascii="Times New Roman" w:hAnsi="Times New Roman" w:cs="Times New Roman"/>
          <w:sz w:val="24"/>
          <w:szCs w:val="24"/>
        </w:rPr>
        <w:t xml:space="preserve">la que </w:t>
      </w:r>
      <w:r w:rsidRPr="00646C1F">
        <w:rPr>
          <w:rFonts w:ascii="Times New Roman" w:hAnsi="Times New Roman" w:cs="Times New Roman"/>
          <w:sz w:val="24"/>
          <w:szCs w:val="24"/>
        </w:rPr>
        <w:t>se acentúa a partir de 2001. Sin embarg</w:t>
      </w:r>
      <w:r>
        <w:rPr>
          <w:rFonts w:ascii="Times New Roman" w:hAnsi="Times New Roman" w:cs="Times New Roman"/>
          <w:sz w:val="24"/>
          <w:szCs w:val="24"/>
        </w:rPr>
        <w:t>o</w:t>
      </w:r>
      <w:r w:rsidRPr="00646C1F">
        <w:rPr>
          <w:rFonts w:ascii="Times New Roman" w:hAnsi="Times New Roman" w:cs="Times New Roman"/>
          <w:sz w:val="24"/>
          <w:szCs w:val="24"/>
        </w:rPr>
        <w:t xml:space="preserve"> se </w:t>
      </w:r>
      <w:r>
        <w:rPr>
          <w:rFonts w:ascii="Times New Roman" w:hAnsi="Times New Roman" w:cs="Times New Roman"/>
          <w:sz w:val="24"/>
          <w:szCs w:val="24"/>
        </w:rPr>
        <w:t>ve</w:t>
      </w:r>
      <w:r w:rsidRPr="00646C1F">
        <w:rPr>
          <w:rFonts w:ascii="Times New Roman" w:hAnsi="Times New Roman" w:cs="Times New Roman"/>
          <w:sz w:val="24"/>
          <w:szCs w:val="24"/>
        </w:rPr>
        <w:t xml:space="preserve"> que la mayor </w:t>
      </w:r>
      <w:r>
        <w:rPr>
          <w:rFonts w:ascii="Times New Roman" w:hAnsi="Times New Roman" w:cs="Times New Roman"/>
          <w:sz w:val="24"/>
          <w:szCs w:val="24"/>
        </w:rPr>
        <w:t>disminución</w:t>
      </w:r>
      <w:r w:rsidRPr="00646C1F">
        <w:rPr>
          <w:rFonts w:ascii="Times New Roman" w:hAnsi="Times New Roman" w:cs="Times New Roman"/>
          <w:sz w:val="24"/>
          <w:szCs w:val="24"/>
        </w:rPr>
        <w:t xml:space="preserve"> de </w:t>
      </w:r>
      <w:r>
        <w:rPr>
          <w:rFonts w:ascii="Times New Roman" w:hAnsi="Times New Roman" w:cs="Times New Roman"/>
          <w:sz w:val="24"/>
          <w:szCs w:val="24"/>
        </w:rPr>
        <w:t xml:space="preserve">aquella </w:t>
      </w:r>
      <w:r w:rsidRPr="00646C1F">
        <w:rPr>
          <w:rFonts w:ascii="Times New Roman" w:hAnsi="Times New Roman" w:cs="Times New Roman"/>
          <w:sz w:val="24"/>
          <w:szCs w:val="24"/>
        </w:rPr>
        <w:t>se produjo a partir de 2005 con una caída del 8,6%.</w:t>
      </w:r>
      <w:r>
        <w:rPr>
          <w:rFonts w:ascii="Times New Roman" w:hAnsi="Times New Roman" w:cs="Times New Roman"/>
          <w:sz w:val="24"/>
          <w:szCs w:val="24"/>
        </w:rPr>
        <w:t xml:space="preserve"> Esto tampoco se explica sólo por la inversión del estado en materia social, sino también por </w:t>
      </w:r>
      <w:r w:rsidRPr="00646C1F">
        <w:rPr>
          <w:rFonts w:ascii="Times New Roman" w:hAnsi="Times New Roman" w:cs="Times New Roman"/>
          <w:sz w:val="24"/>
          <w:szCs w:val="24"/>
        </w:rPr>
        <w:t xml:space="preserve"> cu</w:t>
      </w:r>
      <w:r>
        <w:rPr>
          <w:rFonts w:ascii="Times New Roman" w:hAnsi="Times New Roman" w:cs="Times New Roman"/>
          <w:sz w:val="24"/>
          <w:szCs w:val="24"/>
        </w:rPr>
        <w:t>e</w:t>
      </w:r>
      <w:r w:rsidRPr="00646C1F">
        <w:rPr>
          <w:rFonts w:ascii="Times New Roman" w:hAnsi="Times New Roman" w:cs="Times New Roman"/>
          <w:sz w:val="24"/>
          <w:szCs w:val="24"/>
        </w:rPr>
        <w:t xml:space="preserve">stiones </w:t>
      </w:r>
      <w:r w:rsidRPr="00646C1F">
        <w:rPr>
          <w:rFonts w:ascii="Times New Roman" w:hAnsi="Times New Roman" w:cs="Times New Roman"/>
          <w:sz w:val="24"/>
          <w:szCs w:val="24"/>
        </w:rPr>
        <w:lastRenderedPageBreak/>
        <w:t>relacionadas con el mercado de trabajo, la disminución de la inflación, el aumento del salario mínimo, entre otros factores.</w:t>
      </w:r>
    </w:p>
    <w:p w:rsidR="00A6176C" w:rsidRPr="00646C1F" w:rsidRDefault="00A6176C" w:rsidP="004F6EF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Para finalizar, se puede decir que en los casos de Argentina, Chile y Perú no se observó una disminución apreciable de la desigualdad en el largo plazo, mientras que  Brasil es una excepción en este sentido. </w:t>
      </w:r>
    </w:p>
    <w:p w:rsidR="00A6176C" w:rsidRDefault="00A6176C" w:rsidP="00A6176C">
      <w:pPr>
        <w:spacing w:line="360" w:lineRule="auto"/>
        <w:ind w:left="709" w:hanging="709"/>
        <w:rPr>
          <w:rFonts w:ascii="Times New Roman" w:eastAsia="BatangChe" w:hAnsi="Times New Roman" w:cs="Times New Roman"/>
          <w:b/>
          <w:sz w:val="24"/>
          <w:szCs w:val="24"/>
        </w:rPr>
      </w:pPr>
    </w:p>
    <w:p w:rsidR="00A6176C" w:rsidRDefault="00B04192" w:rsidP="00CD5A72">
      <w:pPr>
        <w:spacing w:after="240" w:line="276" w:lineRule="auto"/>
        <w:ind w:left="709" w:hanging="709"/>
        <w:rPr>
          <w:rFonts w:ascii="Times New Roman" w:eastAsia="BatangChe" w:hAnsi="Times New Roman" w:cs="Times New Roman"/>
          <w:b/>
          <w:sz w:val="24"/>
          <w:szCs w:val="24"/>
        </w:rPr>
      </w:pPr>
      <w:r>
        <w:rPr>
          <w:rFonts w:ascii="Times New Roman" w:eastAsia="BatangChe" w:hAnsi="Times New Roman" w:cs="Times New Roman"/>
          <w:b/>
          <w:sz w:val="24"/>
          <w:szCs w:val="24"/>
        </w:rPr>
        <w:t>R</w:t>
      </w:r>
      <w:r w:rsidR="00A6176C">
        <w:rPr>
          <w:rFonts w:ascii="Times New Roman" w:eastAsia="BatangChe" w:hAnsi="Times New Roman" w:cs="Times New Roman"/>
          <w:b/>
          <w:sz w:val="24"/>
          <w:szCs w:val="24"/>
        </w:rPr>
        <w:t xml:space="preserve">eferencias </w:t>
      </w:r>
    </w:p>
    <w:p w:rsidR="00A6176C" w:rsidRPr="004F6EF7" w:rsidRDefault="00A6176C" w:rsidP="00780739">
      <w:pPr>
        <w:autoSpaceDE w:val="0"/>
        <w:autoSpaceDN w:val="0"/>
        <w:adjustRightInd w:val="0"/>
        <w:spacing w:after="240" w:line="276" w:lineRule="auto"/>
        <w:ind w:left="709" w:hanging="709"/>
        <w:rPr>
          <w:rFonts w:ascii="Times New Roman" w:hAnsi="Times New Roman" w:cs="Times New Roman"/>
          <w:sz w:val="24"/>
          <w:szCs w:val="24"/>
        </w:rPr>
      </w:pPr>
      <w:proofErr w:type="spellStart"/>
      <w:r w:rsidRPr="004F6EF7">
        <w:rPr>
          <w:rFonts w:ascii="Times New Roman" w:hAnsi="Times New Roman" w:cs="Times New Roman"/>
          <w:sz w:val="24"/>
          <w:szCs w:val="24"/>
        </w:rPr>
        <w:t>A</w:t>
      </w:r>
      <w:r w:rsidR="003106C3" w:rsidRPr="004F6EF7">
        <w:rPr>
          <w:rFonts w:ascii="Times New Roman" w:hAnsi="Times New Roman" w:cs="Times New Roman"/>
          <w:sz w:val="24"/>
          <w:szCs w:val="24"/>
        </w:rPr>
        <w:t>gis</w:t>
      </w:r>
      <w:proofErr w:type="spellEnd"/>
      <w:r w:rsidRPr="004F6EF7">
        <w:rPr>
          <w:rFonts w:ascii="Times New Roman" w:hAnsi="Times New Roman" w:cs="Times New Roman"/>
          <w:sz w:val="24"/>
          <w:szCs w:val="24"/>
        </w:rPr>
        <w:t>, E</w:t>
      </w:r>
      <w:r w:rsidR="003106C3">
        <w:rPr>
          <w:rFonts w:ascii="Times New Roman" w:hAnsi="Times New Roman" w:cs="Times New Roman"/>
          <w:sz w:val="24"/>
          <w:szCs w:val="24"/>
        </w:rPr>
        <w:t xml:space="preserve">., Cañete, C., y </w:t>
      </w:r>
      <w:proofErr w:type="spellStart"/>
      <w:r w:rsidR="003106C3">
        <w:rPr>
          <w:rFonts w:ascii="Times New Roman" w:hAnsi="Times New Roman" w:cs="Times New Roman"/>
          <w:sz w:val="24"/>
          <w:szCs w:val="24"/>
        </w:rPr>
        <w:t>Panigo</w:t>
      </w:r>
      <w:proofErr w:type="spellEnd"/>
      <w:r w:rsidR="003106C3">
        <w:rPr>
          <w:rFonts w:ascii="Times New Roman" w:hAnsi="Times New Roman" w:cs="Times New Roman"/>
          <w:sz w:val="24"/>
          <w:szCs w:val="24"/>
        </w:rPr>
        <w:t>, D.</w:t>
      </w:r>
      <w:r w:rsidRPr="004F6EF7">
        <w:rPr>
          <w:rFonts w:ascii="Times New Roman" w:hAnsi="Times New Roman" w:cs="Times New Roman"/>
          <w:sz w:val="24"/>
          <w:szCs w:val="24"/>
        </w:rPr>
        <w:t xml:space="preserve"> (</w:t>
      </w:r>
      <w:proofErr w:type="spellStart"/>
      <w:r w:rsidRPr="004F6EF7">
        <w:rPr>
          <w:rFonts w:ascii="Times New Roman" w:hAnsi="Times New Roman" w:cs="Times New Roman"/>
          <w:sz w:val="24"/>
          <w:szCs w:val="24"/>
        </w:rPr>
        <w:t>s.f</w:t>
      </w:r>
      <w:proofErr w:type="spellEnd"/>
      <w:r w:rsidRPr="004F6EF7">
        <w:rPr>
          <w:rFonts w:ascii="Times New Roman" w:hAnsi="Times New Roman" w:cs="Times New Roman"/>
          <w:sz w:val="24"/>
          <w:szCs w:val="24"/>
        </w:rPr>
        <w:t xml:space="preserve">). </w:t>
      </w:r>
      <w:r w:rsidRPr="003106C3">
        <w:rPr>
          <w:rFonts w:ascii="Times New Roman" w:hAnsi="Times New Roman" w:cs="Times New Roman"/>
          <w:i/>
          <w:sz w:val="24"/>
          <w:szCs w:val="24"/>
        </w:rPr>
        <w:t>El impacto de la asignación universal por hijo en Argentina</w:t>
      </w:r>
      <w:r w:rsidR="003106C3">
        <w:rPr>
          <w:rFonts w:ascii="Times New Roman" w:hAnsi="Times New Roman" w:cs="Times New Roman"/>
          <w:i/>
          <w:sz w:val="24"/>
          <w:szCs w:val="24"/>
        </w:rPr>
        <w:t xml:space="preserve">. </w:t>
      </w:r>
      <w:r w:rsidR="003106C3" w:rsidRPr="003106C3">
        <w:rPr>
          <w:rFonts w:ascii="Times New Roman" w:hAnsi="Times New Roman" w:cs="Times New Roman"/>
          <w:sz w:val="24"/>
          <w:szCs w:val="24"/>
        </w:rPr>
        <w:t>Recuperado del sitio de Internet de</w:t>
      </w:r>
      <w:r w:rsidR="003106C3">
        <w:rPr>
          <w:rFonts w:ascii="Times New Roman" w:hAnsi="Times New Roman" w:cs="Times New Roman"/>
          <w:sz w:val="24"/>
          <w:szCs w:val="24"/>
        </w:rPr>
        <w:t>l</w:t>
      </w:r>
      <w:r w:rsidRPr="004F6EF7">
        <w:rPr>
          <w:rFonts w:ascii="Times New Roman" w:hAnsi="Times New Roman" w:cs="Times New Roman"/>
          <w:sz w:val="24"/>
          <w:szCs w:val="24"/>
        </w:rPr>
        <w:t xml:space="preserve"> Ministerio de Tra</w:t>
      </w:r>
      <w:r w:rsidR="003106C3">
        <w:rPr>
          <w:rFonts w:ascii="Times New Roman" w:hAnsi="Times New Roman" w:cs="Times New Roman"/>
          <w:sz w:val="24"/>
          <w:szCs w:val="24"/>
        </w:rPr>
        <w:t xml:space="preserve">bajo, Empleo y Seguridad Social, Presidencia de la Nación Argentina: </w:t>
      </w:r>
      <w:hyperlink r:id="rId15" w:history="1">
        <w:r w:rsidRPr="001F526F">
          <w:rPr>
            <w:rStyle w:val="Hipervnculo"/>
            <w:rFonts w:ascii="Times New Roman" w:hAnsi="Times New Roman" w:cs="Times New Roman"/>
            <w:color w:val="auto"/>
            <w:sz w:val="24"/>
            <w:szCs w:val="24"/>
            <w:u w:val="none"/>
          </w:rPr>
          <w:t>http://www.trabajo.gov.ar/left/estadisticas/documentossubweb/area1/documentos/auh_en_argentina.pdf</w:t>
        </w:r>
      </w:hyperlink>
    </w:p>
    <w:p w:rsidR="00A6176C" w:rsidRPr="004F6EF7" w:rsidRDefault="003106C3" w:rsidP="00780739">
      <w:pPr>
        <w:spacing w:after="240" w:line="276" w:lineRule="auto"/>
        <w:ind w:left="709" w:hanging="709"/>
        <w:rPr>
          <w:rFonts w:ascii="Times New Roman" w:eastAsia="BatangChe" w:hAnsi="Times New Roman" w:cs="Times New Roman"/>
          <w:sz w:val="24"/>
          <w:szCs w:val="24"/>
        </w:rPr>
      </w:pPr>
      <w:proofErr w:type="spellStart"/>
      <w:r w:rsidRPr="004F6EF7">
        <w:rPr>
          <w:rFonts w:ascii="Times New Roman" w:eastAsia="BatangChe" w:hAnsi="Times New Roman" w:cs="Times New Roman"/>
          <w:sz w:val="24"/>
          <w:szCs w:val="24"/>
        </w:rPr>
        <w:t>Altimir</w:t>
      </w:r>
      <w:proofErr w:type="spellEnd"/>
      <w:r w:rsidR="00A6176C" w:rsidRPr="004F6EF7">
        <w:rPr>
          <w:rFonts w:ascii="Times New Roman" w:eastAsia="BatangChe" w:hAnsi="Times New Roman" w:cs="Times New Roman"/>
          <w:sz w:val="24"/>
          <w:szCs w:val="24"/>
        </w:rPr>
        <w:t>, O</w:t>
      </w:r>
      <w:r>
        <w:rPr>
          <w:rFonts w:ascii="Times New Roman" w:eastAsia="BatangChe" w:hAnsi="Times New Roman" w:cs="Times New Roman"/>
          <w:sz w:val="24"/>
          <w:szCs w:val="24"/>
        </w:rPr>
        <w:t xml:space="preserve">. </w:t>
      </w:r>
      <w:r w:rsidR="00A6176C" w:rsidRPr="004F6EF7">
        <w:rPr>
          <w:rFonts w:ascii="Times New Roman" w:eastAsia="BatangChe" w:hAnsi="Times New Roman" w:cs="Times New Roman"/>
          <w:sz w:val="24"/>
          <w:szCs w:val="24"/>
        </w:rPr>
        <w:t>(2013)</w:t>
      </w:r>
      <w:r>
        <w:rPr>
          <w:rFonts w:ascii="Times New Roman" w:eastAsia="BatangChe" w:hAnsi="Times New Roman" w:cs="Times New Roman"/>
          <w:sz w:val="24"/>
          <w:szCs w:val="24"/>
        </w:rPr>
        <w:t xml:space="preserve">. </w:t>
      </w:r>
      <w:r w:rsidR="00A6176C" w:rsidRPr="001F526F">
        <w:rPr>
          <w:rFonts w:ascii="Times New Roman" w:eastAsia="BatangChe" w:hAnsi="Times New Roman" w:cs="Times New Roman"/>
          <w:i/>
          <w:sz w:val="24"/>
          <w:szCs w:val="24"/>
        </w:rPr>
        <w:t xml:space="preserve">Indicadores de desigualdad de </w:t>
      </w:r>
      <w:r w:rsidR="001F526F">
        <w:rPr>
          <w:rFonts w:ascii="Times New Roman" w:eastAsia="BatangChe" w:hAnsi="Times New Roman" w:cs="Times New Roman"/>
          <w:i/>
          <w:sz w:val="24"/>
          <w:szCs w:val="24"/>
        </w:rPr>
        <w:t xml:space="preserve">mediano plazo en América Latina. </w:t>
      </w:r>
      <w:r w:rsidR="001F526F" w:rsidRPr="003106C3">
        <w:rPr>
          <w:rFonts w:ascii="Times New Roman" w:hAnsi="Times New Roman" w:cs="Times New Roman"/>
          <w:sz w:val="24"/>
          <w:szCs w:val="24"/>
        </w:rPr>
        <w:t>Recuperado del sitio de Internet de</w:t>
      </w:r>
      <w:r w:rsidR="001F526F">
        <w:rPr>
          <w:rFonts w:ascii="Times New Roman" w:hAnsi="Times New Roman" w:cs="Times New Roman"/>
          <w:sz w:val="24"/>
          <w:szCs w:val="24"/>
        </w:rPr>
        <w:t xml:space="preserve"> </w:t>
      </w:r>
      <w:r w:rsidR="001F526F" w:rsidRPr="001F526F">
        <w:rPr>
          <w:rFonts w:ascii="Times New Roman" w:hAnsi="Times New Roman" w:cs="Times New Roman"/>
          <w:sz w:val="24"/>
          <w:szCs w:val="24"/>
        </w:rPr>
        <w:t xml:space="preserve">la </w:t>
      </w:r>
      <w:r w:rsidR="00A6176C" w:rsidRPr="001F526F">
        <w:rPr>
          <w:rFonts w:ascii="Times New Roman" w:eastAsia="BatangChe" w:hAnsi="Times New Roman" w:cs="Times New Roman"/>
          <w:sz w:val="24"/>
          <w:szCs w:val="24"/>
        </w:rPr>
        <w:t>CEPAL</w:t>
      </w:r>
      <w:r w:rsidR="001F526F">
        <w:rPr>
          <w:rFonts w:ascii="Times New Roman" w:eastAsia="BatangChe" w:hAnsi="Times New Roman" w:cs="Times New Roman"/>
          <w:sz w:val="24"/>
          <w:szCs w:val="24"/>
        </w:rPr>
        <w:t xml:space="preserve">, Naciones Unidas: </w:t>
      </w:r>
      <w:r w:rsidR="001F526F" w:rsidRPr="001F526F">
        <w:rPr>
          <w:rFonts w:ascii="Times New Roman" w:eastAsia="BatangChe" w:hAnsi="Times New Roman" w:cs="Times New Roman"/>
          <w:sz w:val="24"/>
          <w:szCs w:val="24"/>
        </w:rPr>
        <w:t>http://repositorio.cepal.org/bitstream/handle/11362/4095/1/S2013244_es.pdf</w:t>
      </w:r>
    </w:p>
    <w:p w:rsidR="00A6176C" w:rsidRPr="004F6EF7" w:rsidRDefault="001F526F" w:rsidP="00780739">
      <w:pPr>
        <w:spacing w:after="240" w:line="276" w:lineRule="auto"/>
        <w:ind w:left="709" w:hanging="709"/>
        <w:rPr>
          <w:rFonts w:ascii="Times New Roman" w:eastAsia="BatangChe" w:hAnsi="Times New Roman" w:cs="Times New Roman"/>
          <w:sz w:val="24"/>
          <w:szCs w:val="24"/>
          <w:lang w:eastAsia="es-ES"/>
        </w:rPr>
      </w:pPr>
      <w:r w:rsidRPr="004F6EF7">
        <w:rPr>
          <w:rFonts w:ascii="Times New Roman" w:eastAsia="BatangChe" w:hAnsi="Times New Roman" w:cs="Times New Roman"/>
          <w:sz w:val="24"/>
          <w:szCs w:val="24"/>
          <w:lang w:eastAsia="es-ES"/>
        </w:rPr>
        <w:t>Banco Mundial</w:t>
      </w:r>
      <w:r>
        <w:rPr>
          <w:rFonts w:ascii="Times New Roman" w:eastAsia="BatangChe" w:hAnsi="Times New Roman" w:cs="Times New Roman"/>
          <w:sz w:val="24"/>
          <w:szCs w:val="24"/>
          <w:lang w:eastAsia="es-ES"/>
        </w:rPr>
        <w:t>.</w:t>
      </w:r>
      <w:r w:rsidRPr="004F6EF7">
        <w:rPr>
          <w:rFonts w:ascii="Times New Roman" w:eastAsia="BatangChe" w:hAnsi="Times New Roman" w:cs="Times New Roman"/>
          <w:sz w:val="24"/>
          <w:szCs w:val="24"/>
          <w:lang w:eastAsia="es-ES"/>
        </w:rPr>
        <w:t xml:space="preserve"> </w:t>
      </w:r>
      <w:r w:rsidR="00A6176C" w:rsidRPr="004F6EF7">
        <w:rPr>
          <w:rFonts w:ascii="Times New Roman" w:eastAsia="BatangChe" w:hAnsi="Times New Roman" w:cs="Times New Roman"/>
          <w:sz w:val="24"/>
          <w:szCs w:val="24"/>
          <w:lang w:eastAsia="es-ES"/>
        </w:rPr>
        <w:t xml:space="preserve">(2016). </w:t>
      </w:r>
      <w:r w:rsidR="001645A9" w:rsidRPr="001645A9">
        <w:rPr>
          <w:rFonts w:ascii="Times New Roman" w:eastAsia="BatangChe" w:hAnsi="Times New Roman" w:cs="Times New Roman"/>
          <w:sz w:val="24"/>
          <w:szCs w:val="24"/>
          <w:lang w:eastAsia="es-ES"/>
        </w:rPr>
        <w:t>http://</w:t>
      </w:r>
      <w:hyperlink r:id="rId16" w:history="1">
        <w:r w:rsidR="00A6176C" w:rsidRPr="001645A9">
          <w:rPr>
            <w:rStyle w:val="Hipervnculo"/>
            <w:rFonts w:ascii="Times New Roman" w:eastAsia="BatangChe" w:hAnsi="Times New Roman" w:cs="Times New Roman"/>
            <w:color w:val="auto"/>
            <w:sz w:val="24"/>
            <w:szCs w:val="24"/>
            <w:u w:val="none"/>
            <w:lang w:eastAsia="es-ES"/>
          </w:rPr>
          <w:t>www.bancomundial.org</w:t>
        </w:r>
      </w:hyperlink>
      <w:r w:rsidR="00A6176C" w:rsidRPr="001645A9">
        <w:rPr>
          <w:rFonts w:ascii="Times New Roman" w:eastAsia="BatangChe" w:hAnsi="Times New Roman" w:cs="Times New Roman"/>
          <w:sz w:val="24"/>
          <w:szCs w:val="24"/>
          <w:lang w:eastAsia="es-ES"/>
        </w:rPr>
        <w:t>.</w:t>
      </w:r>
      <w:r w:rsidR="00A6176C" w:rsidRPr="004F6EF7">
        <w:rPr>
          <w:rFonts w:ascii="Times New Roman" w:eastAsia="BatangChe" w:hAnsi="Times New Roman" w:cs="Times New Roman"/>
          <w:sz w:val="24"/>
          <w:szCs w:val="24"/>
          <w:lang w:eastAsia="es-ES"/>
        </w:rPr>
        <w:t xml:space="preserve"> </w:t>
      </w:r>
    </w:p>
    <w:p w:rsidR="00A6176C" w:rsidRPr="004F6EF7" w:rsidRDefault="00A6176C" w:rsidP="00780739">
      <w:pPr>
        <w:autoSpaceDE w:val="0"/>
        <w:autoSpaceDN w:val="0"/>
        <w:adjustRightInd w:val="0"/>
        <w:spacing w:after="240" w:line="276" w:lineRule="auto"/>
        <w:ind w:left="709" w:hanging="709"/>
        <w:rPr>
          <w:rFonts w:ascii="Times New Roman" w:hAnsi="Times New Roman" w:cs="Times New Roman"/>
          <w:sz w:val="24"/>
          <w:szCs w:val="24"/>
        </w:rPr>
      </w:pPr>
      <w:proofErr w:type="spellStart"/>
      <w:r w:rsidRPr="004F6EF7">
        <w:rPr>
          <w:rFonts w:ascii="Times New Roman" w:hAnsi="Times New Roman" w:cs="Times New Roman"/>
          <w:sz w:val="24"/>
          <w:szCs w:val="24"/>
        </w:rPr>
        <w:t>B</w:t>
      </w:r>
      <w:r w:rsidR="001F526F" w:rsidRPr="004F6EF7">
        <w:rPr>
          <w:rFonts w:ascii="Times New Roman" w:hAnsi="Times New Roman" w:cs="Times New Roman"/>
          <w:sz w:val="24"/>
          <w:szCs w:val="24"/>
        </w:rPr>
        <w:t>elini</w:t>
      </w:r>
      <w:proofErr w:type="spellEnd"/>
      <w:r w:rsidRPr="004F6EF7">
        <w:rPr>
          <w:rFonts w:ascii="Times New Roman" w:hAnsi="Times New Roman" w:cs="Times New Roman"/>
          <w:sz w:val="24"/>
          <w:szCs w:val="24"/>
        </w:rPr>
        <w:t xml:space="preserve">, </w:t>
      </w:r>
      <w:r w:rsidR="001F526F">
        <w:rPr>
          <w:rFonts w:ascii="Times New Roman" w:hAnsi="Times New Roman" w:cs="Times New Roman"/>
          <w:sz w:val="24"/>
          <w:szCs w:val="24"/>
        </w:rPr>
        <w:t>C. &amp;</w:t>
      </w:r>
      <w:r w:rsidRPr="004F6EF7">
        <w:rPr>
          <w:rFonts w:ascii="Times New Roman" w:hAnsi="Times New Roman" w:cs="Times New Roman"/>
          <w:sz w:val="24"/>
          <w:szCs w:val="24"/>
        </w:rPr>
        <w:t xml:space="preserve"> </w:t>
      </w:r>
      <w:proofErr w:type="spellStart"/>
      <w:r w:rsidR="001F526F" w:rsidRPr="004F6EF7">
        <w:rPr>
          <w:rFonts w:ascii="Times New Roman" w:hAnsi="Times New Roman" w:cs="Times New Roman"/>
          <w:sz w:val="24"/>
          <w:szCs w:val="24"/>
        </w:rPr>
        <w:t>Korol</w:t>
      </w:r>
      <w:proofErr w:type="spellEnd"/>
      <w:r w:rsidRPr="004F6EF7">
        <w:rPr>
          <w:rFonts w:ascii="Times New Roman" w:hAnsi="Times New Roman" w:cs="Times New Roman"/>
          <w:sz w:val="24"/>
          <w:szCs w:val="24"/>
        </w:rPr>
        <w:t xml:space="preserve">, </w:t>
      </w:r>
      <w:r w:rsidR="001F526F">
        <w:rPr>
          <w:rFonts w:ascii="Times New Roman" w:hAnsi="Times New Roman" w:cs="Times New Roman"/>
          <w:sz w:val="24"/>
          <w:szCs w:val="24"/>
        </w:rPr>
        <w:t>J. C.</w:t>
      </w:r>
      <w:r w:rsidRPr="004F6EF7">
        <w:rPr>
          <w:rFonts w:ascii="Times New Roman" w:hAnsi="Times New Roman" w:cs="Times New Roman"/>
          <w:sz w:val="24"/>
          <w:szCs w:val="24"/>
        </w:rPr>
        <w:t xml:space="preserve"> (2012)</w:t>
      </w:r>
      <w:r w:rsidR="001F526F">
        <w:rPr>
          <w:rFonts w:ascii="Times New Roman" w:hAnsi="Times New Roman" w:cs="Times New Roman"/>
          <w:sz w:val="24"/>
          <w:szCs w:val="24"/>
        </w:rPr>
        <w:t>.</w:t>
      </w:r>
      <w:r w:rsidRPr="004F6EF7">
        <w:rPr>
          <w:rFonts w:ascii="Times New Roman" w:hAnsi="Times New Roman" w:cs="Times New Roman"/>
          <w:sz w:val="24"/>
          <w:szCs w:val="24"/>
        </w:rPr>
        <w:t xml:space="preserve"> </w:t>
      </w:r>
      <w:r w:rsidRPr="001F526F">
        <w:rPr>
          <w:rFonts w:ascii="Times New Roman" w:hAnsi="Times New Roman" w:cs="Times New Roman"/>
          <w:i/>
          <w:sz w:val="24"/>
          <w:szCs w:val="24"/>
        </w:rPr>
        <w:t>Historia económica de la Argentina en el siglo XX</w:t>
      </w:r>
      <w:r w:rsidR="001F526F">
        <w:rPr>
          <w:rFonts w:ascii="Times New Roman" w:hAnsi="Times New Roman" w:cs="Times New Roman"/>
          <w:sz w:val="24"/>
          <w:szCs w:val="24"/>
        </w:rPr>
        <w:t>. Buenos Aires, Argentina:</w:t>
      </w:r>
      <w:r w:rsidRPr="004F6EF7">
        <w:rPr>
          <w:rFonts w:ascii="Times New Roman" w:hAnsi="Times New Roman" w:cs="Times New Roman"/>
          <w:sz w:val="24"/>
          <w:szCs w:val="24"/>
        </w:rPr>
        <w:t xml:space="preserve"> Siglo XXI</w:t>
      </w:r>
      <w:r w:rsidR="001F526F">
        <w:rPr>
          <w:rFonts w:ascii="Times New Roman" w:hAnsi="Times New Roman" w:cs="Times New Roman"/>
          <w:sz w:val="24"/>
          <w:szCs w:val="24"/>
        </w:rPr>
        <w:t>.</w:t>
      </w:r>
    </w:p>
    <w:p w:rsidR="00A6176C" w:rsidRPr="004F6EF7" w:rsidRDefault="001645A9" w:rsidP="00780739">
      <w:pPr>
        <w:autoSpaceDE w:val="0"/>
        <w:autoSpaceDN w:val="0"/>
        <w:adjustRightInd w:val="0"/>
        <w:spacing w:after="240" w:line="276" w:lineRule="auto"/>
        <w:ind w:left="709" w:hanging="709"/>
        <w:rPr>
          <w:rFonts w:ascii="Times New Roman" w:hAnsi="Times New Roman" w:cs="Times New Roman"/>
          <w:color w:val="000000"/>
          <w:sz w:val="24"/>
          <w:szCs w:val="24"/>
        </w:rPr>
      </w:pPr>
      <w:proofErr w:type="spellStart"/>
      <w:r w:rsidRPr="004F6EF7">
        <w:rPr>
          <w:rFonts w:ascii="Times New Roman" w:hAnsi="Times New Roman" w:cs="Times New Roman"/>
          <w:sz w:val="24"/>
          <w:szCs w:val="24"/>
        </w:rPr>
        <w:t>Bértola</w:t>
      </w:r>
      <w:proofErr w:type="spellEnd"/>
      <w:r w:rsidR="00A6176C" w:rsidRPr="004F6EF7">
        <w:rPr>
          <w:rFonts w:ascii="Times New Roman" w:hAnsi="Times New Roman" w:cs="Times New Roman"/>
          <w:sz w:val="24"/>
          <w:szCs w:val="24"/>
        </w:rPr>
        <w:t xml:space="preserve">, </w:t>
      </w:r>
      <w:r>
        <w:rPr>
          <w:rFonts w:ascii="Times New Roman" w:hAnsi="Times New Roman" w:cs="Times New Roman"/>
          <w:sz w:val="24"/>
          <w:szCs w:val="24"/>
        </w:rPr>
        <w:t>L. &amp;</w:t>
      </w:r>
      <w:r w:rsidRPr="004F6EF7">
        <w:rPr>
          <w:rFonts w:ascii="Times New Roman" w:hAnsi="Times New Roman" w:cs="Times New Roman"/>
          <w:sz w:val="24"/>
          <w:szCs w:val="24"/>
        </w:rPr>
        <w:t xml:space="preserve"> Ocampo</w:t>
      </w:r>
      <w:r w:rsidR="00A6176C" w:rsidRPr="004F6EF7">
        <w:rPr>
          <w:rFonts w:ascii="Times New Roman" w:hAnsi="Times New Roman" w:cs="Times New Roman"/>
          <w:sz w:val="24"/>
          <w:szCs w:val="24"/>
        </w:rPr>
        <w:t xml:space="preserve">, </w:t>
      </w:r>
      <w:r>
        <w:rPr>
          <w:rFonts w:ascii="Times New Roman" w:hAnsi="Times New Roman" w:cs="Times New Roman"/>
          <w:sz w:val="24"/>
          <w:szCs w:val="24"/>
        </w:rPr>
        <w:t>J. A.</w:t>
      </w:r>
      <w:r w:rsidR="00A6176C" w:rsidRPr="004F6EF7">
        <w:rPr>
          <w:rFonts w:ascii="Times New Roman" w:hAnsi="Times New Roman" w:cs="Times New Roman"/>
          <w:sz w:val="24"/>
          <w:szCs w:val="24"/>
        </w:rPr>
        <w:t xml:space="preserve"> (2013</w:t>
      </w:r>
      <w:r w:rsidR="00A6176C" w:rsidRPr="001645A9">
        <w:rPr>
          <w:rFonts w:ascii="Times New Roman" w:hAnsi="Times New Roman" w:cs="Times New Roman"/>
          <w:i/>
          <w:sz w:val="24"/>
          <w:szCs w:val="24"/>
        </w:rPr>
        <w:t xml:space="preserve">). </w:t>
      </w:r>
      <w:r w:rsidR="00A6176C" w:rsidRPr="001645A9">
        <w:rPr>
          <w:rFonts w:ascii="Times New Roman" w:hAnsi="Times New Roman" w:cs="Times New Roman"/>
          <w:i/>
          <w:iCs/>
          <w:sz w:val="24"/>
          <w:szCs w:val="24"/>
        </w:rPr>
        <w:t xml:space="preserve">El desarrollo económico de América Latina desde la </w:t>
      </w:r>
      <w:r w:rsidR="00A6176C" w:rsidRPr="001645A9">
        <w:rPr>
          <w:rFonts w:ascii="Times New Roman" w:hAnsi="Times New Roman" w:cs="Times New Roman"/>
          <w:i/>
          <w:iCs/>
          <w:color w:val="000000"/>
          <w:sz w:val="24"/>
          <w:szCs w:val="24"/>
        </w:rPr>
        <w:t>independencia</w:t>
      </w:r>
      <w:r w:rsidR="00A6176C" w:rsidRPr="004F6EF7">
        <w:rPr>
          <w:rFonts w:ascii="Times New Roman" w:hAnsi="Times New Roman" w:cs="Times New Roman"/>
          <w:i/>
          <w:iCs/>
          <w:color w:val="000000"/>
          <w:sz w:val="24"/>
          <w:szCs w:val="24"/>
        </w:rPr>
        <w:t xml:space="preserve">. </w:t>
      </w:r>
      <w:r w:rsidR="00A6176C" w:rsidRPr="004F6EF7">
        <w:rPr>
          <w:rFonts w:ascii="Times New Roman" w:hAnsi="Times New Roman" w:cs="Times New Roman"/>
          <w:color w:val="000000"/>
          <w:sz w:val="24"/>
          <w:szCs w:val="24"/>
        </w:rPr>
        <w:t>México: FCE.</w:t>
      </w:r>
    </w:p>
    <w:p w:rsidR="00A6176C" w:rsidRPr="004F6EF7" w:rsidRDefault="001645A9" w:rsidP="00780739">
      <w:pPr>
        <w:pStyle w:val="Bibliografa"/>
        <w:spacing w:after="240" w:line="276" w:lineRule="auto"/>
        <w:ind w:left="709" w:hanging="709"/>
        <w:rPr>
          <w:rFonts w:ascii="Times New Roman" w:hAnsi="Times New Roman" w:cs="Times New Roman"/>
          <w:noProof/>
          <w:sz w:val="24"/>
          <w:szCs w:val="24"/>
        </w:rPr>
      </w:pPr>
      <w:r w:rsidRPr="004F6EF7">
        <w:rPr>
          <w:rFonts w:ascii="Times New Roman" w:hAnsi="Times New Roman" w:cs="Times New Roman"/>
          <w:noProof/>
          <w:sz w:val="24"/>
          <w:szCs w:val="24"/>
        </w:rPr>
        <w:t>Cortes Neri</w:t>
      </w:r>
      <w:r w:rsidR="00A6176C" w:rsidRPr="004F6EF7">
        <w:rPr>
          <w:rFonts w:ascii="Times New Roman" w:hAnsi="Times New Roman" w:cs="Times New Roman"/>
          <w:noProof/>
          <w:sz w:val="24"/>
          <w:szCs w:val="24"/>
        </w:rPr>
        <w:t>, M</w:t>
      </w:r>
      <w:r>
        <w:rPr>
          <w:rFonts w:ascii="Times New Roman" w:hAnsi="Times New Roman" w:cs="Times New Roman"/>
          <w:noProof/>
          <w:sz w:val="24"/>
          <w:szCs w:val="24"/>
        </w:rPr>
        <w:t>.</w:t>
      </w:r>
      <w:r w:rsidR="00A6176C" w:rsidRPr="004F6EF7">
        <w:rPr>
          <w:rFonts w:ascii="Times New Roman" w:hAnsi="Times New Roman" w:cs="Times New Roman"/>
          <w:noProof/>
          <w:sz w:val="24"/>
          <w:szCs w:val="24"/>
        </w:rPr>
        <w:t xml:space="preserve"> </w:t>
      </w:r>
      <w:r>
        <w:rPr>
          <w:rFonts w:ascii="Times New Roman" w:hAnsi="Times New Roman" w:cs="Times New Roman"/>
          <w:noProof/>
          <w:sz w:val="24"/>
          <w:szCs w:val="24"/>
        </w:rPr>
        <w:t>(</w:t>
      </w:r>
      <w:r w:rsidR="00A6176C" w:rsidRPr="004F6EF7">
        <w:rPr>
          <w:rFonts w:ascii="Times New Roman" w:hAnsi="Times New Roman" w:cs="Times New Roman"/>
          <w:noProof/>
          <w:sz w:val="24"/>
          <w:szCs w:val="24"/>
        </w:rPr>
        <w:t>et. al.</w:t>
      </w:r>
      <w:r>
        <w:rPr>
          <w:rFonts w:ascii="Times New Roman" w:hAnsi="Times New Roman" w:cs="Times New Roman"/>
          <w:noProof/>
          <w:sz w:val="24"/>
          <w:szCs w:val="24"/>
        </w:rPr>
        <w:t>).</w:t>
      </w:r>
      <w:r w:rsidR="00A6176C" w:rsidRPr="004F6EF7">
        <w:rPr>
          <w:rFonts w:ascii="Times New Roman" w:hAnsi="Times New Roman" w:cs="Times New Roman"/>
          <w:noProof/>
          <w:sz w:val="24"/>
          <w:szCs w:val="24"/>
        </w:rPr>
        <w:t xml:space="preserve"> (s.f). </w:t>
      </w:r>
      <w:r w:rsidR="00A6176C" w:rsidRPr="001645A9">
        <w:rPr>
          <w:rFonts w:ascii="Times New Roman" w:hAnsi="Times New Roman" w:cs="Times New Roman"/>
          <w:i/>
          <w:noProof/>
          <w:sz w:val="24"/>
          <w:szCs w:val="24"/>
        </w:rPr>
        <w:t>Brasil: principales tendencias económicas y sociales desde 1980</w:t>
      </w:r>
      <w:r>
        <w:rPr>
          <w:rFonts w:ascii="Times New Roman" w:hAnsi="Times New Roman" w:cs="Times New Roman"/>
          <w:i/>
          <w:noProof/>
          <w:sz w:val="24"/>
          <w:szCs w:val="24"/>
        </w:rPr>
        <w:t>.</w:t>
      </w:r>
      <w:r w:rsidRPr="001645A9">
        <w:rPr>
          <w:rFonts w:ascii="Times New Roman" w:hAnsi="Times New Roman" w:cs="Times New Roman"/>
          <w:sz w:val="24"/>
          <w:szCs w:val="24"/>
        </w:rPr>
        <w:t xml:space="preserve"> </w:t>
      </w:r>
      <w:r w:rsidRPr="003106C3">
        <w:rPr>
          <w:rFonts w:ascii="Times New Roman" w:hAnsi="Times New Roman" w:cs="Times New Roman"/>
          <w:sz w:val="24"/>
          <w:szCs w:val="24"/>
        </w:rPr>
        <w:t>Recuperado del sitio de Internet de</w:t>
      </w:r>
      <w:r>
        <w:rPr>
          <w:rFonts w:ascii="Times New Roman" w:hAnsi="Times New Roman" w:cs="Times New Roman"/>
          <w:sz w:val="24"/>
          <w:szCs w:val="24"/>
        </w:rPr>
        <w:t xml:space="preserve"> </w:t>
      </w:r>
      <w:r w:rsidRPr="001F526F">
        <w:rPr>
          <w:rFonts w:ascii="Times New Roman" w:hAnsi="Times New Roman" w:cs="Times New Roman"/>
          <w:sz w:val="24"/>
          <w:szCs w:val="24"/>
        </w:rPr>
        <w:t xml:space="preserve">la </w:t>
      </w:r>
      <w:r w:rsidRPr="001F526F">
        <w:rPr>
          <w:rFonts w:ascii="Times New Roman" w:eastAsia="BatangChe" w:hAnsi="Times New Roman" w:cs="Times New Roman"/>
          <w:sz w:val="24"/>
          <w:szCs w:val="24"/>
        </w:rPr>
        <w:t>CEPAL</w:t>
      </w:r>
      <w:r>
        <w:rPr>
          <w:rFonts w:ascii="Times New Roman" w:eastAsia="BatangChe" w:hAnsi="Times New Roman" w:cs="Times New Roman"/>
          <w:sz w:val="24"/>
          <w:szCs w:val="24"/>
        </w:rPr>
        <w:t xml:space="preserve">, Naciones Unidas: </w:t>
      </w:r>
      <w:hyperlink r:id="rId17" w:history="1">
        <w:r w:rsidR="00A6176C" w:rsidRPr="001645A9">
          <w:rPr>
            <w:rStyle w:val="Hipervnculo"/>
            <w:rFonts w:ascii="Times New Roman" w:hAnsi="Times New Roman" w:cs="Times New Roman"/>
            <w:noProof/>
            <w:color w:val="auto"/>
            <w:sz w:val="24"/>
            <w:szCs w:val="24"/>
            <w:u w:val="none"/>
          </w:rPr>
          <w:t>http://www.cepal.org/publicaciones/xml/8/4648/brasil.pdf</w:t>
        </w:r>
      </w:hyperlink>
    </w:p>
    <w:p w:rsidR="00A6176C" w:rsidRPr="004F6EF7" w:rsidRDefault="001645A9" w:rsidP="00780739">
      <w:pPr>
        <w:pStyle w:val="Bibliografa"/>
        <w:spacing w:after="240" w:line="276" w:lineRule="auto"/>
        <w:ind w:left="709" w:hanging="709"/>
        <w:rPr>
          <w:rFonts w:ascii="Times New Roman" w:hAnsi="Times New Roman" w:cs="Times New Roman"/>
          <w:noProof/>
          <w:sz w:val="24"/>
          <w:szCs w:val="24"/>
          <w:lang w:val="en-US"/>
        </w:rPr>
      </w:pPr>
      <w:r w:rsidRPr="004F6EF7">
        <w:rPr>
          <w:rFonts w:ascii="Times New Roman" w:hAnsi="Times New Roman" w:cs="Times New Roman"/>
          <w:noProof/>
          <w:sz w:val="24"/>
          <w:szCs w:val="24"/>
        </w:rPr>
        <w:t>Cruces</w:t>
      </w:r>
      <w:r w:rsidR="00A6176C" w:rsidRPr="004F6EF7">
        <w:rPr>
          <w:rFonts w:ascii="Times New Roman" w:hAnsi="Times New Roman" w:cs="Times New Roman"/>
          <w:noProof/>
          <w:sz w:val="24"/>
          <w:szCs w:val="24"/>
        </w:rPr>
        <w:t xml:space="preserve">, </w:t>
      </w:r>
      <w:r>
        <w:rPr>
          <w:rFonts w:ascii="Times New Roman" w:hAnsi="Times New Roman" w:cs="Times New Roman"/>
          <w:noProof/>
          <w:sz w:val="24"/>
          <w:szCs w:val="24"/>
        </w:rPr>
        <w:t xml:space="preserve">G. y </w:t>
      </w:r>
      <w:r w:rsidR="00A6176C" w:rsidRPr="004F6EF7">
        <w:rPr>
          <w:rFonts w:ascii="Times New Roman" w:hAnsi="Times New Roman" w:cs="Times New Roman"/>
          <w:noProof/>
          <w:sz w:val="24"/>
          <w:szCs w:val="24"/>
        </w:rPr>
        <w:t>G</w:t>
      </w:r>
      <w:r w:rsidRPr="004F6EF7">
        <w:rPr>
          <w:rFonts w:ascii="Times New Roman" w:hAnsi="Times New Roman" w:cs="Times New Roman"/>
          <w:noProof/>
          <w:sz w:val="24"/>
          <w:szCs w:val="24"/>
        </w:rPr>
        <w:t>asparini</w:t>
      </w:r>
      <w:r>
        <w:rPr>
          <w:rFonts w:ascii="Times New Roman" w:hAnsi="Times New Roman" w:cs="Times New Roman"/>
          <w:noProof/>
          <w:sz w:val="24"/>
          <w:szCs w:val="24"/>
        </w:rPr>
        <w:t>, L.</w:t>
      </w:r>
      <w:r w:rsidR="00A6176C" w:rsidRPr="004F6EF7">
        <w:rPr>
          <w:rFonts w:ascii="Times New Roman" w:hAnsi="Times New Roman" w:cs="Times New Roman"/>
          <w:noProof/>
          <w:sz w:val="24"/>
          <w:szCs w:val="24"/>
        </w:rPr>
        <w:t xml:space="preserve"> (2009). Desigualdad en Argentina. Una revisión de la evidencia empírica: Primera Parte. </w:t>
      </w:r>
      <w:r w:rsidR="00A6176C" w:rsidRPr="004F6EF7">
        <w:rPr>
          <w:rFonts w:ascii="Times New Roman" w:hAnsi="Times New Roman" w:cs="Times New Roman"/>
          <w:i/>
          <w:iCs/>
          <w:noProof/>
          <w:sz w:val="24"/>
          <w:szCs w:val="24"/>
          <w:lang w:val="en-US"/>
        </w:rPr>
        <w:t>Desarrollo Económico</w:t>
      </w:r>
      <w:r>
        <w:rPr>
          <w:rFonts w:ascii="Times New Roman" w:hAnsi="Times New Roman" w:cs="Times New Roman"/>
          <w:noProof/>
          <w:sz w:val="24"/>
          <w:szCs w:val="24"/>
          <w:lang w:val="en-US"/>
        </w:rPr>
        <w:t xml:space="preserve">, </w:t>
      </w:r>
      <w:r>
        <w:rPr>
          <w:rFonts w:ascii="Times New Roman" w:hAnsi="Times New Roman" w:cs="Times New Roman"/>
          <w:i/>
          <w:noProof/>
          <w:sz w:val="24"/>
          <w:szCs w:val="24"/>
          <w:lang w:val="en-US"/>
        </w:rPr>
        <w:t>48</w:t>
      </w:r>
      <w:r w:rsidRPr="001645A9">
        <w:rPr>
          <w:rFonts w:ascii="Times New Roman" w:hAnsi="Times New Roman" w:cs="Times New Roman"/>
          <w:noProof/>
          <w:sz w:val="24"/>
          <w:szCs w:val="24"/>
          <w:lang w:val="en-US"/>
        </w:rPr>
        <w:t>(</w:t>
      </w:r>
      <w:r w:rsidR="00A6176C" w:rsidRPr="001645A9">
        <w:rPr>
          <w:rFonts w:ascii="Times New Roman" w:hAnsi="Times New Roman" w:cs="Times New Roman"/>
          <w:noProof/>
          <w:sz w:val="24"/>
          <w:szCs w:val="24"/>
          <w:lang w:val="en-US"/>
        </w:rPr>
        <w:t>1</w:t>
      </w:r>
      <w:r w:rsidR="00A6176C" w:rsidRPr="004F6EF7">
        <w:rPr>
          <w:rFonts w:ascii="Times New Roman" w:hAnsi="Times New Roman" w:cs="Times New Roman"/>
          <w:noProof/>
          <w:sz w:val="24"/>
          <w:szCs w:val="24"/>
          <w:lang w:val="en-US"/>
        </w:rPr>
        <w:t>92</w:t>
      </w:r>
      <w:r>
        <w:rPr>
          <w:rFonts w:ascii="Times New Roman" w:hAnsi="Times New Roman" w:cs="Times New Roman"/>
          <w:noProof/>
          <w:sz w:val="24"/>
          <w:szCs w:val="24"/>
          <w:lang w:val="en-US"/>
        </w:rPr>
        <w:t>),</w:t>
      </w:r>
      <w:r w:rsidR="00A6176C" w:rsidRPr="004F6EF7">
        <w:rPr>
          <w:rFonts w:ascii="Times New Roman" w:hAnsi="Times New Roman" w:cs="Times New Roman"/>
          <w:noProof/>
          <w:sz w:val="24"/>
          <w:szCs w:val="24"/>
          <w:lang w:val="en-US"/>
        </w:rPr>
        <w:t xml:space="preserve"> 395-437.</w:t>
      </w:r>
    </w:p>
    <w:p w:rsidR="00C4184B" w:rsidRPr="00C4184B" w:rsidRDefault="00A6176C" w:rsidP="00780739">
      <w:pPr>
        <w:pStyle w:val="Default"/>
        <w:spacing w:after="240" w:line="276" w:lineRule="auto"/>
        <w:ind w:left="709" w:hanging="709"/>
        <w:jc w:val="both"/>
        <w:rPr>
          <w:rFonts w:ascii="Times New Roman" w:hAnsi="Times New Roman" w:cs="Times New Roman"/>
        </w:rPr>
      </w:pPr>
      <w:r w:rsidRPr="00CD31A3">
        <w:rPr>
          <w:rFonts w:ascii="Times New Roman" w:hAnsi="Times New Roman" w:cs="Times New Roman"/>
          <w:lang w:val="en-US"/>
        </w:rPr>
        <w:t>C</w:t>
      </w:r>
      <w:r w:rsidR="00C4184B" w:rsidRPr="00CD31A3">
        <w:rPr>
          <w:rFonts w:ascii="Times New Roman" w:hAnsi="Times New Roman" w:cs="Times New Roman"/>
          <w:lang w:val="en-US"/>
        </w:rPr>
        <w:t>uevas</w:t>
      </w:r>
      <w:r w:rsidRPr="00CD31A3">
        <w:rPr>
          <w:rFonts w:ascii="Times New Roman" w:hAnsi="Times New Roman" w:cs="Times New Roman"/>
          <w:lang w:val="en-US"/>
        </w:rPr>
        <w:t>,</w:t>
      </w:r>
      <w:r w:rsidR="00AF5E0E" w:rsidRPr="00CD31A3">
        <w:rPr>
          <w:rFonts w:ascii="Times New Roman" w:hAnsi="Times New Roman" w:cs="Times New Roman"/>
          <w:lang w:val="en-US"/>
        </w:rPr>
        <w:t xml:space="preserve"> C</w:t>
      </w:r>
      <w:r w:rsidR="00672524" w:rsidRPr="00CD31A3">
        <w:rPr>
          <w:rFonts w:ascii="Times New Roman" w:hAnsi="Times New Roman" w:cs="Times New Roman"/>
          <w:lang w:val="en-US"/>
        </w:rPr>
        <w:t>.</w:t>
      </w:r>
      <w:r w:rsidR="00C4184B" w:rsidRPr="00CD31A3">
        <w:rPr>
          <w:rFonts w:ascii="Times New Roman" w:hAnsi="Times New Roman" w:cs="Times New Roman"/>
          <w:lang w:val="en-US"/>
        </w:rPr>
        <w:t>,</w:t>
      </w:r>
      <w:r w:rsidR="00672524" w:rsidRPr="00CD31A3">
        <w:rPr>
          <w:rFonts w:ascii="Times New Roman" w:hAnsi="Times New Roman" w:cs="Times New Roman"/>
          <w:lang w:val="en-US"/>
        </w:rPr>
        <w:t xml:space="preserve"> &amp;</w:t>
      </w:r>
      <w:r w:rsidR="00C4184B" w:rsidRPr="00CD31A3">
        <w:rPr>
          <w:rFonts w:ascii="Times New Roman" w:hAnsi="Times New Roman" w:cs="Times New Roman"/>
          <w:lang w:val="en-US"/>
        </w:rPr>
        <w:t xml:space="preserve"> Lüders</w:t>
      </w:r>
      <w:r w:rsidRPr="00CD31A3">
        <w:rPr>
          <w:rFonts w:ascii="Times New Roman" w:hAnsi="Times New Roman" w:cs="Times New Roman"/>
          <w:lang w:val="en-US"/>
        </w:rPr>
        <w:t>, R</w:t>
      </w:r>
      <w:r w:rsidR="00672524" w:rsidRPr="00CD31A3">
        <w:rPr>
          <w:rFonts w:ascii="Times New Roman" w:hAnsi="Times New Roman" w:cs="Times New Roman"/>
          <w:lang w:val="en-US"/>
        </w:rPr>
        <w:t>.</w:t>
      </w:r>
      <w:r w:rsidRPr="00CD31A3">
        <w:rPr>
          <w:rFonts w:ascii="Times New Roman" w:hAnsi="Times New Roman" w:cs="Times New Roman"/>
          <w:lang w:val="en-US"/>
        </w:rPr>
        <w:t xml:space="preserve"> J. (2014). </w:t>
      </w:r>
      <w:r w:rsidRPr="004F6EF7">
        <w:rPr>
          <w:rFonts w:ascii="Times New Roman" w:hAnsi="Times New Roman" w:cs="Times New Roman"/>
          <w:bCs/>
          <w:lang w:val="en-US"/>
        </w:rPr>
        <w:t xml:space="preserve">Income Distribution in Chile: A </w:t>
      </w:r>
      <w:proofErr w:type="spellStart"/>
      <w:r w:rsidRPr="004F6EF7">
        <w:rPr>
          <w:rFonts w:ascii="Times New Roman" w:hAnsi="Times New Roman" w:cs="Times New Roman"/>
          <w:bCs/>
          <w:lang w:val="en-US"/>
        </w:rPr>
        <w:t>Cliometric</w:t>
      </w:r>
      <w:proofErr w:type="spellEnd"/>
      <w:r w:rsidRPr="004F6EF7">
        <w:rPr>
          <w:rFonts w:ascii="Times New Roman" w:hAnsi="Times New Roman" w:cs="Times New Roman"/>
          <w:bCs/>
          <w:lang w:val="en-US"/>
        </w:rPr>
        <w:t xml:space="preserve"> Analysis, </w:t>
      </w:r>
      <w:r w:rsidRPr="004F6EF7">
        <w:rPr>
          <w:rFonts w:ascii="Times New Roman" w:hAnsi="Times New Roman" w:cs="Times New Roman"/>
          <w:lang w:val="en-US"/>
        </w:rPr>
        <w:t>Paper to be presented at the Latin American Inequality in the Long Run Conference</w:t>
      </w:r>
      <w:r w:rsidR="00C4184B">
        <w:rPr>
          <w:rFonts w:ascii="Times New Roman" w:hAnsi="Times New Roman" w:cs="Times New Roman"/>
          <w:lang w:val="en-US"/>
        </w:rPr>
        <w:t xml:space="preserve">. </w:t>
      </w:r>
      <w:r w:rsidRPr="00C4184B">
        <w:rPr>
          <w:rFonts w:ascii="Times New Roman" w:hAnsi="Times New Roman" w:cs="Times New Roman"/>
        </w:rPr>
        <w:t xml:space="preserve">Buenos Aires, </w:t>
      </w:r>
      <w:r w:rsidR="00C4184B" w:rsidRPr="00C4184B">
        <w:rPr>
          <w:rFonts w:ascii="Times New Roman" w:hAnsi="Times New Roman" w:cs="Times New Roman"/>
        </w:rPr>
        <w:t xml:space="preserve">IADB, IBRD y CEPAL, 4-6 de diciembre. </w:t>
      </w:r>
    </w:p>
    <w:p w:rsidR="00A6176C" w:rsidRPr="004F6EF7" w:rsidRDefault="00C4184B" w:rsidP="00780739">
      <w:pPr>
        <w:pStyle w:val="Default"/>
        <w:spacing w:after="240" w:line="276" w:lineRule="auto"/>
        <w:ind w:left="709" w:hanging="709"/>
        <w:jc w:val="both"/>
        <w:rPr>
          <w:rFonts w:ascii="Times New Roman" w:hAnsi="Times New Roman" w:cs="Times New Roman"/>
        </w:rPr>
      </w:pPr>
      <w:r w:rsidRPr="004F6EF7">
        <w:rPr>
          <w:rFonts w:ascii="Times New Roman" w:hAnsi="Times New Roman" w:cs="Times New Roman"/>
        </w:rPr>
        <w:lastRenderedPageBreak/>
        <w:t>Fondo Monetario Internacional</w:t>
      </w:r>
      <w:r>
        <w:rPr>
          <w:rFonts w:ascii="Times New Roman" w:hAnsi="Times New Roman" w:cs="Times New Roman"/>
        </w:rPr>
        <w:t>.</w:t>
      </w:r>
      <w:r w:rsidRPr="004F6EF7">
        <w:rPr>
          <w:rFonts w:ascii="Times New Roman" w:hAnsi="Times New Roman" w:cs="Times New Roman"/>
        </w:rPr>
        <w:t xml:space="preserve"> </w:t>
      </w:r>
      <w:r>
        <w:rPr>
          <w:rFonts w:ascii="Times New Roman" w:hAnsi="Times New Roman" w:cs="Times New Roman"/>
        </w:rPr>
        <w:t xml:space="preserve">(1999). </w:t>
      </w:r>
      <w:r w:rsidRPr="00C4184B">
        <w:rPr>
          <w:rFonts w:ascii="Times New Roman" w:hAnsi="Times New Roman" w:cs="Times New Roman"/>
          <w:i/>
        </w:rPr>
        <w:t>FMI Informe Anual,</w:t>
      </w:r>
      <w:r w:rsidR="00A6176C" w:rsidRPr="00C4184B">
        <w:rPr>
          <w:rFonts w:ascii="Times New Roman" w:hAnsi="Times New Roman" w:cs="Times New Roman"/>
          <w:i/>
        </w:rPr>
        <w:t xml:space="preserve"> 1998 – 1999, Evolución de la crisis de las economías emergentes</w:t>
      </w:r>
      <w:r>
        <w:rPr>
          <w:rFonts w:ascii="Times New Roman" w:hAnsi="Times New Roman" w:cs="Times New Roman"/>
        </w:rPr>
        <w:t>.</w:t>
      </w:r>
      <w:r w:rsidR="00A6176C" w:rsidRPr="004F6EF7">
        <w:rPr>
          <w:rFonts w:ascii="Times New Roman" w:hAnsi="Times New Roman" w:cs="Times New Roman"/>
        </w:rPr>
        <w:t xml:space="preserve"> </w:t>
      </w:r>
      <w:r>
        <w:rPr>
          <w:rFonts w:ascii="Times New Roman" w:hAnsi="Times New Roman" w:cs="Times New Roman"/>
        </w:rPr>
        <w:t>Recuperado del sitio de Internet del IMF</w:t>
      </w:r>
      <w:r>
        <w:rPr>
          <w:rFonts w:ascii="Times New Roman" w:eastAsia="BatangChe" w:hAnsi="Times New Roman" w:cs="Times New Roman"/>
        </w:rPr>
        <w:t xml:space="preserve">: </w:t>
      </w:r>
      <w:hyperlink r:id="rId18" w:history="1">
        <w:r w:rsidR="00A6176C" w:rsidRPr="00C4184B">
          <w:rPr>
            <w:rStyle w:val="Hipervnculo"/>
            <w:rFonts w:ascii="Times New Roman" w:hAnsi="Times New Roman" w:cs="Times New Roman"/>
            <w:color w:val="auto"/>
            <w:u w:val="none"/>
          </w:rPr>
          <w:t>https://www.imf.org/external/pubs/ft/ar/1999/s/pdf/file3s.pdf</w:t>
        </w:r>
      </w:hyperlink>
      <w:r w:rsidR="00A6176C" w:rsidRPr="004F6EF7">
        <w:rPr>
          <w:rFonts w:ascii="Times New Roman" w:hAnsi="Times New Roman" w:cs="Times New Roman"/>
        </w:rPr>
        <w:t xml:space="preserve">  </w:t>
      </w:r>
    </w:p>
    <w:p w:rsidR="00A6176C" w:rsidRPr="004F6EF7" w:rsidRDefault="00A6176C" w:rsidP="00780739">
      <w:pPr>
        <w:pStyle w:val="Default"/>
        <w:spacing w:after="240" w:line="276" w:lineRule="auto"/>
        <w:ind w:left="709" w:hanging="709"/>
        <w:jc w:val="both"/>
        <w:rPr>
          <w:rStyle w:val="A0"/>
          <w:rFonts w:ascii="Times New Roman" w:hAnsi="Times New Roman" w:cs="Times New Roman"/>
          <w:sz w:val="24"/>
          <w:szCs w:val="24"/>
        </w:rPr>
      </w:pPr>
      <w:proofErr w:type="spellStart"/>
      <w:r w:rsidRPr="004F6EF7">
        <w:rPr>
          <w:rFonts w:ascii="Times New Roman" w:hAnsi="Times New Roman" w:cs="Times New Roman"/>
        </w:rPr>
        <w:t>G</w:t>
      </w:r>
      <w:r w:rsidR="00C4184B" w:rsidRPr="004F6EF7">
        <w:rPr>
          <w:rFonts w:ascii="Times New Roman" w:hAnsi="Times New Roman" w:cs="Times New Roman"/>
        </w:rPr>
        <w:t>aulard</w:t>
      </w:r>
      <w:proofErr w:type="spellEnd"/>
      <w:r w:rsidRPr="004F6EF7">
        <w:rPr>
          <w:rFonts w:ascii="Times New Roman" w:hAnsi="Times New Roman" w:cs="Times New Roman"/>
        </w:rPr>
        <w:t>, M</w:t>
      </w:r>
      <w:r w:rsidR="00C4184B">
        <w:rPr>
          <w:rFonts w:ascii="Times New Roman" w:hAnsi="Times New Roman" w:cs="Times New Roman"/>
        </w:rPr>
        <w:t>.</w:t>
      </w:r>
      <w:r w:rsidRPr="004F6EF7">
        <w:rPr>
          <w:rFonts w:ascii="Times New Roman" w:hAnsi="Times New Roman" w:cs="Times New Roman"/>
        </w:rPr>
        <w:t xml:space="preserve"> (2011). Balance sobre la cuestión de las desigualdades en Brasil</w:t>
      </w:r>
      <w:r w:rsidR="009E2034">
        <w:rPr>
          <w:rFonts w:ascii="Times New Roman" w:hAnsi="Times New Roman" w:cs="Times New Roman"/>
        </w:rPr>
        <w:t xml:space="preserve">. </w:t>
      </w:r>
      <w:r w:rsidRPr="009E2034">
        <w:rPr>
          <w:rFonts w:ascii="Times New Roman" w:hAnsi="Times New Roman" w:cs="Times New Roman"/>
          <w:i/>
        </w:rPr>
        <w:t>Revista</w:t>
      </w:r>
      <w:r w:rsidRPr="004F6EF7">
        <w:rPr>
          <w:rStyle w:val="A0"/>
          <w:rFonts w:ascii="Times New Roman" w:hAnsi="Times New Roman" w:cs="Times New Roman"/>
          <w:sz w:val="24"/>
          <w:szCs w:val="24"/>
        </w:rPr>
        <w:t xml:space="preserve"> Problemas del Desarrollo, 166</w:t>
      </w:r>
      <w:r w:rsidRPr="009E2034">
        <w:rPr>
          <w:rStyle w:val="A0"/>
          <w:rFonts w:ascii="Times New Roman" w:hAnsi="Times New Roman" w:cs="Times New Roman"/>
          <w:i w:val="0"/>
          <w:sz w:val="24"/>
          <w:szCs w:val="24"/>
        </w:rPr>
        <w:t>(42)</w:t>
      </w:r>
      <w:r w:rsidRPr="004F6EF7">
        <w:rPr>
          <w:rStyle w:val="A0"/>
          <w:rFonts w:ascii="Times New Roman" w:hAnsi="Times New Roman" w:cs="Times New Roman"/>
          <w:sz w:val="24"/>
          <w:szCs w:val="24"/>
        </w:rPr>
        <w:t xml:space="preserve">. </w:t>
      </w:r>
    </w:p>
    <w:p w:rsidR="00A6176C" w:rsidRPr="004F6EF7" w:rsidRDefault="009E2034" w:rsidP="00780739">
      <w:pPr>
        <w:pStyle w:val="NormalWeb"/>
        <w:shd w:val="clear" w:color="auto" w:fill="FFFFFF"/>
        <w:spacing w:before="180" w:beforeAutospacing="0" w:after="240" w:afterAutospacing="0" w:line="276" w:lineRule="auto"/>
        <w:jc w:val="both"/>
        <w:textAlignment w:val="baseline"/>
      </w:pPr>
      <w:r>
        <w:t>González d</w:t>
      </w:r>
      <w:r w:rsidRPr="004F6EF7">
        <w:t>e Olarte</w:t>
      </w:r>
      <w:r w:rsidR="00A6176C" w:rsidRPr="004F6EF7">
        <w:t>, E</w:t>
      </w:r>
      <w:r>
        <w:t xml:space="preserve">. </w:t>
      </w:r>
      <w:r w:rsidR="00A6176C" w:rsidRPr="004F6EF7">
        <w:t xml:space="preserve">(2007). </w:t>
      </w:r>
      <w:r w:rsidR="00A6176C" w:rsidRPr="009E2034">
        <w:rPr>
          <w:i/>
        </w:rPr>
        <w:t>La economía política peruana de la era neoliberal 1990-2006</w:t>
      </w:r>
      <w:r w:rsidR="00A6176C" w:rsidRPr="004F6EF7">
        <w:t>.</w:t>
      </w:r>
      <w:r>
        <w:t xml:space="preserve"> Recuperado del sitio de Internet de la</w:t>
      </w:r>
      <w:r w:rsidR="00A6176C" w:rsidRPr="004F6EF7">
        <w:t xml:space="preserve"> Pontificia Universid</w:t>
      </w:r>
      <w:r>
        <w:t>ad Católica del Perú</w:t>
      </w:r>
      <w:r w:rsidR="00A6176C" w:rsidRPr="004F6EF7">
        <w:t>:</w:t>
      </w:r>
      <w:r>
        <w:t xml:space="preserve"> </w:t>
      </w:r>
      <w:r w:rsidR="00A6176C" w:rsidRPr="009E2034">
        <w:t>http://blog.pucp.edu.pe/blog/economiaperuana/2007/04/16/economia-politica-de-la-e</w:t>
      </w:r>
      <w:r>
        <w:t>ra-neoliberal-peruana-1990-2006</w:t>
      </w:r>
      <w:r w:rsidR="00A6176C" w:rsidRPr="004F6EF7">
        <w:t xml:space="preserve"> </w:t>
      </w:r>
    </w:p>
    <w:p w:rsidR="00A6176C" w:rsidRPr="004F6EF7" w:rsidRDefault="00A6176C" w:rsidP="00780739">
      <w:pPr>
        <w:pStyle w:val="Bibliografa"/>
        <w:spacing w:after="240" w:line="276" w:lineRule="auto"/>
        <w:ind w:left="709" w:hanging="709"/>
        <w:rPr>
          <w:rFonts w:ascii="Times New Roman" w:hAnsi="Times New Roman" w:cs="Times New Roman"/>
          <w:noProof/>
          <w:sz w:val="24"/>
          <w:szCs w:val="24"/>
        </w:rPr>
      </w:pPr>
      <w:r w:rsidRPr="004F6EF7">
        <w:rPr>
          <w:rFonts w:ascii="Times New Roman" w:hAnsi="Times New Roman" w:cs="Times New Roman"/>
          <w:sz w:val="24"/>
          <w:szCs w:val="24"/>
        </w:rPr>
        <w:t>J</w:t>
      </w:r>
      <w:r w:rsidR="009E2034" w:rsidRPr="004F6EF7">
        <w:rPr>
          <w:rFonts w:ascii="Times New Roman" w:hAnsi="Times New Roman" w:cs="Times New Roman"/>
          <w:sz w:val="24"/>
          <w:szCs w:val="24"/>
        </w:rPr>
        <w:t>aramillo</w:t>
      </w:r>
      <w:r w:rsidRPr="004F6EF7">
        <w:rPr>
          <w:rFonts w:ascii="Times New Roman" w:hAnsi="Times New Roman" w:cs="Times New Roman"/>
          <w:sz w:val="24"/>
          <w:szCs w:val="24"/>
        </w:rPr>
        <w:t>, M</w:t>
      </w:r>
      <w:r w:rsidR="009E2034">
        <w:rPr>
          <w:rFonts w:ascii="Times New Roman" w:hAnsi="Times New Roman" w:cs="Times New Roman"/>
          <w:sz w:val="24"/>
          <w:szCs w:val="24"/>
        </w:rPr>
        <w:t>. &amp;</w:t>
      </w:r>
      <w:r w:rsidRPr="004F6EF7">
        <w:rPr>
          <w:rFonts w:ascii="Times New Roman" w:hAnsi="Times New Roman" w:cs="Times New Roman"/>
          <w:sz w:val="24"/>
          <w:szCs w:val="24"/>
        </w:rPr>
        <w:t xml:space="preserve"> S</w:t>
      </w:r>
      <w:r w:rsidR="009E2034" w:rsidRPr="004F6EF7">
        <w:rPr>
          <w:rFonts w:ascii="Times New Roman" w:hAnsi="Times New Roman" w:cs="Times New Roman"/>
          <w:sz w:val="24"/>
          <w:szCs w:val="24"/>
        </w:rPr>
        <w:t>aavedra</w:t>
      </w:r>
      <w:r w:rsidRPr="004F6EF7">
        <w:rPr>
          <w:rFonts w:ascii="Times New Roman" w:hAnsi="Times New Roman" w:cs="Times New Roman"/>
          <w:sz w:val="24"/>
          <w:szCs w:val="24"/>
        </w:rPr>
        <w:t>, J</w:t>
      </w:r>
      <w:r w:rsidR="009E2034">
        <w:rPr>
          <w:rFonts w:ascii="Times New Roman" w:hAnsi="Times New Roman" w:cs="Times New Roman"/>
          <w:sz w:val="24"/>
          <w:szCs w:val="24"/>
        </w:rPr>
        <w:t>.</w:t>
      </w:r>
      <w:r w:rsidRPr="004F6EF7">
        <w:rPr>
          <w:rFonts w:ascii="Times New Roman" w:hAnsi="Times New Roman" w:cs="Times New Roman"/>
          <w:sz w:val="24"/>
          <w:szCs w:val="24"/>
        </w:rPr>
        <w:t xml:space="preserve"> (2011). La desigualdad en el Perú después de la reforma estructural. El papel de las fuerzas del mercado y las políticas públicas. En</w:t>
      </w:r>
      <w:r w:rsidR="009E2034">
        <w:rPr>
          <w:rFonts w:ascii="Times New Roman" w:hAnsi="Times New Roman" w:cs="Times New Roman"/>
          <w:sz w:val="24"/>
          <w:szCs w:val="24"/>
        </w:rPr>
        <w:t xml:space="preserve"> L. </w:t>
      </w:r>
      <w:r w:rsidR="009E2034" w:rsidRPr="004F6EF7">
        <w:rPr>
          <w:rFonts w:ascii="Times New Roman" w:hAnsi="Times New Roman" w:cs="Times New Roman"/>
          <w:noProof/>
          <w:sz w:val="24"/>
          <w:szCs w:val="24"/>
        </w:rPr>
        <w:t>López-Calva</w:t>
      </w:r>
      <w:r w:rsidR="009E2034">
        <w:rPr>
          <w:rFonts w:ascii="Times New Roman" w:hAnsi="Times New Roman" w:cs="Times New Roman"/>
          <w:noProof/>
          <w:sz w:val="24"/>
          <w:szCs w:val="24"/>
        </w:rPr>
        <w:t xml:space="preserve"> &amp;</w:t>
      </w:r>
      <w:r w:rsidRPr="004F6EF7">
        <w:rPr>
          <w:rFonts w:ascii="Times New Roman" w:hAnsi="Times New Roman" w:cs="Times New Roman"/>
          <w:noProof/>
          <w:sz w:val="24"/>
          <w:szCs w:val="24"/>
        </w:rPr>
        <w:t xml:space="preserve"> </w:t>
      </w:r>
      <w:r w:rsidR="009E2034">
        <w:rPr>
          <w:rFonts w:ascii="Times New Roman" w:hAnsi="Times New Roman" w:cs="Times New Roman"/>
          <w:noProof/>
          <w:sz w:val="24"/>
          <w:szCs w:val="24"/>
        </w:rPr>
        <w:t xml:space="preserve">N. </w:t>
      </w:r>
      <w:r w:rsidRPr="004F6EF7">
        <w:rPr>
          <w:rFonts w:ascii="Times New Roman" w:hAnsi="Times New Roman" w:cs="Times New Roman"/>
          <w:noProof/>
          <w:sz w:val="24"/>
          <w:szCs w:val="24"/>
        </w:rPr>
        <w:t>L</w:t>
      </w:r>
      <w:r w:rsidR="009E2034" w:rsidRPr="004F6EF7">
        <w:rPr>
          <w:rFonts w:ascii="Times New Roman" w:hAnsi="Times New Roman" w:cs="Times New Roman"/>
          <w:noProof/>
          <w:sz w:val="24"/>
          <w:szCs w:val="24"/>
        </w:rPr>
        <w:t>ustig</w:t>
      </w:r>
      <w:r w:rsidR="009E2034">
        <w:rPr>
          <w:rFonts w:ascii="Times New Roman" w:hAnsi="Times New Roman" w:cs="Times New Roman"/>
          <w:noProof/>
          <w:sz w:val="24"/>
          <w:szCs w:val="24"/>
        </w:rPr>
        <w:t>. (</w:t>
      </w:r>
      <w:r w:rsidR="00445F08">
        <w:rPr>
          <w:rFonts w:ascii="Times New Roman" w:hAnsi="Times New Roman" w:cs="Times New Roman"/>
          <w:noProof/>
          <w:sz w:val="24"/>
          <w:szCs w:val="24"/>
        </w:rPr>
        <w:t>C</w:t>
      </w:r>
      <w:r w:rsidRPr="004F6EF7">
        <w:rPr>
          <w:rFonts w:ascii="Times New Roman" w:hAnsi="Times New Roman" w:cs="Times New Roman"/>
          <w:noProof/>
          <w:sz w:val="24"/>
          <w:szCs w:val="24"/>
        </w:rPr>
        <w:t>omp</w:t>
      </w:r>
      <w:r w:rsidR="00445F08">
        <w:rPr>
          <w:rFonts w:ascii="Times New Roman" w:hAnsi="Times New Roman" w:cs="Times New Roman"/>
          <w:noProof/>
          <w:sz w:val="24"/>
          <w:szCs w:val="24"/>
        </w:rPr>
        <w:t>s.</w:t>
      </w:r>
      <w:r w:rsidRPr="004F6EF7">
        <w:rPr>
          <w:rFonts w:ascii="Times New Roman" w:hAnsi="Times New Roman" w:cs="Times New Roman"/>
          <w:noProof/>
          <w:sz w:val="24"/>
          <w:szCs w:val="24"/>
        </w:rPr>
        <w:t xml:space="preserve">). </w:t>
      </w:r>
      <w:r w:rsidRPr="009E2034">
        <w:rPr>
          <w:rFonts w:ascii="Times New Roman" w:hAnsi="Times New Roman" w:cs="Times New Roman"/>
          <w:i/>
          <w:iCs/>
          <w:noProof/>
          <w:sz w:val="24"/>
          <w:szCs w:val="24"/>
        </w:rPr>
        <w:t>La disminución de la desigualdad en América Latina. ¿Un decenio de progreso?</w:t>
      </w:r>
      <w:r w:rsidR="009E2034">
        <w:rPr>
          <w:rFonts w:ascii="Times New Roman" w:hAnsi="Times New Roman" w:cs="Times New Roman"/>
          <w:noProof/>
          <w:sz w:val="24"/>
          <w:szCs w:val="24"/>
        </w:rPr>
        <w:t xml:space="preserve">. </w:t>
      </w:r>
      <w:r w:rsidR="0039334A">
        <w:rPr>
          <w:rFonts w:ascii="Times New Roman" w:hAnsi="Times New Roman" w:cs="Times New Roman"/>
          <w:noProof/>
          <w:sz w:val="24"/>
          <w:szCs w:val="24"/>
        </w:rPr>
        <w:t>México:</w:t>
      </w:r>
      <w:r w:rsidRPr="004F6EF7">
        <w:rPr>
          <w:rFonts w:ascii="Times New Roman" w:hAnsi="Times New Roman" w:cs="Times New Roman"/>
          <w:noProof/>
          <w:sz w:val="24"/>
          <w:szCs w:val="24"/>
        </w:rPr>
        <w:t xml:space="preserve"> FCE.</w:t>
      </w:r>
    </w:p>
    <w:p w:rsidR="00A6176C" w:rsidRPr="004F6EF7" w:rsidRDefault="00A6176C" w:rsidP="00780739">
      <w:pPr>
        <w:pStyle w:val="Ttulo9"/>
        <w:spacing w:after="240" w:line="276" w:lineRule="auto"/>
        <w:ind w:left="709" w:hanging="709"/>
        <w:jc w:val="both"/>
        <w:rPr>
          <w:rFonts w:ascii="Times New Roman" w:hAnsi="Times New Roman" w:cs="Times New Roman"/>
          <w:color w:val="000000"/>
        </w:rPr>
      </w:pPr>
      <w:r w:rsidRPr="004F6EF7">
        <w:rPr>
          <w:rFonts w:ascii="Times New Roman" w:hAnsi="Times New Roman" w:cs="Times New Roman"/>
          <w:color w:val="000000"/>
        </w:rPr>
        <w:t>L</w:t>
      </w:r>
      <w:r w:rsidR="00445F08" w:rsidRPr="004F6EF7">
        <w:rPr>
          <w:rFonts w:ascii="Times New Roman" w:hAnsi="Times New Roman" w:cs="Times New Roman"/>
          <w:color w:val="000000"/>
        </w:rPr>
        <w:t>arrañaga</w:t>
      </w:r>
      <w:r w:rsidRPr="004F6EF7">
        <w:rPr>
          <w:rFonts w:ascii="Times New Roman" w:hAnsi="Times New Roman" w:cs="Times New Roman"/>
          <w:color w:val="000000"/>
        </w:rPr>
        <w:t>, O</w:t>
      </w:r>
      <w:r w:rsidR="00445F08">
        <w:rPr>
          <w:rFonts w:ascii="Times New Roman" w:hAnsi="Times New Roman" w:cs="Times New Roman"/>
          <w:color w:val="000000"/>
        </w:rPr>
        <w:t>.</w:t>
      </w:r>
      <w:r w:rsidRPr="004F6EF7">
        <w:rPr>
          <w:rFonts w:ascii="Times New Roman" w:hAnsi="Times New Roman" w:cs="Times New Roman"/>
          <w:color w:val="000000"/>
        </w:rPr>
        <w:t xml:space="preserve"> J. (2001). </w:t>
      </w:r>
      <w:r w:rsidRPr="004F6EF7">
        <w:rPr>
          <w:rFonts w:ascii="Times New Roman" w:hAnsi="Times New Roman" w:cs="Times New Roman"/>
          <w:bCs/>
          <w:color w:val="000000"/>
        </w:rPr>
        <w:t xml:space="preserve">Distribución de Ingresos en Chile: 1958 – 2001. </w:t>
      </w:r>
      <w:r w:rsidRPr="00445F08">
        <w:rPr>
          <w:rFonts w:ascii="Times New Roman" w:hAnsi="Times New Roman" w:cs="Times New Roman"/>
          <w:bCs/>
          <w:i/>
          <w:color w:val="000000"/>
        </w:rPr>
        <w:t>Documento de Trabajo</w:t>
      </w:r>
      <w:r w:rsidR="00445F08">
        <w:rPr>
          <w:rFonts w:ascii="Times New Roman" w:hAnsi="Times New Roman" w:cs="Times New Roman"/>
          <w:bCs/>
          <w:color w:val="000000"/>
        </w:rPr>
        <w:t>, (</w:t>
      </w:r>
      <w:r w:rsidRPr="004F6EF7">
        <w:rPr>
          <w:rFonts w:ascii="Times New Roman" w:hAnsi="Times New Roman" w:cs="Times New Roman"/>
          <w:bCs/>
          <w:color w:val="000000"/>
        </w:rPr>
        <w:t>178</w:t>
      </w:r>
      <w:r w:rsidR="00445F08">
        <w:rPr>
          <w:rFonts w:ascii="Times New Roman" w:hAnsi="Times New Roman" w:cs="Times New Roman"/>
          <w:bCs/>
          <w:color w:val="000000"/>
        </w:rPr>
        <w:t>).</w:t>
      </w:r>
    </w:p>
    <w:p w:rsidR="00A6176C" w:rsidRPr="00445F08" w:rsidRDefault="00A6176C" w:rsidP="00780739">
      <w:pPr>
        <w:autoSpaceDE w:val="0"/>
        <w:autoSpaceDN w:val="0"/>
        <w:adjustRightInd w:val="0"/>
        <w:spacing w:after="240" w:line="276" w:lineRule="auto"/>
        <w:ind w:left="709" w:hanging="709"/>
        <w:rPr>
          <w:rFonts w:ascii="Times New Roman" w:hAnsi="Times New Roman" w:cs="Times New Roman"/>
          <w:i/>
          <w:sz w:val="24"/>
          <w:szCs w:val="24"/>
        </w:rPr>
      </w:pPr>
      <w:r w:rsidRPr="004F6EF7">
        <w:rPr>
          <w:rFonts w:ascii="Times New Roman" w:hAnsi="Times New Roman" w:cs="Times New Roman"/>
          <w:sz w:val="24"/>
          <w:szCs w:val="24"/>
        </w:rPr>
        <w:t>M</w:t>
      </w:r>
      <w:r w:rsidR="00445F08" w:rsidRPr="004F6EF7">
        <w:rPr>
          <w:rFonts w:ascii="Times New Roman" w:hAnsi="Times New Roman" w:cs="Times New Roman"/>
          <w:sz w:val="24"/>
          <w:szCs w:val="24"/>
        </w:rPr>
        <w:t>endoza</w:t>
      </w:r>
      <w:r w:rsidRPr="004F6EF7">
        <w:rPr>
          <w:rFonts w:ascii="Times New Roman" w:hAnsi="Times New Roman" w:cs="Times New Roman"/>
          <w:sz w:val="24"/>
          <w:szCs w:val="24"/>
        </w:rPr>
        <w:t xml:space="preserve">, </w:t>
      </w:r>
      <w:r w:rsidR="00445F08">
        <w:rPr>
          <w:rFonts w:ascii="Times New Roman" w:hAnsi="Times New Roman" w:cs="Times New Roman"/>
          <w:sz w:val="24"/>
          <w:szCs w:val="24"/>
        </w:rPr>
        <w:t xml:space="preserve">W., </w:t>
      </w:r>
      <w:proofErr w:type="spellStart"/>
      <w:r w:rsidRPr="004F6EF7">
        <w:rPr>
          <w:rFonts w:ascii="Times New Roman" w:hAnsi="Times New Roman" w:cs="Times New Roman"/>
          <w:sz w:val="24"/>
          <w:szCs w:val="24"/>
        </w:rPr>
        <w:t>L</w:t>
      </w:r>
      <w:r w:rsidR="00445F08" w:rsidRPr="004F6EF7">
        <w:rPr>
          <w:rFonts w:ascii="Times New Roman" w:hAnsi="Times New Roman" w:cs="Times New Roman"/>
          <w:sz w:val="24"/>
          <w:szCs w:val="24"/>
        </w:rPr>
        <w:t>eyva</w:t>
      </w:r>
      <w:proofErr w:type="spellEnd"/>
      <w:r w:rsidRPr="004F6EF7">
        <w:rPr>
          <w:rFonts w:ascii="Times New Roman" w:hAnsi="Times New Roman" w:cs="Times New Roman"/>
          <w:sz w:val="24"/>
          <w:szCs w:val="24"/>
        </w:rPr>
        <w:t xml:space="preserve">, </w:t>
      </w:r>
      <w:r w:rsidR="00445F08">
        <w:rPr>
          <w:rFonts w:ascii="Times New Roman" w:hAnsi="Times New Roman" w:cs="Times New Roman"/>
          <w:sz w:val="24"/>
          <w:szCs w:val="24"/>
        </w:rPr>
        <w:t>J. &amp;</w:t>
      </w:r>
      <w:r w:rsidRPr="004F6EF7">
        <w:rPr>
          <w:rFonts w:ascii="Times New Roman" w:hAnsi="Times New Roman" w:cs="Times New Roman"/>
          <w:sz w:val="24"/>
          <w:szCs w:val="24"/>
        </w:rPr>
        <w:t xml:space="preserve"> F</w:t>
      </w:r>
      <w:r w:rsidR="00445F08" w:rsidRPr="004F6EF7">
        <w:rPr>
          <w:rFonts w:ascii="Times New Roman" w:hAnsi="Times New Roman" w:cs="Times New Roman"/>
          <w:sz w:val="24"/>
          <w:szCs w:val="24"/>
        </w:rPr>
        <w:t xml:space="preserve">lor, </w:t>
      </w:r>
      <w:r w:rsidR="00445F08">
        <w:rPr>
          <w:rFonts w:ascii="Times New Roman" w:hAnsi="Times New Roman" w:cs="Times New Roman"/>
          <w:sz w:val="24"/>
          <w:szCs w:val="24"/>
        </w:rPr>
        <w:t>J. L.</w:t>
      </w:r>
      <w:r w:rsidRPr="004F6EF7">
        <w:rPr>
          <w:rFonts w:ascii="Times New Roman" w:hAnsi="Times New Roman" w:cs="Times New Roman"/>
          <w:sz w:val="24"/>
          <w:szCs w:val="24"/>
        </w:rPr>
        <w:t xml:space="preserve"> (2011). La distribución del ingreso en el Perú: 1980-2010. En </w:t>
      </w:r>
      <w:r w:rsidR="00445F08">
        <w:rPr>
          <w:rFonts w:ascii="Times New Roman" w:hAnsi="Times New Roman" w:cs="Times New Roman"/>
          <w:sz w:val="24"/>
          <w:szCs w:val="24"/>
        </w:rPr>
        <w:t xml:space="preserve">J. Castillo León &amp; J. M. </w:t>
      </w:r>
      <w:proofErr w:type="spellStart"/>
      <w:r w:rsidRPr="004F6EF7">
        <w:rPr>
          <w:rFonts w:ascii="Times New Roman" w:hAnsi="Times New Roman" w:cs="Times New Roman"/>
          <w:sz w:val="24"/>
          <w:szCs w:val="24"/>
        </w:rPr>
        <w:t>Iguíñiz</w:t>
      </w:r>
      <w:proofErr w:type="spellEnd"/>
      <w:r w:rsidRPr="004F6EF7">
        <w:rPr>
          <w:rFonts w:ascii="Times New Roman" w:hAnsi="Times New Roman" w:cs="Times New Roman"/>
          <w:sz w:val="24"/>
          <w:szCs w:val="24"/>
        </w:rPr>
        <w:t xml:space="preserve"> Echeverría. (</w:t>
      </w:r>
      <w:proofErr w:type="spellStart"/>
      <w:r w:rsidR="00445F08">
        <w:rPr>
          <w:rFonts w:ascii="Times New Roman" w:hAnsi="Times New Roman" w:cs="Times New Roman"/>
          <w:sz w:val="24"/>
          <w:szCs w:val="24"/>
        </w:rPr>
        <w:t>Edit</w:t>
      </w:r>
      <w:r w:rsidRPr="004F6EF7">
        <w:rPr>
          <w:rFonts w:ascii="Times New Roman" w:hAnsi="Times New Roman" w:cs="Times New Roman"/>
          <w:sz w:val="24"/>
          <w:szCs w:val="24"/>
        </w:rPr>
        <w:t>s</w:t>
      </w:r>
      <w:proofErr w:type="spellEnd"/>
      <w:r w:rsidR="00445F08">
        <w:rPr>
          <w:rFonts w:ascii="Times New Roman" w:hAnsi="Times New Roman" w:cs="Times New Roman"/>
          <w:sz w:val="24"/>
          <w:szCs w:val="24"/>
        </w:rPr>
        <w:t>.</w:t>
      </w:r>
      <w:r w:rsidRPr="004F6EF7">
        <w:rPr>
          <w:rFonts w:ascii="Times New Roman" w:hAnsi="Times New Roman" w:cs="Times New Roman"/>
          <w:sz w:val="24"/>
          <w:szCs w:val="24"/>
        </w:rPr>
        <w:t xml:space="preserve">). </w:t>
      </w:r>
      <w:r w:rsidRPr="00445F08">
        <w:rPr>
          <w:rFonts w:ascii="Times New Roman" w:hAnsi="Times New Roman" w:cs="Times New Roman"/>
          <w:i/>
          <w:sz w:val="24"/>
          <w:szCs w:val="24"/>
        </w:rPr>
        <w:t>Desigualdad distributiva en Perú: Dimensiones</w:t>
      </w:r>
      <w:r w:rsidR="00445F08">
        <w:rPr>
          <w:rFonts w:ascii="Times New Roman" w:hAnsi="Times New Roman" w:cs="Times New Roman"/>
          <w:sz w:val="24"/>
          <w:szCs w:val="24"/>
        </w:rPr>
        <w:t>. Lima, Perú: Fondo editorial, Pontificia Universidad C</w:t>
      </w:r>
      <w:r w:rsidRPr="004F6EF7">
        <w:rPr>
          <w:rFonts w:ascii="Times New Roman" w:hAnsi="Times New Roman" w:cs="Times New Roman"/>
          <w:sz w:val="24"/>
          <w:szCs w:val="24"/>
        </w:rPr>
        <w:t xml:space="preserve">atólica del Perú. </w:t>
      </w:r>
    </w:p>
    <w:p w:rsidR="00A6176C" w:rsidRPr="004F6EF7" w:rsidRDefault="00A6176C" w:rsidP="00780739">
      <w:pPr>
        <w:autoSpaceDE w:val="0"/>
        <w:autoSpaceDN w:val="0"/>
        <w:adjustRightInd w:val="0"/>
        <w:spacing w:after="240" w:line="276" w:lineRule="auto"/>
        <w:ind w:left="709" w:hanging="709"/>
        <w:rPr>
          <w:rFonts w:ascii="Times New Roman" w:hAnsi="Times New Roman" w:cs="Times New Roman"/>
          <w:sz w:val="24"/>
          <w:szCs w:val="24"/>
        </w:rPr>
      </w:pPr>
      <w:proofErr w:type="spellStart"/>
      <w:r w:rsidRPr="004F6EF7">
        <w:rPr>
          <w:rFonts w:ascii="Times New Roman" w:hAnsi="Times New Roman" w:cs="Times New Roman"/>
          <w:sz w:val="24"/>
          <w:szCs w:val="24"/>
        </w:rPr>
        <w:t>M</w:t>
      </w:r>
      <w:r w:rsidR="00445F08" w:rsidRPr="004F6EF7">
        <w:rPr>
          <w:rFonts w:ascii="Times New Roman" w:hAnsi="Times New Roman" w:cs="Times New Roman"/>
          <w:sz w:val="24"/>
          <w:szCs w:val="24"/>
        </w:rPr>
        <w:t>ilanovik</w:t>
      </w:r>
      <w:proofErr w:type="spellEnd"/>
      <w:r w:rsidRPr="004F6EF7">
        <w:rPr>
          <w:rFonts w:ascii="Times New Roman" w:hAnsi="Times New Roman" w:cs="Times New Roman"/>
          <w:sz w:val="24"/>
          <w:szCs w:val="24"/>
        </w:rPr>
        <w:t xml:space="preserve">, </w:t>
      </w:r>
      <w:r w:rsidR="00445F08">
        <w:rPr>
          <w:rFonts w:ascii="Times New Roman" w:hAnsi="Times New Roman" w:cs="Times New Roman"/>
          <w:sz w:val="24"/>
          <w:szCs w:val="24"/>
        </w:rPr>
        <w:t>B. y</w:t>
      </w:r>
      <w:r w:rsidRPr="004F6EF7">
        <w:rPr>
          <w:rFonts w:ascii="Times New Roman" w:hAnsi="Times New Roman" w:cs="Times New Roman"/>
          <w:sz w:val="24"/>
          <w:szCs w:val="24"/>
        </w:rPr>
        <w:t xml:space="preserve"> </w:t>
      </w:r>
      <w:r w:rsidR="00445F08">
        <w:rPr>
          <w:rFonts w:ascii="Times New Roman" w:hAnsi="Times New Roman" w:cs="Times New Roman"/>
          <w:sz w:val="24"/>
          <w:szCs w:val="24"/>
        </w:rPr>
        <w:t>Muñoz de B</w:t>
      </w:r>
      <w:r w:rsidR="00445F08" w:rsidRPr="004F6EF7">
        <w:rPr>
          <w:rFonts w:ascii="Times New Roman" w:hAnsi="Times New Roman" w:cs="Times New Roman"/>
          <w:sz w:val="24"/>
          <w:szCs w:val="24"/>
        </w:rPr>
        <w:t>ustillo</w:t>
      </w:r>
      <w:r w:rsidRPr="004F6EF7">
        <w:rPr>
          <w:rFonts w:ascii="Times New Roman" w:hAnsi="Times New Roman" w:cs="Times New Roman"/>
          <w:sz w:val="24"/>
          <w:szCs w:val="24"/>
        </w:rPr>
        <w:t>, R</w:t>
      </w:r>
      <w:r w:rsidR="00445F08">
        <w:rPr>
          <w:rFonts w:ascii="Times New Roman" w:hAnsi="Times New Roman" w:cs="Times New Roman"/>
          <w:sz w:val="24"/>
          <w:szCs w:val="24"/>
        </w:rPr>
        <w:t>.</w:t>
      </w:r>
      <w:r w:rsidRPr="004F6EF7">
        <w:rPr>
          <w:rFonts w:ascii="Times New Roman" w:hAnsi="Times New Roman" w:cs="Times New Roman"/>
          <w:sz w:val="24"/>
          <w:szCs w:val="24"/>
        </w:rPr>
        <w:t xml:space="preserve"> (2008) La desigualdad de la distribución de la renta en América Latina: situación, evolución y factores explicativos</w:t>
      </w:r>
      <w:r w:rsidR="00445F08">
        <w:rPr>
          <w:rFonts w:ascii="Times New Roman" w:hAnsi="Times New Roman" w:cs="Times New Roman"/>
          <w:sz w:val="24"/>
          <w:szCs w:val="24"/>
        </w:rPr>
        <w:t xml:space="preserve">. </w:t>
      </w:r>
      <w:r w:rsidR="00445F08" w:rsidRPr="00445F08">
        <w:rPr>
          <w:rFonts w:ascii="Times New Roman" w:hAnsi="Times New Roman" w:cs="Times New Roman"/>
          <w:i/>
          <w:sz w:val="24"/>
          <w:szCs w:val="24"/>
        </w:rPr>
        <w:t>América Latina Hoy</w:t>
      </w:r>
      <w:r w:rsidR="00445F08">
        <w:rPr>
          <w:rFonts w:ascii="Times New Roman" w:hAnsi="Times New Roman" w:cs="Times New Roman"/>
          <w:sz w:val="24"/>
          <w:szCs w:val="24"/>
        </w:rPr>
        <w:t>, (</w:t>
      </w:r>
      <w:r w:rsidRPr="004F6EF7">
        <w:rPr>
          <w:rFonts w:ascii="Times New Roman" w:hAnsi="Times New Roman" w:cs="Times New Roman"/>
          <w:sz w:val="24"/>
          <w:szCs w:val="24"/>
        </w:rPr>
        <w:t>48</w:t>
      </w:r>
      <w:r w:rsidR="00445F08">
        <w:rPr>
          <w:rFonts w:ascii="Times New Roman" w:hAnsi="Times New Roman" w:cs="Times New Roman"/>
          <w:sz w:val="24"/>
          <w:szCs w:val="24"/>
        </w:rPr>
        <w:t>)</w:t>
      </w:r>
      <w:r w:rsidRPr="004F6EF7">
        <w:rPr>
          <w:rFonts w:ascii="Times New Roman" w:hAnsi="Times New Roman" w:cs="Times New Roman"/>
          <w:sz w:val="24"/>
          <w:szCs w:val="24"/>
        </w:rPr>
        <w:t>, 15-42</w:t>
      </w:r>
      <w:r w:rsidR="00445F08">
        <w:rPr>
          <w:rFonts w:ascii="Times New Roman" w:hAnsi="Times New Roman" w:cs="Times New Roman"/>
          <w:sz w:val="24"/>
          <w:szCs w:val="24"/>
        </w:rPr>
        <w:t>.</w:t>
      </w:r>
    </w:p>
    <w:p w:rsidR="00A6176C" w:rsidRPr="004F6EF7" w:rsidRDefault="00247250" w:rsidP="00780739">
      <w:pPr>
        <w:spacing w:after="240" w:line="276" w:lineRule="auto"/>
        <w:ind w:left="709" w:hanging="709"/>
        <w:rPr>
          <w:rFonts w:ascii="Times New Roman" w:hAnsi="Times New Roman" w:cs="Times New Roman"/>
          <w:sz w:val="24"/>
          <w:szCs w:val="24"/>
        </w:rPr>
      </w:pPr>
      <w:r>
        <w:rPr>
          <w:rFonts w:ascii="Times New Roman" w:hAnsi="Times New Roman" w:cs="Times New Roman"/>
          <w:sz w:val="24"/>
          <w:szCs w:val="24"/>
        </w:rPr>
        <w:t>Ocampo,</w:t>
      </w:r>
      <w:r w:rsidR="00A6176C" w:rsidRPr="004F6EF7">
        <w:rPr>
          <w:rFonts w:ascii="Times New Roman" w:hAnsi="Times New Roman" w:cs="Times New Roman"/>
          <w:sz w:val="24"/>
          <w:szCs w:val="24"/>
        </w:rPr>
        <w:t xml:space="preserve"> </w:t>
      </w:r>
      <w:r w:rsidR="008E5EC4">
        <w:rPr>
          <w:rFonts w:ascii="Times New Roman" w:hAnsi="Times New Roman" w:cs="Times New Roman"/>
          <w:sz w:val="24"/>
          <w:szCs w:val="24"/>
        </w:rPr>
        <w:t>J. A.</w:t>
      </w:r>
      <w:r w:rsidR="00A6176C" w:rsidRPr="004F6EF7">
        <w:rPr>
          <w:rFonts w:ascii="Times New Roman" w:hAnsi="Times New Roman" w:cs="Times New Roman"/>
          <w:sz w:val="24"/>
          <w:szCs w:val="24"/>
        </w:rPr>
        <w:t xml:space="preserve"> (2012). </w:t>
      </w:r>
      <w:r>
        <w:rPr>
          <w:rFonts w:ascii="Times New Roman" w:hAnsi="Times New Roman" w:cs="Times New Roman"/>
          <w:i/>
          <w:sz w:val="24"/>
          <w:szCs w:val="24"/>
        </w:rPr>
        <w:t>La h</w:t>
      </w:r>
      <w:r w:rsidR="00A6176C" w:rsidRPr="00247250">
        <w:rPr>
          <w:rFonts w:ascii="Times New Roman" w:hAnsi="Times New Roman" w:cs="Times New Roman"/>
          <w:i/>
          <w:sz w:val="24"/>
          <w:szCs w:val="24"/>
        </w:rPr>
        <w:t xml:space="preserve">istoria y los </w:t>
      </w:r>
      <w:r>
        <w:rPr>
          <w:rFonts w:ascii="Times New Roman" w:hAnsi="Times New Roman" w:cs="Times New Roman"/>
          <w:i/>
          <w:sz w:val="24"/>
          <w:szCs w:val="24"/>
        </w:rPr>
        <w:t>retos del desarrollo latinoamericano</w:t>
      </w:r>
      <w:r>
        <w:rPr>
          <w:rFonts w:ascii="Times New Roman" w:hAnsi="Times New Roman" w:cs="Times New Roman"/>
          <w:sz w:val="24"/>
          <w:szCs w:val="24"/>
        </w:rPr>
        <w:t>. Santiago de Chile, Chile:</w:t>
      </w:r>
      <w:r w:rsidR="00A6176C" w:rsidRPr="004F6EF7">
        <w:rPr>
          <w:rFonts w:ascii="Times New Roman" w:hAnsi="Times New Roman" w:cs="Times New Roman"/>
          <w:sz w:val="24"/>
          <w:szCs w:val="24"/>
        </w:rPr>
        <w:t xml:space="preserve"> CEPAL.</w:t>
      </w:r>
      <w:r>
        <w:rPr>
          <w:rFonts w:ascii="Times New Roman" w:hAnsi="Times New Roman" w:cs="Times New Roman"/>
          <w:sz w:val="24"/>
          <w:szCs w:val="24"/>
        </w:rPr>
        <w:t xml:space="preserve"> </w:t>
      </w:r>
      <w:r w:rsidRPr="003106C3">
        <w:rPr>
          <w:rFonts w:ascii="Times New Roman" w:hAnsi="Times New Roman" w:cs="Times New Roman"/>
          <w:sz w:val="24"/>
          <w:szCs w:val="24"/>
        </w:rPr>
        <w:t>Recuperado del sitio de Internet de</w:t>
      </w:r>
      <w:r>
        <w:rPr>
          <w:rFonts w:ascii="Times New Roman" w:hAnsi="Times New Roman" w:cs="Times New Roman"/>
          <w:sz w:val="24"/>
          <w:szCs w:val="24"/>
        </w:rPr>
        <w:t xml:space="preserve"> </w:t>
      </w:r>
      <w:r w:rsidRPr="001F526F">
        <w:rPr>
          <w:rFonts w:ascii="Times New Roman" w:hAnsi="Times New Roman" w:cs="Times New Roman"/>
          <w:sz w:val="24"/>
          <w:szCs w:val="24"/>
        </w:rPr>
        <w:t xml:space="preserve">la </w:t>
      </w:r>
      <w:r w:rsidRPr="001F526F">
        <w:rPr>
          <w:rFonts w:ascii="Times New Roman" w:eastAsia="BatangChe" w:hAnsi="Times New Roman" w:cs="Times New Roman"/>
          <w:sz w:val="24"/>
          <w:szCs w:val="24"/>
        </w:rPr>
        <w:t>CEPAL</w:t>
      </w:r>
      <w:r>
        <w:rPr>
          <w:rFonts w:ascii="Times New Roman" w:eastAsia="BatangChe" w:hAnsi="Times New Roman" w:cs="Times New Roman"/>
          <w:sz w:val="24"/>
          <w:szCs w:val="24"/>
        </w:rPr>
        <w:t>, Naciones Unidas: h</w:t>
      </w:r>
      <w:r w:rsidRPr="00247250">
        <w:rPr>
          <w:rFonts w:ascii="Times New Roman" w:eastAsia="BatangChe" w:hAnsi="Times New Roman" w:cs="Times New Roman"/>
          <w:sz w:val="24"/>
          <w:szCs w:val="24"/>
        </w:rPr>
        <w:t>ttp://repositorio.cepal.org/bitstream/handle/11362/3090/1/S2012833_es.pdf</w:t>
      </w:r>
    </w:p>
    <w:p w:rsidR="00ED7DA9" w:rsidRPr="004F6EF7" w:rsidRDefault="00ED7DA9" w:rsidP="00780739">
      <w:pPr>
        <w:autoSpaceDE w:val="0"/>
        <w:autoSpaceDN w:val="0"/>
        <w:adjustRightInd w:val="0"/>
        <w:spacing w:after="240" w:line="276" w:lineRule="auto"/>
        <w:ind w:left="709" w:hanging="709"/>
        <w:rPr>
          <w:rFonts w:ascii="Times New Roman" w:hAnsi="Times New Roman" w:cs="Times New Roman"/>
          <w:sz w:val="24"/>
          <w:szCs w:val="24"/>
        </w:rPr>
      </w:pPr>
      <w:proofErr w:type="spellStart"/>
      <w:r w:rsidRPr="004F6EF7">
        <w:rPr>
          <w:rFonts w:ascii="Times New Roman" w:hAnsi="Times New Roman" w:cs="Times New Roman"/>
          <w:sz w:val="24"/>
          <w:szCs w:val="24"/>
        </w:rPr>
        <w:t>Paes</w:t>
      </w:r>
      <w:proofErr w:type="spellEnd"/>
      <w:r w:rsidRPr="004F6EF7">
        <w:rPr>
          <w:rFonts w:ascii="Times New Roman" w:hAnsi="Times New Roman" w:cs="Times New Roman"/>
          <w:sz w:val="24"/>
          <w:szCs w:val="24"/>
        </w:rPr>
        <w:t xml:space="preserve"> Barros</w:t>
      </w:r>
      <w:r w:rsidR="00A6176C" w:rsidRPr="004F6EF7">
        <w:rPr>
          <w:rFonts w:ascii="Times New Roman" w:hAnsi="Times New Roman" w:cs="Times New Roman"/>
          <w:sz w:val="24"/>
          <w:szCs w:val="24"/>
        </w:rPr>
        <w:t>, R</w:t>
      </w:r>
      <w:r>
        <w:rPr>
          <w:rFonts w:ascii="Times New Roman" w:hAnsi="Times New Roman" w:cs="Times New Roman"/>
          <w:sz w:val="24"/>
          <w:szCs w:val="24"/>
        </w:rPr>
        <w:t xml:space="preserve">., </w:t>
      </w:r>
      <w:r w:rsidR="00A6176C" w:rsidRPr="004F6EF7">
        <w:rPr>
          <w:rFonts w:ascii="Times New Roman" w:hAnsi="Times New Roman" w:cs="Times New Roman"/>
          <w:sz w:val="24"/>
          <w:szCs w:val="24"/>
        </w:rPr>
        <w:t>F</w:t>
      </w:r>
      <w:r w:rsidRPr="004F6EF7">
        <w:rPr>
          <w:rFonts w:ascii="Times New Roman" w:hAnsi="Times New Roman" w:cs="Times New Roman"/>
          <w:sz w:val="24"/>
          <w:szCs w:val="24"/>
        </w:rPr>
        <w:t>ranco</w:t>
      </w:r>
      <w:r w:rsidR="00A6176C" w:rsidRPr="004F6EF7">
        <w:rPr>
          <w:rFonts w:ascii="Times New Roman" w:hAnsi="Times New Roman" w:cs="Times New Roman"/>
          <w:sz w:val="24"/>
          <w:szCs w:val="24"/>
        </w:rPr>
        <w:t xml:space="preserve">, </w:t>
      </w:r>
      <w:r>
        <w:rPr>
          <w:rFonts w:ascii="Times New Roman" w:hAnsi="Times New Roman" w:cs="Times New Roman"/>
          <w:sz w:val="24"/>
          <w:szCs w:val="24"/>
        </w:rPr>
        <w:t>S. y</w:t>
      </w:r>
      <w:r w:rsidR="00A6176C" w:rsidRPr="004F6EF7">
        <w:rPr>
          <w:rFonts w:ascii="Times New Roman" w:hAnsi="Times New Roman" w:cs="Times New Roman"/>
          <w:sz w:val="24"/>
          <w:szCs w:val="24"/>
        </w:rPr>
        <w:t xml:space="preserve"> </w:t>
      </w:r>
      <w:proofErr w:type="spellStart"/>
      <w:r w:rsidR="00A6176C" w:rsidRPr="004F6EF7">
        <w:rPr>
          <w:rFonts w:ascii="Times New Roman" w:hAnsi="Times New Roman" w:cs="Times New Roman"/>
          <w:sz w:val="24"/>
          <w:szCs w:val="24"/>
        </w:rPr>
        <w:t>M</w:t>
      </w:r>
      <w:r w:rsidRPr="004F6EF7">
        <w:rPr>
          <w:rFonts w:ascii="Times New Roman" w:hAnsi="Times New Roman" w:cs="Times New Roman"/>
          <w:sz w:val="24"/>
          <w:szCs w:val="24"/>
        </w:rPr>
        <w:t>endonça</w:t>
      </w:r>
      <w:proofErr w:type="spellEnd"/>
      <w:r>
        <w:rPr>
          <w:rFonts w:ascii="Times New Roman" w:hAnsi="Times New Roman" w:cs="Times New Roman"/>
          <w:sz w:val="24"/>
          <w:szCs w:val="24"/>
        </w:rPr>
        <w:t>, R.</w:t>
      </w:r>
      <w:r w:rsidR="00A6176C" w:rsidRPr="004F6EF7">
        <w:rPr>
          <w:rFonts w:ascii="Times New Roman" w:hAnsi="Times New Roman" w:cs="Times New Roman"/>
          <w:sz w:val="24"/>
          <w:szCs w:val="24"/>
        </w:rPr>
        <w:t xml:space="preserve"> (2007). </w:t>
      </w:r>
      <w:proofErr w:type="spellStart"/>
      <w:r w:rsidR="00A6176C" w:rsidRPr="00ED7DA9">
        <w:rPr>
          <w:rFonts w:ascii="Times New Roman" w:hAnsi="Times New Roman" w:cs="Times New Roman"/>
          <w:i/>
          <w:sz w:val="24"/>
          <w:szCs w:val="24"/>
        </w:rPr>
        <w:t>Discriminação</w:t>
      </w:r>
      <w:proofErr w:type="spellEnd"/>
      <w:r w:rsidR="00A6176C" w:rsidRPr="00ED7DA9">
        <w:rPr>
          <w:rFonts w:ascii="Times New Roman" w:hAnsi="Times New Roman" w:cs="Times New Roman"/>
          <w:i/>
          <w:sz w:val="24"/>
          <w:szCs w:val="24"/>
        </w:rPr>
        <w:t xml:space="preserve"> e </w:t>
      </w:r>
      <w:proofErr w:type="spellStart"/>
      <w:r w:rsidR="00A6176C" w:rsidRPr="00ED7DA9">
        <w:rPr>
          <w:rFonts w:ascii="Times New Roman" w:hAnsi="Times New Roman" w:cs="Times New Roman"/>
          <w:i/>
          <w:sz w:val="24"/>
          <w:szCs w:val="24"/>
        </w:rPr>
        <w:t>segmentação</w:t>
      </w:r>
      <w:proofErr w:type="spellEnd"/>
      <w:r w:rsidR="00A6176C" w:rsidRPr="00ED7DA9">
        <w:rPr>
          <w:rFonts w:ascii="Times New Roman" w:hAnsi="Times New Roman" w:cs="Times New Roman"/>
          <w:i/>
          <w:sz w:val="24"/>
          <w:szCs w:val="24"/>
        </w:rPr>
        <w:t xml:space="preserve"> no mercado de </w:t>
      </w:r>
      <w:proofErr w:type="spellStart"/>
      <w:r w:rsidR="00A6176C" w:rsidRPr="00ED7DA9">
        <w:rPr>
          <w:rFonts w:ascii="Times New Roman" w:hAnsi="Times New Roman" w:cs="Times New Roman"/>
          <w:i/>
          <w:sz w:val="24"/>
          <w:szCs w:val="24"/>
        </w:rPr>
        <w:t>trabalho</w:t>
      </w:r>
      <w:proofErr w:type="spellEnd"/>
      <w:r w:rsidR="00A6176C" w:rsidRPr="00ED7DA9">
        <w:rPr>
          <w:rFonts w:ascii="Times New Roman" w:hAnsi="Times New Roman" w:cs="Times New Roman"/>
          <w:i/>
          <w:sz w:val="24"/>
          <w:szCs w:val="24"/>
        </w:rPr>
        <w:t xml:space="preserve"> e </w:t>
      </w:r>
      <w:proofErr w:type="spellStart"/>
      <w:r w:rsidR="00A6176C" w:rsidRPr="00ED7DA9">
        <w:rPr>
          <w:rFonts w:ascii="Times New Roman" w:hAnsi="Times New Roman" w:cs="Times New Roman"/>
          <w:i/>
          <w:sz w:val="24"/>
          <w:szCs w:val="24"/>
        </w:rPr>
        <w:t>desigualdade</w:t>
      </w:r>
      <w:proofErr w:type="spellEnd"/>
      <w:r w:rsidR="00A6176C" w:rsidRPr="00ED7DA9">
        <w:rPr>
          <w:rFonts w:ascii="Times New Roman" w:hAnsi="Times New Roman" w:cs="Times New Roman"/>
          <w:i/>
          <w:sz w:val="24"/>
          <w:szCs w:val="24"/>
        </w:rPr>
        <w:t xml:space="preserve"> de renda no Brasil</w:t>
      </w:r>
      <w:r>
        <w:rPr>
          <w:rFonts w:ascii="Times New Roman" w:hAnsi="Times New Roman" w:cs="Times New Roman"/>
          <w:sz w:val="24"/>
          <w:szCs w:val="24"/>
        </w:rPr>
        <w:t xml:space="preserve">. </w:t>
      </w:r>
      <w:r w:rsidR="00A6176C" w:rsidRPr="00ED7DA9">
        <w:rPr>
          <w:rFonts w:ascii="Times New Roman" w:hAnsi="Times New Roman" w:cs="Times New Roman"/>
          <w:i/>
          <w:sz w:val="24"/>
          <w:szCs w:val="24"/>
        </w:rPr>
        <w:t xml:space="preserve">Texto para </w:t>
      </w:r>
      <w:proofErr w:type="spellStart"/>
      <w:r w:rsidR="00A6176C" w:rsidRPr="00ED7DA9">
        <w:rPr>
          <w:rFonts w:ascii="Times New Roman" w:hAnsi="Times New Roman" w:cs="Times New Roman"/>
          <w:i/>
          <w:sz w:val="24"/>
          <w:szCs w:val="24"/>
        </w:rPr>
        <w:t>discussão</w:t>
      </w:r>
      <w:proofErr w:type="spellEnd"/>
      <w:r w:rsidR="00A6176C" w:rsidRPr="00ED7DA9">
        <w:rPr>
          <w:rFonts w:ascii="Times New Roman" w:hAnsi="Times New Roman" w:cs="Times New Roman"/>
          <w:i/>
          <w:sz w:val="24"/>
          <w:szCs w:val="24"/>
        </w:rPr>
        <w:t xml:space="preserve"> N°1288</w:t>
      </w:r>
      <w:r>
        <w:rPr>
          <w:rFonts w:ascii="Times New Roman" w:hAnsi="Times New Roman" w:cs="Times New Roman"/>
          <w:sz w:val="24"/>
          <w:szCs w:val="24"/>
        </w:rPr>
        <w:t>. Río de Janeiro, Brasil: IPEA. Recuperado del sitio de Internet del</w:t>
      </w:r>
      <w:r w:rsidR="00A6176C" w:rsidRPr="004F6EF7">
        <w:rPr>
          <w:rFonts w:ascii="Times New Roman" w:hAnsi="Times New Roman" w:cs="Times New Roman"/>
          <w:sz w:val="24"/>
          <w:szCs w:val="24"/>
        </w:rPr>
        <w:t xml:space="preserve"> </w:t>
      </w:r>
      <w:r w:rsidR="00A6176C" w:rsidRPr="004F6EF7">
        <w:rPr>
          <w:rFonts w:ascii="Times New Roman" w:hAnsi="Times New Roman" w:cs="Times New Roman"/>
          <w:bCs/>
          <w:sz w:val="24"/>
          <w:szCs w:val="24"/>
        </w:rPr>
        <w:t>Instituto de Pesquisa Económica Aplicada (IPEA</w:t>
      </w:r>
      <w:r>
        <w:rPr>
          <w:rFonts w:ascii="Times New Roman" w:hAnsi="Times New Roman" w:cs="Times New Roman"/>
          <w:bCs/>
          <w:sz w:val="24"/>
          <w:szCs w:val="24"/>
        </w:rPr>
        <w:t xml:space="preserve">): </w:t>
      </w:r>
      <w:r w:rsidRPr="00ED7DA9">
        <w:rPr>
          <w:rFonts w:ascii="Times New Roman" w:hAnsi="Times New Roman" w:cs="Times New Roman"/>
          <w:sz w:val="24"/>
          <w:szCs w:val="24"/>
        </w:rPr>
        <w:t>http://www.ipea.gov.br/portal/images/stories/PDFs/TDs/td_1288.pdf</w:t>
      </w:r>
    </w:p>
    <w:p w:rsidR="00A6176C" w:rsidRPr="004F6EF7" w:rsidRDefault="00B4390B" w:rsidP="00780739">
      <w:pPr>
        <w:pStyle w:val="Bibliografa"/>
        <w:spacing w:after="240" w:line="276" w:lineRule="auto"/>
        <w:ind w:left="709" w:hanging="709"/>
        <w:rPr>
          <w:rFonts w:ascii="Times New Roman" w:hAnsi="Times New Roman" w:cs="Times New Roman"/>
          <w:noProof/>
          <w:sz w:val="24"/>
          <w:szCs w:val="24"/>
        </w:rPr>
      </w:pPr>
      <w:r w:rsidRPr="004F6EF7">
        <w:rPr>
          <w:rFonts w:ascii="Times New Roman" w:hAnsi="Times New Roman" w:cs="Times New Roman"/>
          <w:noProof/>
          <w:sz w:val="24"/>
          <w:szCs w:val="24"/>
        </w:rPr>
        <w:lastRenderedPageBreak/>
        <w:t>Rodríguez Weber</w:t>
      </w:r>
      <w:r w:rsidR="00A6176C" w:rsidRPr="004F6EF7">
        <w:rPr>
          <w:rFonts w:ascii="Times New Roman" w:hAnsi="Times New Roman" w:cs="Times New Roman"/>
          <w:noProof/>
          <w:sz w:val="24"/>
          <w:szCs w:val="24"/>
        </w:rPr>
        <w:t>, J</w:t>
      </w:r>
      <w:r>
        <w:rPr>
          <w:rFonts w:ascii="Times New Roman" w:hAnsi="Times New Roman" w:cs="Times New Roman"/>
          <w:noProof/>
          <w:sz w:val="24"/>
          <w:szCs w:val="24"/>
        </w:rPr>
        <w:t xml:space="preserve">. (2014). </w:t>
      </w:r>
      <w:r w:rsidRPr="00B4390B">
        <w:rPr>
          <w:rFonts w:ascii="Times New Roman" w:hAnsi="Times New Roman" w:cs="Times New Roman"/>
          <w:i/>
          <w:noProof/>
          <w:sz w:val="24"/>
          <w:szCs w:val="24"/>
        </w:rPr>
        <w:t>La E</w:t>
      </w:r>
      <w:r w:rsidR="00A6176C" w:rsidRPr="00B4390B">
        <w:rPr>
          <w:rFonts w:ascii="Times New Roman" w:hAnsi="Times New Roman" w:cs="Times New Roman"/>
          <w:i/>
          <w:noProof/>
          <w:sz w:val="24"/>
          <w:szCs w:val="24"/>
        </w:rPr>
        <w:t xml:space="preserve">conomía Política de la </w:t>
      </w:r>
      <w:r w:rsidRPr="00B4390B">
        <w:rPr>
          <w:rFonts w:ascii="Times New Roman" w:hAnsi="Times New Roman" w:cs="Times New Roman"/>
          <w:i/>
          <w:noProof/>
          <w:sz w:val="24"/>
          <w:szCs w:val="24"/>
        </w:rPr>
        <w:t>Desigualdad de I</w:t>
      </w:r>
      <w:r w:rsidR="00A6176C" w:rsidRPr="00B4390B">
        <w:rPr>
          <w:rFonts w:ascii="Times New Roman" w:hAnsi="Times New Roman" w:cs="Times New Roman"/>
          <w:i/>
          <w:noProof/>
          <w:sz w:val="24"/>
          <w:szCs w:val="24"/>
        </w:rPr>
        <w:t>ngreso en Chile, 1850 – 2009</w:t>
      </w:r>
      <w:r w:rsidR="006A489E">
        <w:rPr>
          <w:rFonts w:ascii="Times New Roman" w:hAnsi="Times New Roman" w:cs="Times New Roman"/>
          <w:noProof/>
          <w:sz w:val="24"/>
          <w:szCs w:val="24"/>
        </w:rPr>
        <w:t xml:space="preserve"> (Tesis de posgrado). Universidad de La República</w:t>
      </w:r>
      <w:r w:rsidR="00A6176C" w:rsidRPr="004F6EF7">
        <w:rPr>
          <w:rFonts w:ascii="Times New Roman" w:hAnsi="Times New Roman" w:cs="Times New Roman"/>
          <w:noProof/>
          <w:sz w:val="24"/>
          <w:szCs w:val="24"/>
        </w:rPr>
        <w:t xml:space="preserve">, </w:t>
      </w:r>
      <w:r w:rsidR="006A489E">
        <w:rPr>
          <w:rFonts w:ascii="Times New Roman" w:hAnsi="Times New Roman" w:cs="Times New Roman"/>
          <w:noProof/>
          <w:sz w:val="24"/>
          <w:szCs w:val="24"/>
        </w:rPr>
        <w:t xml:space="preserve">Montevideo, </w:t>
      </w:r>
      <w:r w:rsidR="00A6176C" w:rsidRPr="004F6EF7">
        <w:rPr>
          <w:rFonts w:ascii="Times New Roman" w:hAnsi="Times New Roman" w:cs="Times New Roman"/>
          <w:noProof/>
          <w:sz w:val="24"/>
          <w:szCs w:val="24"/>
        </w:rPr>
        <w:t xml:space="preserve">Uruguay. </w:t>
      </w:r>
    </w:p>
    <w:p w:rsidR="00A6176C" w:rsidRPr="004F6EF7" w:rsidRDefault="001B0AEF" w:rsidP="00780739">
      <w:pPr>
        <w:pStyle w:val="Default"/>
        <w:spacing w:after="240" w:line="276" w:lineRule="auto"/>
        <w:ind w:left="709" w:hanging="709"/>
        <w:jc w:val="both"/>
        <w:rPr>
          <w:rFonts w:ascii="Times New Roman" w:hAnsi="Times New Roman" w:cs="Times New Roman"/>
        </w:rPr>
      </w:pPr>
      <w:r w:rsidRPr="004F6EF7">
        <w:rPr>
          <w:rFonts w:ascii="Times New Roman" w:hAnsi="Times New Roman" w:cs="Times New Roman"/>
          <w:noProof/>
        </w:rPr>
        <w:t>Rodríguez Weber, J</w:t>
      </w:r>
      <w:r>
        <w:rPr>
          <w:rFonts w:ascii="Times New Roman" w:hAnsi="Times New Roman" w:cs="Times New Roman"/>
          <w:noProof/>
        </w:rPr>
        <w:t xml:space="preserve">. </w:t>
      </w:r>
      <w:r w:rsidR="00A6176C" w:rsidRPr="004F6EF7">
        <w:rPr>
          <w:rFonts w:ascii="Times New Roman" w:hAnsi="Times New Roman" w:cs="Times New Roman"/>
          <w:noProof/>
        </w:rPr>
        <w:t xml:space="preserve">(2016). </w:t>
      </w:r>
      <w:r w:rsidR="00A6176C" w:rsidRPr="00BB43FC">
        <w:rPr>
          <w:rFonts w:ascii="Times New Roman" w:hAnsi="Times New Roman" w:cs="Times New Roman"/>
        </w:rPr>
        <w:t>Impulsando la desigualdad «de mercado»: el vínculo elite-Estado en Chile en el siglo XX</w:t>
      </w:r>
      <w:r w:rsidR="00BB43FC">
        <w:rPr>
          <w:rFonts w:ascii="Times New Roman" w:hAnsi="Times New Roman" w:cs="Times New Roman"/>
        </w:rPr>
        <w:t xml:space="preserve">. </w:t>
      </w:r>
      <w:r w:rsidR="00BB43FC" w:rsidRPr="00BB43FC">
        <w:rPr>
          <w:rFonts w:ascii="Times New Roman" w:hAnsi="Times New Roman" w:cs="Times New Roman"/>
          <w:i/>
        </w:rPr>
        <w:t>Documento de trabajo</w:t>
      </w:r>
      <w:r w:rsidR="00BB43FC">
        <w:rPr>
          <w:rFonts w:ascii="Times New Roman" w:hAnsi="Times New Roman" w:cs="Times New Roman"/>
          <w:bCs/>
        </w:rPr>
        <w:t xml:space="preserve">, (45). Recuperado del sitio de Internet del </w:t>
      </w:r>
      <w:r w:rsidR="00A6176C" w:rsidRPr="004F6EF7">
        <w:rPr>
          <w:rFonts w:ascii="Times New Roman" w:hAnsi="Times New Roman" w:cs="Times New Roman"/>
          <w:bCs/>
        </w:rPr>
        <w:t>Programa de Historia Económica y Social, Unidad Multidisciplinaria, Facultad de Ciencias Sociales, Universidad de la República</w:t>
      </w:r>
      <w:r w:rsidR="00BB43FC">
        <w:rPr>
          <w:rFonts w:ascii="Times New Roman" w:hAnsi="Times New Roman" w:cs="Times New Roman"/>
        </w:rPr>
        <w:t xml:space="preserve">: </w:t>
      </w:r>
      <w:r w:rsidR="00BB43FC" w:rsidRPr="00BB43FC">
        <w:rPr>
          <w:rFonts w:ascii="Times New Roman" w:hAnsi="Times New Roman" w:cs="Times New Roman"/>
        </w:rPr>
        <w:t>http://cienciassociales.edu.uy/unidadmultidisciplinaria/wp-content/uploads/sites/6/2016/04/DT_PHES_No-45-Javier-Rodr%C3%ADguez.pdf</w:t>
      </w:r>
    </w:p>
    <w:p w:rsidR="00A6176C" w:rsidRPr="004F6EF7" w:rsidRDefault="00BB43FC" w:rsidP="00780739">
      <w:pPr>
        <w:autoSpaceDE w:val="0"/>
        <w:autoSpaceDN w:val="0"/>
        <w:adjustRightInd w:val="0"/>
        <w:spacing w:after="240" w:line="276" w:lineRule="auto"/>
        <w:ind w:left="709" w:hanging="709"/>
        <w:rPr>
          <w:rFonts w:ascii="Times New Roman" w:hAnsi="Times New Roman" w:cs="Times New Roman"/>
        </w:rPr>
      </w:pPr>
      <w:r w:rsidRPr="00BB43FC">
        <w:rPr>
          <w:rFonts w:ascii="Times New Roman" w:hAnsi="Times New Roman" w:cs="Times New Roman"/>
          <w:bCs/>
          <w:sz w:val="24"/>
          <w:szCs w:val="24"/>
        </w:rPr>
        <w:t>Ruiz – Tagle</w:t>
      </w:r>
      <w:r w:rsidR="00A6176C" w:rsidRPr="00BB43FC">
        <w:rPr>
          <w:rFonts w:ascii="Times New Roman" w:hAnsi="Times New Roman" w:cs="Times New Roman"/>
          <w:bCs/>
          <w:sz w:val="24"/>
          <w:szCs w:val="24"/>
        </w:rPr>
        <w:t>, J</w:t>
      </w:r>
      <w:r w:rsidRPr="00BB43FC">
        <w:rPr>
          <w:rFonts w:ascii="Times New Roman" w:hAnsi="Times New Roman" w:cs="Times New Roman"/>
          <w:bCs/>
          <w:sz w:val="24"/>
          <w:szCs w:val="24"/>
        </w:rPr>
        <w:t>.</w:t>
      </w:r>
      <w:r w:rsidR="00A6176C" w:rsidRPr="00BB43FC">
        <w:rPr>
          <w:rFonts w:ascii="Times New Roman" w:hAnsi="Times New Roman" w:cs="Times New Roman"/>
          <w:bCs/>
          <w:sz w:val="24"/>
          <w:szCs w:val="24"/>
        </w:rPr>
        <w:t xml:space="preserve"> A. (</w:t>
      </w:r>
      <w:r w:rsidRPr="00BB43FC">
        <w:rPr>
          <w:rFonts w:ascii="Times New Roman" w:hAnsi="Times New Roman" w:cs="Times New Roman"/>
          <w:bCs/>
          <w:sz w:val="24"/>
          <w:szCs w:val="24"/>
        </w:rPr>
        <w:t>1999</w:t>
      </w:r>
      <w:r w:rsidR="00A6176C" w:rsidRPr="00BB43FC">
        <w:rPr>
          <w:rFonts w:ascii="Times New Roman" w:hAnsi="Times New Roman" w:cs="Times New Roman"/>
          <w:bCs/>
          <w:sz w:val="24"/>
          <w:szCs w:val="24"/>
        </w:rPr>
        <w:t>). Chile: 40 años de desigualdad de ingresos</w:t>
      </w:r>
      <w:r>
        <w:rPr>
          <w:rFonts w:ascii="Times New Roman" w:hAnsi="Times New Roman" w:cs="Times New Roman"/>
          <w:bCs/>
          <w:i/>
          <w:sz w:val="24"/>
          <w:szCs w:val="24"/>
        </w:rPr>
        <w:t xml:space="preserve">. Documento de Trabajo, </w:t>
      </w:r>
      <w:r>
        <w:rPr>
          <w:rFonts w:ascii="Times New Roman" w:hAnsi="Times New Roman" w:cs="Times New Roman"/>
          <w:bCs/>
          <w:sz w:val="24"/>
          <w:szCs w:val="24"/>
        </w:rPr>
        <w:t>(165), 1-35.</w:t>
      </w:r>
      <w:r>
        <w:rPr>
          <w:rFonts w:ascii="Times New Roman" w:hAnsi="Times New Roman" w:cs="Times New Roman"/>
          <w:bCs/>
          <w:i/>
          <w:sz w:val="24"/>
          <w:szCs w:val="24"/>
        </w:rPr>
        <w:t xml:space="preserve"> </w:t>
      </w:r>
      <w:r>
        <w:rPr>
          <w:rFonts w:ascii="Times New Roman" w:hAnsi="Times New Roman" w:cs="Times New Roman"/>
          <w:bCs/>
          <w:sz w:val="24"/>
          <w:szCs w:val="24"/>
        </w:rPr>
        <w:t>Recuperado del sitio de Internet del</w:t>
      </w:r>
      <w:r w:rsidR="00A6176C" w:rsidRPr="004F6EF7">
        <w:rPr>
          <w:rFonts w:ascii="Times New Roman" w:hAnsi="Times New Roman" w:cs="Times New Roman"/>
          <w:bCs/>
          <w:sz w:val="24"/>
          <w:szCs w:val="24"/>
        </w:rPr>
        <w:t xml:space="preserve"> Departamento de</w:t>
      </w:r>
      <w:r>
        <w:rPr>
          <w:rFonts w:ascii="Times New Roman" w:hAnsi="Times New Roman" w:cs="Times New Roman"/>
          <w:bCs/>
          <w:sz w:val="24"/>
          <w:szCs w:val="24"/>
        </w:rPr>
        <w:t xml:space="preserve"> Economía, de la Universidad de Chile</w:t>
      </w:r>
      <w:r w:rsidR="00A6176C" w:rsidRPr="004F6EF7">
        <w:rPr>
          <w:rFonts w:ascii="Times New Roman" w:hAnsi="Times New Roman" w:cs="Times New Roman"/>
          <w:bCs/>
          <w:sz w:val="24"/>
          <w:szCs w:val="24"/>
        </w:rPr>
        <w:t xml:space="preserve">: </w:t>
      </w:r>
      <w:r w:rsidR="00A6176C" w:rsidRPr="007C1FC7">
        <w:rPr>
          <w:rFonts w:ascii="Times New Roman" w:hAnsi="Times New Roman" w:cs="Times New Roman"/>
          <w:sz w:val="24"/>
          <w:szCs w:val="24"/>
        </w:rPr>
        <w:t xml:space="preserve">http://new.econ.uchile.cl/uploads/publicacion/ded67906-7423-4499-ad56-fae67ecf144a.pdf </w:t>
      </w:r>
    </w:p>
    <w:p w:rsidR="00A6176C" w:rsidRPr="004F6EF7" w:rsidRDefault="00A6176C" w:rsidP="00780739">
      <w:pPr>
        <w:pStyle w:val="Bibliografa"/>
        <w:spacing w:after="240" w:line="276" w:lineRule="auto"/>
        <w:ind w:left="709" w:hanging="709"/>
        <w:rPr>
          <w:rFonts w:ascii="Times New Roman" w:eastAsia="BatangChe" w:hAnsi="Times New Roman" w:cs="Times New Roman"/>
          <w:sz w:val="24"/>
          <w:szCs w:val="24"/>
        </w:rPr>
      </w:pPr>
      <w:r w:rsidRPr="004F6EF7">
        <w:rPr>
          <w:rFonts w:ascii="Times New Roman" w:hAnsi="Times New Roman" w:cs="Times New Roman"/>
          <w:noProof/>
          <w:sz w:val="24"/>
          <w:szCs w:val="24"/>
        </w:rPr>
        <w:t>T</w:t>
      </w:r>
      <w:r w:rsidR="00BB43FC" w:rsidRPr="00BB43FC">
        <w:rPr>
          <w:rFonts w:ascii="Times New Roman" w:hAnsi="Times New Roman" w:cs="Times New Roman"/>
          <w:noProof/>
          <w:sz w:val="24"/>
          <w:szCs w:val="24"/>
        </w:rPr>
        <w:t>horp</w:t>
      </w:r>
      <w:r w:rsidRPr="004F6EF7">
        <w:rPr>
          <w:rFonts w:ascii="Times New Roman" w:hAnsi="Times New Roman" w:cs="Times New Roman"/>
          <w:noProof/>
          <w:sz w:val="24"/>
          <w:szCs w:val="24"/>
        </w:rPr>
        <w:t>, R</w:t>
      </w:r>
      <w:r w:rsidR="00BB43FC">
        <w:rPr>
          <w:rFonts w:ascii="Times New Roman" w:hAnsi="Times New Roman" w:cs="Times New Roman"/>
          <w:noProof/>
          <w:sz w:val="24"/>
          <w:szCs w:val="24"/>
        </w:rPr>
        <w:t>.</w:t>
      </w:r>
      <w:r w:rsidRPr="004F6EF7">
        <w:rPr>
          <w:rFonts w:ascii="Times New Roman" w:hAnsi="Times New Roman" w:cs="Times New Roman"/>
          <w:noProof/>
          <w:sz w:val="24"/>
          <w:szCs w:val="24"/>
        </w:rPr>
        <w:t xml:space="preserve"> (1998). </w:t>
      </w:r>
      <w:r w:rsidRPr="00BB43FC">
        <w:rPr>
          <w:rFonts w:ascii="Times New Roman" w:hAnsi="Times New Roman" w:cs="Times New Roman"/>
          <w:i/>
          <w:iCs/>
          <w:noProof/>
          <w:sz w:val="24"/>
          <w:szCs w:val="24"/>
        </w:rPr>
        <w:t>Progreso, pobreza y exclusión. Una historia económica de América Latina en el siglo XX</w:t>
      </w:r>
      <w:r w:rsidRPr="004F6EF7">
        <w:rPr>
          <w:rFonts w:ascii="Times New Roman" w:hAnsi="Times New Roman" w:cs="Times New Roman"/>
          <w:iCs/>
          <w:noProof/>
          <w:sz w:val="24"/>
          <w:szCs w:val="24"/>
        </w:rPr>
        <w:t>.</w:t>
      </w:r>
      <w:r w:rsidRPr="004F6EF7">
        <w:rPr>
          <w:rFonts w:ascii="Times New Roman" w:hAnsi="Times New Roman" w:cs="Times New Roman"/>
          <w:noProof/>
          <w:sz w:val="24"/>
          <w:szCs w:val="24"/>
        </w:rPr>
        <w:t xml:space="preserve"> New York</w:t>
      </w:r>
      <w:r w:rsidR="00BB43FC">
        <w:rPr>
          <w:rFonts w:ascii="Times New Roman" w:hAnsi="Times New Roman" w:cs="Times New Roman"/>
          <w:noProof/>
          <w:sz w:val="24"/>
          <w:szCs w:val="24"/>
        </w:rPr>
        <w:t>, Estados Unidos</w:t>
      </w:r>
      <w:r w:rsidRPr="004F6EF7">
        <w:rPr>
          <w:rFonts w:ascii="Times New Roman" w:hAnsi="Times New Roman" w:cs="Times New Roman"/>
          <w:noProof/>
          <w:sz w:val="24"/>
          <w:szCs w:val="24"/>
        </w:rPr>
        <w:t>: Banco Ineramericano de Desarrollo - Unión Europea.</w:t>
      </w:r>
    </w:p>
    <w:p w:rsidR="00A6176C" w:rsidRPr="004F6EF7" w:rsidRDefault="00A6176C" w:rsidP="004F6EF7">
      <w:pPr>
        <w:spacing w:after="240" w:line="360" w:lineRule="auto"/>
        <w:ind w:left="709" w:hanging="709"/>
        <w:rPr>
          <w:rFonts w:ascii="Times New Roman" w:eastAsia="BatangChe" w:hAnsi="Times New Roman" w:cs="Times New Roman"/>
          <w:sz w:val="24"/>
          <w:szCs w:val="24"/>
        </w:rPr>
      </w:pPr>
    </w:p>
    <w:sectPr w:rsidR="00A6176C" w:rsidRPr="004F6EF7" w:rsidSect="00CD5A72">
      <w:headerReference w:type="even" r:id="rId19"/>
      <w:headerReference w:type="default" r:id="rId20"/>
      <w:footerReference w:type="even" r:id="rId21"/>
      <w:footerReference w:type="default" r:id="rId22"/>
      <w:headerReference w:type="first" r:id="rId23"/>
      <w:footerReference w:type="first" r:id="rId24"/>
      <w:pgSz w:w="12242" w:h="15842" w:code="1"/>
      <w:pgMar w:top="1418" w:right="1701" w:bottom="1418" w:left="1701" w:header="709" w:footer="709" w:gutter="0"/>
      <w:pgNumType w:start="7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7F0" w:rsidRDefault="008157F0" w:rsidP="0081399B">
      <w:r>
        <w:separator/>
      </w:r>
    </w:p>
  </w:endnote>
  <w:endnote w:type="continuationSeparator" w:id="0">
    <w:p w:rsidR="008157F0" w:rsidRDefault="008157F0" w:rsidP="008139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OKFLK+TimesNewRoman,Bold">
    <w:altName w:val="Times New Roman"/>
    <w:panose1 w:val="00000000000000000000"/>
    <w:charset w:val="00"/>
    <w:family w:val="roman"/>
    <w:notTrueType/>
    <w:pitch w:val="default"/>
    <w:sig w:usb0="00000003" w:usb1="00000000" w:usb2="00000000" w:usb3="00000000" w:csb0="00000001" w:csb1="00000000"/>
  </w:font>
  <w:font w:name="Futura CondensedLight">
    <w:altName w:val="Futura CondensedLight"/>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011" w:rsidRDefault="00E0101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524" w:rsidRDefault="00672524" w:rsidP="00682425">
    <w:pPr>
      <w:pStyle w:val="Encabezado"/>
      <w:jc w:val="center"/>
      <w:rPr>
        <w:rFonts w:ascii="Arial" w:hAnsi="Arial" w:cs="Arial"/>
        <w:i/>
        <w:sz w:val="16"/>
        <w:szCs w:val="16"/>
      </w:rPr>
    </w:pPr>
    <w:bookmarkStart w:id="9" w:name="OLE_LINK1"/>
    <w:bookmarkStart w:id="10" w:name="OLE_LINK2"/>
    <w:bookmarkStart w:id="11" w:name="_Hlk484518231"/>
  </w:p>
  <w:p w:rsidR="00672524" w:rsidRDefault="00672524" w:rsidP="00682425">
    <w:pPr>
      <w:pStyle w:val="Encabezado"/>
      <w:jc w:val="center"/>
      <w:rPr>
        <w:rFonts w:ascii="Arial" w:hAnsi="Arial" w:cs="Arial"/>
        <w:i/>
        <w:sz w:val="16"/>
        <w:szCs w:val="16"/>
      </w:rPr>
    </w:pPr>
  </w:p>
  <w:p w:rsidR="00672524" w:rsidRDefault="00672524" w:rsidP="00682425">
    <w:pPr>
      <w:pStyle w:val="Encabezado"/>
      <w:jc w:val="center"/>
      <w:rPr>
        <w:rFonts w:ascii="Arial" w:hAnsi="Arial" w:cs="Arial"/>
        <w:sz w:val="16"/>
        <w:szCs w:val="16"/>
      </w:rPr>
    </w:pPr>
    <w:r w:rsidRPr="005B5D7B">
      <w:rPr>
        <w:rFonts w:ascii="Arial" w:hAnsi="Arial" w:cs="Arial"/>
        <w:i/>
        <w:sz w:val="16"/>
        <w:szCs w:val="16"/>
      </w:rPr>
      <w:t>Antigua Matanza. Revista de Historia Regional</w:t>
    </w:r>
    <w:r>
      <w:rPr>
        <w:rFonts w:ascii="Arial" w:hAnsi="Arial" w:cs="Arial"/>
        <w:i/>
        <w:sz w:val="16"/>
        <w:szCs w:val="16"/>
      </w:rPr>
      <w:t>, 1</w:t>
    </w:r>
    <w:r>
      <w:rPr>
        <w:rFonts w:ascii="Arial" w:hAnsi="Arial" w:cs="Arial"/>
        <w:sz w:val="16"/>
        <w:szCs w:val="16"/>
      </w:rPr>
      <w:t xml:space="preserve">(1), </w:t>
    </w:r>
    <w:r w:rsidR="007E3589">
      <w:rPr>
        <w:rFonts w:ascii="Arial" w:hAnsi="Arial" w:cs="Arial"/>
        <w:sz w:val="16"/>
        <w:szCs w:val="16"/>
      </w:rPr>
      <w:t>80-113</w:t>
    </w:r>
    <w:r>
      <w:rPr>
        <w:rFonts w:ascii="Arial" w:hAnsi="Arial" w:cs="Arial"/>
        <w:sz w:val="16"/>
        <w:szCs w:val="16"/>
      </w:rPr>
      <w:t>.</w:t>
    </w:r>
  </w:p>
  <w:p w:rsidR="00672524" w:rsidRPr="00687174" w:rsidRDefault="00672524" w:rsidP="00682425">
    <w:pPr>
      <w:pStyle w:val="Encabezado"/>
      <w:jc w:val="center"/>
      <w:rPr>
        <w:rFonts w:ascii="Arial" w:hAnsi="Arial" w:cs="Arial"/>
        <w:sz w:val="16"/>
        <w:szCs w:val="16"/>
        <w:lang w:val="en-US"/>
      </w:rPr>
    </w:pPr>
    <w:r w:rsidRPr="00687174">
      <w:rPr>
        <w:rFonts w:ascii="Arial" w:hAnsi="Arial" w:cs="Arial"/>
        <w:sz w:val="16"/>
        <w:szCs w:val="16"/>
        <w:lang w:val="en-US"/>
      </w:rPr>
      <w:t xml:space="preserve">ISSN </w:t>
    </w:r>
    <w:r w:rsidR="00E01011" w:rsidRPr="00687174">
      <w:rPr>
        <w:rFonts w:ascii="Arial" w:hAnsi="Arial" w:cs="Arial"/>
        <w:sz w:val="16"/>
        <w:szCs w:val="16"/>
        <w:lang w:val="en-US"/>
      </w:rPr>
      <w:t>2545-8701</w:t>
    </w:r>
  </w:p>
  <w:p w:rsidR="00672524" w:rsidRPr="00E01011" w:rsidRDefault="00672524" w:rsidP="00682425">
    <w:pPr>
      <w:pStyle w:val="Encabezado"/>
      <w:jc w:val="center"/>
      <w:rPr>
        <w:rFonts w:ascii="Arial" w:hAnsi="Arial" w:cs="Arial"/>
        <w:sz w:val="16"/>
        <w:szCs w:val="16"/>
        <w:lang w:val="en-US"/>
      </w:rPr>
    </w:pPr>
    <w:r w:rsidRPr="00E01011">
      <w:rPr>
        <w:rFonts w:ascii="Arial" w:hAnsi="Arial" w:cs="Arial"/>
        <w:sz w:val="16"/>
        <w:szCs w:val="16"/>
        <w:lang w:val="en-US"/>
      </w:rPr>
      <w:t xml:space="preserve">URL: </w:t>
    </w:r>
    <w:hyperlink r:id="rId1" w:history="1">
      <w:r w:rsidRPr="00E01011">
        <w:rPr>
          <w:rStyle w:val="Hipervnculo"/>
          <w:rFonts w:ascii="Arial" w:hAnsi="Arial" w:cs="Arial"/>
          <w:color w:val="auto"/>
          <w:sz w:val="16"/>
          <w:szCs w:val="16"/>
          <w:u w:val="none"/>
          <w:lang w:val="en-US"/>
        </w:rPr>
        <w:t>http://antigua.unlam.edu.ar</w:t>
      </w:r>
    </w:hyperlink>
    <w:bookmarkEnd w:id="9"/>
    <w:bookmarkEnd w:id="10"/>
    <w:bookmarkEnd w:id="11"/>
  </w:p>
  <w:p w:rsidR="00672524" w:rsidRPr="00E01011" w:rsidRDefault="00672524" w:rsidP="00682425">
    <w:pPr>
      <w:pStyle w:val="Encabezado"/>
      <w:jc w:val="center"/>
      <w:rPr>
        <w:rFonts w:ascii="Arial" w:hAnsi="Arial" w:cs="Arial"/>
        <w:sz w:val="16"/>
        <w:szCs w:val="16"/>
        <w:lang w:val="en-US"/>
      </w:rPr>
    </w:pPr>
  </w:p>
  <w:p w:rsidR="00672524" w:rsidRPr="00682425" w:rsidRDefault="00672524" w:rsidP="00682425">
    <w:pPr>
      <w:pStyle w:val="Encabezado"/>
      <w:jc w:val="right"/>
      <w:rPr>
        <w:rFonts w:ascii="Arial" w:hAnsi="Arial" w:cs="Arial"/>
        <w:sz w:val="20"/>
        <w:szCs w:val="20"/>
        <w:lang w:val="en-US"/>
      </w:rPr>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8F65A3" w:rsidRPr="00ED0D93">
      <w:rPr>
        <w:rFonts w:ascii="Arial" w:hAnsi="Arial" w:cs="Arial"/>
        <w:lang w:val="en-US"/>
      </w:rPr>
      <w:fldChar w:fldCharType="begin"/>
    </w:r>
    <w:r w:rsidRPr="00ED0D93">
      <w:rPr>
        <w:rFonts w:ascii="Arial" w:hAnsi="Arial" w:cs="Arial"/>
        <w:lang w:val="en-US"/>
      </w:rPr>
      <w:instrText xml:space="preserve"> PAGE   \* MERGEFORMAT </w:instrText>
    </w:r>
    <w:r w:rsidR="008F65A3" w:rsidRPr="00ED0D93">
      <w:rPr>
        <w:rFonts w:ascii="Arial" w:hAnsi="Arial" w:cs="Arial"/>
        <w:lang w:val="en-US"/>
      </w:rPr>
      <w:fldChar w:fldCharType="separate"/>
    </w:r>
    <w:r w:rsidR="00687174" w:rsidRPr="00687174">
      <w:rPr>
        <w:rFonts w:ascii="Arial" w:hAnsi="Arial" w:cs="Arial"/>
        <w:b/>
        <w:noProof/>
        <w:lang w:val="en-US"/>
      </w:rPr>
      <w:t>94</w:t>
    </w:r>
    <w:r w:rsidR="008F65A3" w:rsidRPr="00ED0D93">
      <w:rPr>
        <w:rFonts w:ascii="Arial" w:hAnsi="Arial" w:cs="Arial"/>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011" w:rsidRDefault="00E010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7F0" w:rsidRDefault="008157F0" w:rsidP="0081399B">
      <w:r>
        <w:separator/>
      </w:r>
    </w:p>
  </w:footnote>
  <w:footnote w:type="continuationSeparator" w:id="0">
    <w:p w:rsidR="008157F0" w:rsidRDefault="008157F0" w:rsidP="0081399B">
      <w:r>
        <w:continuationSeparator/>
      </w:r>
    </w:p>
  </w:footnote>
  <w:footnote w:id="1">
    <w:p w:rsidR="00672524" w:rsidRPr="00EE6970" w:rsidRDefault="00672524" w:rsidP="00682425">
      <w:pPr>
        <w:pStyle w:val="Textonotapie"/>
        <w:jc w:val="both"/>
        <w:rPr>
          <w:rFonts w:ascii="Times New Roman" w:hAnsi="Times New Roman" w:cs="Times New Roman"/>
          <w:lang w:val="es-ES"/>
        </w:rPr>
      </w:pPr>
      <w:r w:rsidRPr="00EE6970">
        <w:rPr>
          <w:rStyle w:val="Refdenotaalpie"/>
          <w:rFonts w:ascii="Times New Roman" w:hAnsi="Times New Roman" w:cs="Times New Roman"/>
        </w:rPr>
        <w:footnoteRef/>
      </w:r>
      <w:r w:rsidRPr="00EE6970">
        <w:rPr>
          <w:rFonts w:ascii="Times New Roman" w:hAnsi="Times New Roman" w:cs="Times New Roman"/>
        </w:rPr>
        <w:t xml:space="preserve"> </w:t>
      </w:r>
      <w:r w:rsidR="00EE6970" w:rsidRPr="00EE6970">
        <w:rPr>
          <w:rFonts w:ascii="Times New Roman" w:hAnsi="Times New Roman" w:cs="Times New Roman"/>
        </w:rPr>
        <w:t>Profesor y Licenciado en Historia. Ejerció la docencia durante treinta años en los niveles medio y superior en establecimientos de La Matanza. Actualmente se desempaña como profesor de Seminario de Investigación Histórica I y II en la Licenciatura en Histo</w:t>
      </w:r>
      <w:r w:rsidR="00EE6970">
        <w:rPr>
          <w:rFonts w:ascii="Times New Roman" w:hAnsi="Times New Roman" w:cs="Times New Roman"/>
        </w:rPr>
        <w:t xml:space="preserve">ria, y de </w:t>
      </w:r>
      <w:r w:rsidR="00EE6970" w:rsidRPr="00EE6970">
        <w:rPr>
          <w:rFonts w:ascii="Times New Roman" w:hAnsi="Times New Roman" w:cs="Times New Roman"/>
        </w:rPr>
        <w:t>Historia Económica y Social Contemporánea en la carrera de Martillero Público, ambas en la Universidad Nacional de La Matanza. Es investigador especializado en Historia Local, publicó varios libros y artículos sobre esta temática. Actualmente se encuentra realizando la tesis de la Maestría en Ciencias Sociales con mención en Historia Social de</w:t>
      </w:r>
      <w:r w:rsidR="00EE6970">
        <w:rPr>
          <w:rFonts w:ascii="Times New Roman" w:hAnsi="Times New Roman" w:cs="Times New Roman"/>
        </w:rPr>
        <w:t xml:space="preserve"> la Universidad Nacional de Lujá</w:t>
      </w:r>
      <w:r w:rsidR="00EE6970" w:rsidRPr="00EE6970">
        <w:rPr>
          <w:rFonts w:ascii="Times New Roman" w:hAnsi="Times New Roman" w:cs="Times New Roman"/>
        </w:rPr>
        <w:t>n</w:t>
      </w:r>
      <w:r w:rsidR="00EE6970">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011" w:rsidRDefault="00E0101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524" w:rsidRPr="005B5D7B" w:rsidRDefault="00672524" w:rsidP="00682425">
    <w:pPr>
      <w:pStyle w:val="Encabezado"/>
      <w:jc w:val="center"/>
      <w:rPr>
        <w:rFonts w:ascii="Arial" w:hAnsi="Arial" w:cs="Arial"/>
        <w:sz w:val="16"/>
        <w:szCs w:val="16"/>
      </w:rPr>
    </w:pPr>
    <w:proofErr w:type="spellStart"/>
    <w:r>
      <w:rPr>
        <w:rFonts w:ascii="Arial" w:hAnsi="Arial" w:cs="Arial"/>
        <w:sz w:val="16"/>
        <w:szCs w:val="16"/>
      </w:rPr>
      <w:t>Pomés</w:t>
    </w:r>
    <w:proofErr w:type="spellEnd"/>
    <w:r>
      <w:rPr>
        <w:rFonts w:ascii="Arial" w:hAnsi="Arial" w:cs="Arial"/>
        <w:sz w:val="16"/>
        <w:szCs w:val="16"/>
      </w:rPr>
      <w:t>, R</w:t>
    </w:r>
    <w:r w:rsidRPr="0097032B">
      <w:rPr>
        <w:rFonts w:ascii="Arial" w:hAnsi="Arial" w:cs="Arial"/>
        <w:sz w:val="16"/>
        <w:szCs w:val="16"/>
      </w:rPr>
      <w:t>.</w:t>
    </w:r>
    <w:r>
      <w:rPr>
        <w:rFonts w:ascii="Arial" w:hAnsi="Arial" w:cs="Arial"/>
        <w:b/>
        <w:sz w:val="16"/>
        <w:szCs w:val="16"/>
      </w:rPr>
      <w:t xml:space="preserve"> </w:t>
    </w:r>
    <w:r>
      <w:rPr>
        <w:rFonts w:ascii="Arial" w:hAnsi="Arial" w:cs="Arial"/>
        <w:sz w:val="16"/>
        <w:szCs w:val="16"/>
      </w:rPr>
      <w:t>(junio de 2017).</w:t>
    </w:r>
    <w:r>
      <w:rPr>
        <w:rFonts w:ascii="Arial" w:hAnsi="Arial" w:cs="Arial"/>
        <w:b/>
        <w:sz w:val="16"/>
        <w:szCs w:val="16"/>
      </w:rPr>
      <w:t xml:space="preserve"> </w:t>
    </w:r>
    <w:r>
      <w:rPr>
        <w:rFonts w:ascii="Arial" w:hAnsi="Arial" w:cs="Arial"/>
        <w:sz w:val="16"/>
        <w:szCs w:val="16"/>
      </w:rPr>
      <w:t>Crecimiento y desigualdad en América Latina: Argentina, Brasil, Chile y Perú (1980-2014).</w:t>
    </w:r>
  </w:p>
  <w:p w:rsidR="00672524" w:rsidRDefault="0067252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011" w:rsidRDefault="00E0101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6176C"/>
    <w:rsid w:val="00003682"/>
    <w:rsid w:val="00011EFD"/>
    <w:rsid w:val="00057ECD"/>
    <w:rsid w:val="000A4536"/>
    <w:rsid w:val="000A7E60"/>
    <w:rsid w:val="000B7661"/>
    <w:rsid w:val="000C0F12"/>
    <w:rsid w:val="000D040B"/>
    <w:rsid w:val="000D608D"/>
    <w:rsid w:val="00151079"/>
    <w:rsid w:val="00152B00"/>
    <w:rsid w:val="001645A9"/>
    <w:rsid w:val="001A435A"/>
    <w:rsid w:val="001B0AEF"/>
    <w:rsid w:val="001D416C"/>
    <w:rsid w:val="001D494F"/>
    <w:rsid w:val="001F3424"/>
    <w:rsid w:val="001F526F"/>
    <w:rsid w:val="0021187B"/>
    <w:rsid w:val="00247250"/>
    <w:rsid w:val="002D60C3"/>
    <w:rsid w:val="003106C3"/>
    <w:rsid w:val="003619A8"/>
    <w:rsid w:val="00386566"/>
    <w:rsid w:val="0039334A"/>
    <w:rsid w:val="003C2E5C"/>
    <w:rsid w:val="003E2E29"/>
    <w:rsid w:val="003E5485"/>
    <w:rsid w:val="0043061C"/>
    <w:rsid w:val="00445F08"/>
    <w:rsid w:val="004F6EF7"/>
    <w:rsid w:val="0052346E"/>
    <w:rsid w:val="00524605"/>
    <w:rsid w:val="0053512E"/>
    <w:rsid w:val="005541F6"/>
    <w:rsid w:val="00583E37"/>
    <w:rsid w:val="005A1C21"/>
    <w:rsid w:val="005D4610"/>
    <w:rsid w:val="00602816"/>
    <w:rsid w:val="00666BAF"/>
    <w:rsid w:val="00670DC5"/>
    <w:rsid w:val="00672524"/>
    <w:rsid w:val="00682425"/>
    <w:rsid w:val="00687174"/>
    <w:rsid w:val="006A489E"/>
    <w:rsid w:val="006C503A"/>
    <w:rsid w:val="006F19E9"/>
    <w:rsid w:val="007159C0"/>
    <w:rsid w:val="00762EC1"/>
    <w:rsid w:val="00780739"/>
    <w:rsid w:val="007C1FC7"/>
    <w:rsid w:val="007E3589"/>
    <w:rsid w:val="0081399B"/>
    <w:rsid w:val="008157F0"/>
    <w:rsid w:val="00831C8A"/>
    <w:rsid w:val="00882609"/>
    <w:rsid w:val="008E4C1A"/>
    <w:rsid w:val="008E5EC4"/>
    <w:rsid w:val="008F65A3"/>
    <w:rsid w:val="00942F1E"/>
    <w:rsid w:val="009B6BA9"/>
    <w:rsid w:val="009C162B"/>
    <w:rsid w:val="009E2034"/>
    <w:rsid w:val="00A23B6B"/>
    <w:rsid w:val="00A6176C"/>
    <w:rsid w:val="00AB47CC"/>
    <w:rsid w:val="00AD7E5A"/>
    <w:rsid w:val="00AE2001"/>
    <w:rsid w:val="00AF37AD"/>
    <w:rsid w:val="00AF5E0E"/>
    <w:rsid w:val="00B04192"/>
    <w:rsid w:val="00B34962"/>
    <w:rsid w:val="00B4390B"/>
    <w:rsid w:val="00BB3029"/>
    <w:rsid w:val="00BB43FC"/>
    <w:rsid w:val="00BC6A0E"/>
    <w:rsid w:val="00C070B0"/>
    <w:rsid w:val="00C230D8"/>
    <w:rsid w:val="00C4184B"/>
    <w:rsid w:val="00C63BB2"/>
    <w:rsid w:val="00C90DFF"/>
    <w:rsid w:val="00C97C17"/>
    <w:rsid w:val="00CB3A94"/>
    <w:rsid w:val="00CD31A3"/>
    <w:rsid w:val="00CD5A72"/>
    <w:rsid w:val="00CF013D"/>
    <w:rsid w:val="00D010FD"/>
    <w:rsid w:val="00D17E2C"/>
    <w:rsid w:val="00D41AB3"/>
    <w:rsid w:val="00D80B62"/>
    <w:rsid w:val="00DC26FF"/>
    <w:rsid w:val="00E01011"/>
    <w:rsid w:val="00E85117"/>
    <w:rsid w:val="00EA3111"/>
    <w:rsid w:val="00EB1C74"/>
    <w:rsid w:val="00EC4658"/>
    <w:rsid w:val="00ED1F1B"/>
    <w:rsid w:val="00ED7DA9"/>
    <w:rsid w:val="00EE0375"/>
    <w:rsid w:val="00EE2F4F"/>
    <w:rsid w:val="00EE6970"/>
    <w:rsid w:val="00F73BCC"/>
    <w:rsid w:val="00FA66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6C"/>
    <w:pPr>
      <w:spacing w:line="240" w:lineRule="auto"/>
    </w:pPr>
  </w:style>
  <w:style w:type="paragraph" w:styleId="Ttulo9">
    <w:name w:val="heading 9"/>
    <w:basedOn w:val="Default"/>
    <w:next w:val="Default"/>
    <w:link w:val="Ttulo9Car"/>
    <w:uiPriority w:val="99"/>
    <w:qFormat/>
    <w:rsid w:val="00A6176C"/>
    <w:pPr>
      <w:outlineLvl w:val="8"/>
    </w:pPr>
    <w:rPr>
      <w:rFonts w:ascii="OOKFLK+TimesNewRoman,Bold" w:hAnsi="OOKFLK+TimesNewRoman,Bold" w:cstheme="minorBid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9"/>
    <w:rsid w:val="00A6176C"/>
    <w:rPr>
      <w:rFonts w:ascii="OOKFLK+TimesNewRoman,Bold" w:hAnsi="OOKFLK+TimesNewRoman,Bold"/>
      <w:sz w:val="24"/>
      <w:szCs w:val="24"/>
    </w:rPr>
  </w:style>
  <w:style w:type="paragraph" w:styleId="Bibliografa">
    <w:name w:val="Bibliography"/>
    <w:basedOn w:val="Normal"/>
    <w:next w:val="Normal"/>
    <w:uiPriority w:val="37"/>
    <w:unhideWhenUsed/>
    <w:rsid w:val="00A6176C"/>
  </w:style>
  <w:style w:type="paragraph" w:customStyle="1" w:styleId="Default">
    <w:name w:val="Default"/>
    <w:rsid w:val="00A6176C"/>
    <w:pPr>
      <w:autoSpaceDE w:val="0"/>
      <w:autoSpaceDN w:val="0"/>
      <w:adjustRightInd w:val="0"/>
      <w:spacing w:line="240" w:lineRule="auto"/>
      <w:jc w:val="left"/>
    </w:pPr>
    <w:rPr>
      <w:rFonts w:ascii="Futura CondensedLight" w:hAnsi="Futura CondensedLight" w:cs="Futura CondensedLight"/>
      <w:color w:val="000000"/>
      <w:sz w:val="24"/>
      <w:szCs w:val="24"/>
    </w:rPr>
  </w:style>
  <w:style w:type="character" w:customStyle="1" w:styleId="A0">
    <w:name w:val="A0"/>
    <w:uiPriority w:val="99"/>
    <w:rsid w:val="00A6176C"/>
    <w:rPr>
      <w:rFonts w:cs="Futura CondensedLight"/>
      <w:i/>
      <w:iCs/>
      <w:color w:val="000000"/>
      <w:sz w:val="20"/>
      <w:szCs w:val="20"/>
    </w:rPr>
  </w:style>
  <w:style w:type="character" w:styleId="Hipervnculo">
    <w:name w:val="Hyperlink"/>
    <w:basedOn w:val="Fuentedeprrafopredeter"/>
    <w:uiPriority w:val="99"/>
    <w:unhideWhenUsed/>
    <w:rsid w:val="00A6176C"/>
    <w:rPr>
      <w:color w:val="0000FF" w:themeColor="hyperlink"/>
      <w:u w:val="single"/>
    </w:rPr>
  </w:style>
  <w:style w:type="paragraph" w:styleId="Encabezado">
    <w:name w:val="header"/>
    <w:basedOn w:val="Normal"/>
    <w:link w:val="EncabezadoCar"/>
    <w:uiPriority w:val="99"/>
    <w:unhideWhenUsed/>
    <w:rsid w:val="00A6176C"/>
    <w:pPr>
      <w:tabs>
        <w:tab w:val="center" w:pos="4252"/>
        <w:tab w:val="right" w:pos="8504"/>
      </w:tabs>
    </w:pPr>
  </w:style>
  <w:style w:type="character" w:customStyle="1" w:styleId="EncabezadoCar">
    <w:name w:val="Encabezado Car"/>
    <w:basedOn w:val="Fuentedeprrafopredeter"/>
    <w:link w:val="Encabezado"/>
    <w:uiPriority w:val="99"/>
    <w:rsid w:val="00A6176C"/>
  </w:style>
  <w:style w:type="paragraph" w:styleId="NormalWeb">
    <w:name w:val="Normal (Web)"/>
    <w:basedOn w:val="Normal"/>
    <w:uiPriority w:val="99"/>
    <w:unhideWhenUsed/>
    <w:rsid w:val="00A6176C"/>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4">
    <w:name w:val="A4"/>
    <w:uiPriority w:val="99"/>
    <w:rsid w:val="00A6176C"/>
    <w:rPr>
      <w:rFonts w:cs="Adobe Garamond Pro"/>
      <w:color w:val="000000"/>
      <w:sz w:val="22"/>
      <w:szCs w:val="22"/>
    </w:rPr>
  </w:style>
  <w:style w:type="character" w:customStyle="1" w:styleId="A7">
    <w:name w:val="A7"/>
    <w:uiPriority w:val="99"/>
    <w:rsid w:val="00A6176C"/>
    <w:rPr>
      <w:rFonts w:cs="Adobe Garamond Pro"/>
      <w:color w:val="000000"/>
      <w:sz w:val="12"/>
      <w:szCs w:val="12"/>
    </w:rPr>
  </w:style>
  <w:style w:type="paragraph" w:customStyle="1" w:styleId="Pa4">
    <w:name w:val="Pa4"/>
    <w:basedOn w:val="Default"/>
    <w:next w:val="Default"/>
    <w:uiPriority w:val="99"/>
    <w:rsid w:val="00A6176C"/>
    <w:pPr>
      <w:spacing w:line="241" w:lineRule="atLeast"/>
    </w:pPr>
    <w:rPr>
      <w:rFonts w:ascii="Adobe Garamond Pro" w:hAnsi="Adobe Garamond Pro" w:cstheme="minorBidi"/>
      <w:color w:val="auto"/>
    </w:rPr>
  </w:style>
  <w:style w:type="character" w:customStyle="1" w:styleId="apple-converted-space">
    <w:name w:val="apple-converted-space"/>
    <w:basedOn w:val="Fuentedeprrafopredeter"/>
    <w:rsid w:val="00A6176C"/>
  </w:style>
  <w:style w:type="paragraph" w:styleId="Textodeglobo">
    <w:name w:val="Balloon Text"/>
    <w:basedOn w:val="Normal"/>
    <w:link w:val="TextodegloboCar"/>
    <w:uiPriority w:val="99"/>
    <w:semiHidden/>
    <w:unhideWhenUsed/>
    <w:rsid w:val="005A1C21"/>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C21"/>
    <w:rPr>
      <w:rFonts w:ascii="Tahoma" w:hAnsi="Tahoma" w:cs="Tahoma"/>
      <w:sz w:val="16"/>
      <w:szCs w:val="16"/>
    </w:rPr>
  </w:style>
  <w:style w:type="character" w:styleId="Refdecomentario">
    <w:name w:val="annotation reference"/>
    <w:basedOn w:val="Fuentedeprrafopredeter"/>
    <w:uiPriority w:val="99"/>
    <w:semiHidden/>
    <w:unhideWhenUsed/>
    <w:rsid w:val="00D80B62"/>
    <w:rPr>
      <w:sz w:val="16"/>
      <w:szCs w:val="16"/>
    </w:rPr>
  </w:style>
  <w:style w:type="paragraph" w:styleId="Textocomentario">
    <w:name w:val="annotation text"/>
    <w:basedOn w:val="Normal"/>
    <w:link w:val="TextocomentarioCar"/>
    <w:uiPriority w:val="99"/>
    <w:semiHidden/>
    <w:unhideWhenUsed/>
    <w:rsid w:val="00D80B62"/>
    <w:rPr>
      <w:sz w:val="20"/>
      <w:szCs w:val="20"/>
    </w:rPr>
  </w:style>
  <w:style w:type="character" w:customStyle="1" w:styleId="TextocomentarioCar">
    <w:name w:val="Texto comentario Car"/>
    <w:basedOn w:val="Fuentedeprrafopredeter"/>
    <w:link w:val="Textocomentario"/>
    <w:uiPriority w:val="99"/>
    <w:semiHidden/>
    <w:rsid w:val="00D80B62"/>
    <w:rPr>
      <w:sz w:val="20"/>
      <w:szCs w:val="20"/>
    </w:rPr>
  </w:style>
  <w:style w:type="paragraph" w:styleId="Asuntodelcomentario">
    <w:name w:val="annotation subject"/>
    <w:basedOn w:val="Textocomentario"/>
    <w:next w:val="Textocomentario"/>
    <w:link w:val="AsuntodelcomentarioCar"/>
    <w:uiPriority w:val="99"/>
    <w:semiHidden/>
    <w:unhideWhenUsed/>
    <w:rsid w:val="00D80B62"/>
    <w:rPr>
      <w:b/>
      <w:bCs/>
    </w:rPr>
  </w:style>
  <w:style w:type="character" w:customStyle="1" w:styleId="AsuntodelcomentarioCar">
    <w:name w:val="Asunto del comentario Car"/>
    <w:basedOn w:val="TextocomentarioCar"/>
    <w:link w:val="Asuntodelcomentario"/>
    <w:uiPriority w:val="99"/>
    <w:semiHidden/>
    <w:rsid w:val="00D80B62"/>
    <w:rPr>
      <w:b/>
      <w:bCs/>
    </w:rPr>
  </w:style>
  <w:style w:type="paragraph" w:styleId="Textonotapie">
    <w:name w:val="footnote text"/>
    <w:basedOn w:val="Normal"/>
    <w:link w:val="TextonotapieCar"/>
    <w:uiPriority w:val="99"/>
    <w:semiHidden/>
    <w:unhideWhenUsed/>
    <w:rsid w:val="00682425"/>
    <w:pPr>
      <w:jc w:val="left"/>
    </w:pPr>
    <w:rPr>
      <w:sz w:val="20"/>
      <w:szCs w:val="20"/>
      <w:lang w:val="es-AR"/>
    </w:rPr>
  </w:style>
  <w:style w:type="character" w:customStyle="1" w:styleId="TextonotapieCar">
    <w:name w:val="Texto nota pie Car"/>
    <w:basedOn w:val="Fuentedeprrafopredeter"/>
    <w:link w:val="Textonotapie"/>
    <w:uiPriority w:val="99"/>
    <w:semiHidden/>
    <w:rsid w:val="00682425"/>
    <w:rPr>
      <w:sz w:val="20"/>
      <w:szCs w:val="20"/>
      <w:lang w:val="es-AR"/>
    </w:rPr>
  </w:style>
  <w:style w:type="character" w:styleId="Refdenotaalpie">
    <w:name w:val="footnote reference"/>
    <w:basedOn w:val="Fuentedeprrafopredeter"/>
    <w:uiPriority w:val="99"/>
    <w:semiHidden/>
    <w:unhideWhenUsed/>
    <w:rsid w:val="00682425"/>
    <w:rPr>
      <w:vertAlign w:val="superscript"/>
    </w:rPr>
  </w:style>
  <w:style w:type="paragraph" w:styleId="Piedepgina">
    <w:name w:val="footer"/>
    <w:basedOn w:val="Normal"/>
    <w:link w:val="PiedepginaCar"/>
    <w:uiPriority w:val="99"/>
    <w:semiHidden/>
    <w:unhideWhenUsed/>
    <w:rsid w:val="00682425"/>
    <w:pPr>
      <w:tabs>
        <w:tab w:val="center" w:pos="4252"/>
        <w:tab w:val="right" w:pos="8504"/>
      </w:tabs>
    </w:pPr>
  </w:style>
  <w:style w:type="character" w:customStyle="1" w:styleId="PiedepginaCar">
    <w:name w:val="Pie de página Car"/>
    <w:basedOn w:val="Fuentedeprrafopredeter"/>
    <w:link w:val="Piedepgina"/>
    <w:uiPriority w:val="99"/>
    <w:semiHidden/>
    <w:rsid w:val="00682425"/>
  </w:style>
  <w:style w:type="paragraph" w:styleId="Epgrafe">
    <w:name w:val="caption"/>
    <w:basedOn w:val="Normal"/>
    <w:next w:val="Normal"/>
    <w:uiPriority w:val="35"/>
    <w:unhideWhenUsed/>
    <w:qFormat/>
    <w:rsid w:val="00B34962"/>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www.imf.org/external/pubs/ft/ar/1999/s/pdf/file3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cepal.org/publicaciones/xml/8/4648/brasil.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ncomundia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trabajo.gov.ar/left/estadisticas/documentossubweb/area1/documentos/auh_en_argentina.pdf"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ntigua.unlam.edu.ar" TargetMode="External"/><Relationship Id="rId14" Type="http://schemas.openxmlformats.org/officeDocument/2006/relationships/image" Target="media/image7.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Cue14</b:Tag>
    <b:SourceType>ConferenceProceedings</b:SourceType>
    <b:Guid>{6A2940F5-4242-4151-91D1-0471DBDBD8CA}</b:Guid>
    <b:LCID>0</b:LCID>
    <b:Author>
      <b:Author>
        <b:NameList>
          <b:Person>
            <b:Last>Cuevas</b:Last>
            <b:First>C.</b:First>
          </b:Person>
          <b:Person>
            <b:Last>Lüders</b:Last>
            <b:First>R.</b:First>
            <b:Middle>J.</b:Middle>
          </b:Person>
        </b:NameList>
      </b:Author>
    </b:Author>
    <b:Title>Income Distribution in Chile</b:Title>
    <b:Year>2014</b:Year>
    <b:City>Buenos Aires</b:City>
    <b:Publisher>IADB, IBRD y CEPAL</b:Publisher>
    <b:RefOrder>1</b:RefOrder>
  </b:Source>
</b:Sources>
</file>

<file path=customXml/itemProps1.xml><?xml version="1.0" encoding="utf-8"?>
<ds:datastoreItem xmlns:ds="http://schemas.openxmlformats.org/officeDocument/2006/customXml" ds:itemID="{27FD6D6E-3BAA-4D95-86F0-E3CE3A70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35</Pages>
  <Words>9332</Words>
  <Characters>51327</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Crecimiento y desigualdad en América Latina: Argentina, Brasil, Chile y Perú (1980-2014)</vt:lpstr>
    </vt:vector>
  </TitlesOfParts>
  <Company/>
  <LinksUpToDate>false</LinksUpToDate>
  <CharactersWithSpaces>60538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Crecimiento y desigualdad en América Latina: Argentina, Brasil, Chile y Perú (1980-2014)</dc:title>
  <dc:subject>Antigua Matanza. Revista de Historia Regional</dc:subject>
  <dc:creator>Pomés, R.</dc:creator>
  <cp:keywords>Latinoamérica, desigualdad, PBI</cp:keywords>
  <dc:description>Antigua Matanza. Revista de Historia Regional, 1(1), 80-113.
ISSN 2545-8701
URL: http://antigua.unlam.edu.ar</dc:description>
  <cp:lastModifiedBy>juntahis</cp:lastModifiedBy>
  <cp:revision>35</cp:revision>
  <dcterms:created xsi:type="dcterms:W3CDTF">2017-06-01T16:41:00Z</dcterms:created>
  <dcterms:modified xsi:type="dcterms:W3CDTF">2017-06-23T14:26:00Z</dcterms:modified>
  <cp:category>Imago Mundi</cp:category>
  <cp:contentStatus>junio de 2017</cp:contentStatus>
</cp:coreProperties>
</file>