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Times New Roman" w:hAnsi="Calibri" w:cs="Times New Roman"/>
          <w:lang w:val="es-ES"/>
        </w:rPr>
        <w:id w:val="13528662"/>
        <w:docPartObj>
          <w:docPartGallery w:val="Cover Pages"/>
          <w:docPartUnique/>
        </w:docPartObj>
      </w:sdtPr>
      <w:sdtContent>
        <w:p w:rsidR="0085705A" w:rsidRPr="0085705A" w:rsidRDefault="0085705A" w:rsidP="0085705A">
          <w:pPr>
            <w:spacing w:after="0" w:line="480" w:lineRule="auto"/>
            <w:ind w:left="284" w:firstLine="709"/>
            <w:rPr>
              <w:rFonts w:ascii="Times New Roman" w:eastAsia="Calibri" w:hAnsi="Times New Roman" w:cs="Times New Roman"/>
              <w:sz w:val="24"/>
              <w:szCs w:val="24"/>
            </w:rPr>
          </w:pPr>
          <w:r w:rsidRPr="0085705A">
            <w:rPr>
              <w:rFonts w:ascii="Times New Roman" w:eastAsia="Calibri" w:hAnsi="Times New Roman" w:cs="Times New Roman"/>
              <w:noProof/>
              <w:sz w:val="24"/>
              <w:szCs w:val="24"/>
              <w:lang w:val="es-ES" w:eastAsia="es-ES"/>
            </w:rPr>
            <w:drawing>
              <wp:anchor distT="0" distB="0" distL="114300" distR="114300" simplePos="0" relativeHeight="251669504"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2468" cy="2247089"/>
                        </a:xfrm>
                        <a:prstGeom prst="rect">
                          <a:avLst/>
                        </a:prstGeom>
                        <a:ln w="12700">
                          <a:noFill/>
                        </a:ln>
                      </pic:spPr>
                    </pic:pic>
                  </a:graphicData>
                </a:graphic>
              </wp:anchor>
            </w:drawing>
          </w:r>
          <w:r w:rsidR="00AF3671" w:rsidRPr="00AF3671">
            <w:rPr>
              <w:rFonts w:ascii="Times New Roman" w:eastAsia="Calibri" w:hAnsi="Times New Roman" w:cs="Times New Roman"/>
              <w:noProof/>
              <w:sz w:val="24"/>
              <w:szCs w:val="24"/>
              <w:lang w:eastAsia="es-ES"/>
            </w:rPr>
            <w:pict>
              <v:rect id="_x0000_s1031" style="position:absolute;left:0;text-align:left;margin-left:253.25pt;margin-top:-.35pt;width:7.35pt;height:842.2pt;z-index:251662336;mso-position-horizontal-relative:text;mso-position-vertical-relative:page;mso-width-relative:margin;v-text-anchor:middle" filled="f" fillcolor="#dbe5f1" strokecolor="#365f91" strokeweight="1pt">
                <v:fill opacity="52429f" o:opacity2="52429f"/>
                <v:stroke color2="#dbe5f1"/>
                <v:shadow color="#d8d8d8" offset="3pt,3pt" offset2="2pt,2pt"/>
                <w10:wrap anchory="page"/>
              </v:rect>
            </w:pict>
          </w:r>
          <w:r w:rsidR="00AF3671" w:rsidRPr="00AF3671">
            <w:rPr>
              <w:rFonts w:ascii="Times New Roman" w:eastAsia="Calibri" w:hAnsi="Times New Roman" w:cs="Times New Roman"/>
              <w:noProof/>
              <w:sz w:val="24"/>
              <w:szCs w:val="24"/>
              <w:lang w:eastAsia="es-ES"/>
            </w:rPr>
            <w:pict>
              <v:rect id="_x0000_s1030" style="position:absolute;left:0;text-align:left;margin-left:264.4pt;margin-top:-4.5pt;width:275.85pt;height:791.95pt;z-index:251660288;mso-height-percent:1000;mso-position-horizontal-relative:text;mso-position-vertical-relative:page;mso-height-percent:1000" fillcolor="#365f91" stroked="f" strokecolor="#d8d8d8">
                <v:fill color2="#bfbfbf" rotate="t"/>
                <w10:wrap anchory="page"/>
              </v:rect>
            </w:pict>
          </w:r>
          <w:r w:rsidRPr="0085705A">
            <w:rPr>
              <w:rFonts w:ascii="Times New Roman" w:eastAsia="Calibri" w:hAnsi="Times New Roman" w:cs="Times New Roman"/>
              <w:noProof/>
              <w:sz w:val="24"/>
              <w:szCs w:val="24"/>
              <w:lang w:val="es-ES" w:eastAsia="es-ES"/>
            </w:rPr>
            <w:drawing>
              <wp:anchor distT="0" distB="0" distL="114300" distR="114300" simplePos="0" relativeHeight="251663360"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85705A" w:rsidRPr="0085705A" w:rsidRDefault="00AF3671" w:rsidP="0085705A">
          <w:pPr>
            <w:spacing w:after="0" w:line="240" w:lineRule="auto"/>
            <w:rPr>
              <w:rFonts w:ascii="Calibri" w:eastAsia="Times New Roman" w:hAnsi="Calibri" w:cs="Times New Roman"/>
              <w:lang w:val="es-ES"/>
            </w:rPr>
          </w:pPr>
          <w:r>
            <w:rPr>
              <w:rFonts w:ascii="Calibri" w:eastAsia="Times New Roman" w:hAnsi="Calibri" w:cs="Times New Roman"/>
              <w:noProof/>
              <w:lang w:val="es-ES" w:eastAsia="es-ES"/>
            </w:rPr>
            <w:pict>
              <v:shapetype id="_x0000_t202" coordsize="21600,21600" o:spt="202" path="m,l,21600r21600,l21600,xe">
                <v:stroke joinstyle="miter"/>
                <v:path gradientshapeok="t" o:connecttype="rect"/>
              </v:shapetype>
              <v:shape id="_x0000_s1033" type="#_x0000_t202" style="position:absolute;margin-left:-34.6pt;margin-top:105.05pt;width:279.5pt;height:227.25pt;z-index:251670528" filled="f" stroked="f" strokecolor="#00b050">
                <v:textbox style="mso-next-textbox:#_x0000_s1033">
                  <w:txbxContent>
                    <w:p w:rsidR="0085705A" w:rsidRDefault="0085705A" w:rsidP="0085705A">
                      <w:pPr>
                        <w:jc w:val="center"/>
                        <w:rPr>
                          <w:rFonts w:ascii="Arial" w:hAnsi="Arial" w:cs="Arial"/>
                          <w:b/>
                          <w:sz w:val="36"/>
                          <w:szCs w:val="36"/>
                        </w:rPr>
                      </w:pPr>
                      <w:r>
                        <w:rPr>
                          <w:rFonts w:ascii="Arial" w:hAnsi="Arial" w:cs="Arial"/>
                          <w:b/>
                          <w:sz w:val="36"/>
                          <w:szCs w:val="36"/>
                        </w:rPr>
                        <w:t>Antigua Matanza</w:t>
                      </w:r>
                    </w:p>
                    <w:p w:rsidR="0085705A" w:rsidRPr="00B47494" w:rsidRDefault="0085705A" w:rsidP="0085705A">
                      <w:pPr>
                        <w:jc w:val="center"/>
                        <w:rPr>
                          <w:rFonts w:ascii="Arial" w:hAnsi="Arial" w:cs="Arial"/>
                          <w:b/>
                          <w:sz w:val="28"/>
                          <w:szCs w:val="28"/>
                        </w:rPr>
                      </w:pPr>
                      <w:r w:rsidRPr="00B47494">
                        <w:rPr>
                          <w:rFonts w:ascii="Arial" w:hAnsi="Arial" w:cs="Arial"/>
                          <w:b/>
                          <w:sz w:val="28"/>
                          <w:szCs w:val="28"/>
                        </w:rPr>
                        <w:t>Revista de Historia Regional</w:t>
                      </w:r>
                    </w:p>
                    <w:p w:rsidR="0085705A" w:rsidRPr="000B1010" w:rsidRDefault="0085705A"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005F1C26" w:rsidRPr="005F1C26">
                        <w:rPr>
                          <w:rFonts w:ascii="Arial" w:hAnsi="Arial" w:cs="Arial"/>
                          <w:b/>
                        </w:rPr>
                        <w:t>2545-8701</w:t>
                      </w:r>
                    </w:p>
                    <w:p w:rsidR="0085705A" w:rsidRPr="000B1010" w:rsidRDefault="0085705A" w:rsidP="0085705A">
                      <w:pPr>
                        <w:jc w:val="both"/>
                        <w:rPr>
                          <w:rFonts w:ascii="Arial" w:hAnsi="Arial" w:cs="Arial"/>
                          <w:b/>
                        </w:rPr>
                      </w:pPr>
                    </w:p>
                    <w:p w:rsidR="0085705A" w:rsidRDefault="0085705A"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85705A" w:rsidRPr="00B47494" w:rsidRDefault="0085705A" w:rsidP="0085705A">
                      <w:pPr>
                        <w:jc w:val="center"/>
                        <w:rPr>
                          <w:rFonts w:ascii="Arial" w:hAnsi="Arial" w:cs="Arial"/>
                          <w:b/>
                        </w:rPr>
                      </w:pPr>
                    </w:p>
                    <w:p w:rsidR="0085705A" w:rsidRDefault="0085705A"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85705A" w:rsidRPr="00B47494" w:rsidRDefault="0085705A" w:rsidP="0085705A">
                      <w:pPr>
                        <w:spacing w:after="0"/>
                        <w:jc w:val="center"/>
                        <w:rPr>
                          <w:rFonts w:ascii="Arial" w:hAnsi="Arial" w:cs="Arial"/>
                          <w:b/>
                        </w:rPr>
                      </w:pPr>
                      <w:r w:rsidRPr="00B47494">
                        <w:rPr>
                          <w:rFonts w:ascii="Arial" w:hAnsi="Arial" w:cs="Arial"/>
                          <w:b/>
                        </w:rPr>
                        <w:t>Secretaría de Extensión Universitaria</w:t>
                      </w:r>
                    </w:p>
                    <w:p w:rsidR="0085705A" w:rsidRPr="00B47494" w:rsidRDefault="0085705A" w:rsidP="0085705A">
                      <w:pPr>
                        <w:spacing w:after="0"/>
                        <w:jc w:val="center"/>
                        <w:rPr>
                          <w:rFonts w:ascii="Arial" w:hAnsi="Arial" w:cs="Arial"/>
                          <w:b/>
                        </w:rPr>
                      </w:pPr>
                      <w:r w:rsidRPr="00B47494">
                        <w:rPr>
                          <w:rFonts w:ascii="Arial" w:hAnsi="Arial" w:cs="Arial"/>
                          <w:b/>
                        </w:rPr>
                        <w:t>San Justo, Argentina</w:t>
                      </w:r>
                    </w:p>
                  </w:txbxContent>
                </v:textbox>
              </v:shape>
            </w:pict>
          </w:r>
          <w:r>
            <w:rPr>
              <w:rFonts w:ascii="Calibri" w:eastAsia="Times New Roman" w:hAnsi="Calibri" w:cs="Times New Roman"/>
              <w:noProof/>
              <w:lang w:val="es-ES"/>
            </w:rPr>
            <w:pict>
              <v:rect id="_x0000_s1032" style="position:absolute;margin-left:-8.3pt;margin-top:446.8pt;width:548.55pt;height:182.05pt;z-index:251668480;mso-width-percent:900;mso-position-horizontal-relative:page;mso-position-vertical-relative:page;mso-width-percent:900;v-text-anchor:middle" o:allowincell="f" fillcolor="#365f91" strokecolor="white" strokeweight="1pt">
                <v:fill color2="#365f91"/>
                <v:shadow color="#d8d8d8" offset="3pt,3pt" offset2="2pt,2pt"/>
                <v:textbox style="mso-next-textbox:#_x0000_s1032" inset="14.4pt,,14.4pt">
                  <w:txbxContent>
                    <w:p w:rsidR="0085705A" w:rsidRPr="00217DB9" w:rsidRDefault="0085705A" w:rsidP="0085705A">
                      <w:pPr>
                        <w:spacing w:after="0" w:line="360" w:lineRule="auto"/>
                        <w:ind w:left="851"/>
                        <w:jc w:val="center"/>
                        <w:rPr>
                          <w:rFonts w:ascii="Arial" w:hAnsi="Arial" w:cs="Arial"/>
                          <w:color w:val="FFFFFF"/>
                          <w:lang w:val="es-ES"/>
                        </w:rPr>
                      </w:pPr>
                      <w:proofErr w:type="spellStart"/>
                      <w:r>
                        <w:rPr>
                          <w:rFonts w:ascii="Arial" w:hAnsi="Arial" w:cs="Arial"/>
                          <w:color w:val="FFFFFF"/>
                          <w:lang w:val="es-ES"/>
                        </w:rPr>
                        <w:t>Pelozzato</w:t>
                      </w:r>
                      <w:proofErr w:type="spellEnd"/>
                      <w:r>
                        <w:rPr>
                          <w:rFonts w:ascii="Arial" w:hAnsi="Arial" w:cs="Arial"/>
                          <w:color w:val="FFFFFF"/>
                          <w:lang w:val="es-ES"/>
                        </w:rPr>
                        <w:t xml:space="preserve"> </w:t>
                      </w:r>
                      <w:proofErr w:type="spellStart"/>
                      <w:r>
                        <w:rPr>
                          <w:rFonts w:ascii="Arial" w:hAnsi="Arial" w:cs="Arial"/>
                          <w:color w:val="FFFFFF"/>
                          <w:lang w:val="es-ES"/>
                        </w:rPr>
                        <w:t>Reilly</w:t>
                      </w:r>
                      <w:proofErr w:type="spellEnd"/>
                      <w:r w:rsidRPr="00217DB9">
                        <w:rPr>
                          <w:rFonts w:ascii="Arial" w:hAnsi="Arial" w:cs="Arial"/>
                          <w:color w:val="FFFFFF"/>
                          <w:lang w:val="es-ES"/>
                        </w:rPr>
                        <w:t xml:space="preserve">, </w:t>
                      </w:r>
                      <w:r>
                        <w:rPr>
                          <w:rFonts w:ascii="Arial" w:hAnsi="Arial" w:cs="Arial"/>
                          <w:color w:val="FFFFFF"/>
                          <w:lang w:val="es-ES"/>
                        </w:rPr>
                        <w:t>M. L</w:t>
                      </w:r>
                      <w:r w:rsidRPr="00217DB9">
                        <w:rPr>
                          <w:rFonts w:ascii="Arial" w:hAnsi="Arial" w:cs="Arial"/>
                          <w:color w:val="FFFFFF"/>
                          <w:lang w:val="es-ES"/>
                        </w:rPr>
                        <w:t xml:space="preserve">. (junio de 2017). </w:t>
                      </w:r>
                      <w:r w:rsidR="00EF5751">
                        <w:rPr>
                          <w:rFonts w:ascii="Arial" w:hAnsi="Arial" w:cs="Arial"/>
                          <w:color w:val="FFFFFF"/>
                          <w:lang w:val="es-ES"/>
                        </w:rPr>
                        <w:t xml:space="preserve">Recogidas de ganado y repoblamiento de estancias en el contexto local bonaerense: el rol de un vecino hacendado de La Matanza durante las primeras décadas del siglo </w:t>
                      </w:r>
                      <w:r w:rsidR="00EF5751" w:rsidRPr="00EF5751">
                        <w:rPr>
                          <w:rFonts w:ascii="Arial" w:hAnsi="Arial" w:cs="Arial"/>
                          <w:color w:val="FFFFFF"/>
                          <w:sz w:val="20"/>
                          <w:lang w:val="es-ES"/>
                        </w:rPr>
                        <w:t>XVIII</w:t>
                      </w:r>
                      <w:r w:rsidRPr="00217DB9">
                        <w:rPr>
                          <w:rFonts w:ascii="Arial" w:hAnsi="Arial" w:cs="Arial"/>
                          <w:color w:val="FFFFFF"/>
                          <w:lang w:val="es-ES"/>
                        </w:rPr>
                        <w:t>.</w:t>
                      </w:r>
                    </w:p>
                    <w:p w:rsidR="0085705A" w:rsidRPr="00217DB9" w:rsidRDefault="0085705A"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Antigua Matanza. Revista de Historia Regional, 1</w:t>
                      </w:r>
                      <w:r w:rsidRPr="00217DB9">
                        <w:rPr>
                          <w:rFonts w:ascii="Arial" w:hAnsi="Arial" w:cs="Arial"/>
                          <w:color w:val="FFFFFF"/>
                          <w:lang w:val="es-ES"/>
                        </w:rPr>
                        <w:t xml:space="preserve">(1), </w:t>
                      </w:r>
                      <w:r w:rsidR="00EF5751">
                        <w:rPr>
                          <w:rFonts w:ascii="Arial" w:hAnsi="Arial" w:cs="Arial"/>
                          <w:color w:val="FFFFFF"/>
                          <w:lang w:val="es-ES"/>
                        </w:rPr>
                        <w:t>6</w:t>
                      </w:r>
                      <w:r w:rsidRPr="00217DB9">
                        <w:rPr>
                          <w:rFonts w:ascii="Arial" w:hAnsi="Arial" w:cs="Arial"/>
                          <w:color w:val="FFFFFF"/>
                          <w:lang w:val="es-ES"/>
                        </w:rPr>
                        <w:t>-</w:t>
                      </w:r>
                      <w:r w:rsidR="0036075D">
                        <w:rPr>
                          <w:rFonts w:ascii="Arial" w:hAnsi="Arial" w:cs="Arial"/>
                          <w:color w:val="FFFFFF"/>
                          <w:lang w:val="es-ES"/>
                        </w:rPr>
                        <w:t>44</w:t>
                      </w:r>
                      <w:r w:rsidRPr="00217DB9">
                        <w:rPr>
                          <w:rFonts w:ascii="Arial" w:hAnsi="Arial" w:cs="Arial"/>
                          <w:color w:val="FFFFFF"/>
                          <w:lang w:val="es-ES"/>
                        </w:rPr>
                        <w:t>.</w:t>
                      </w:r>
                    </w:p>
                    <w:p w:rsidR="0085705A" w:rsidRPr="00217DB9" w:rsidRDefault="0085705A" w:rsidP="0085705A">
                      <w:pPr>
                        <w:spacing w:after="0"/>
                        <w:ind w:left="851"/>
                        <w:jc w:val="center"/>
                        <w:rPr>
                          <w:rFonts w:ascii="Arial" w:hAnsi="Arial" w:cs="Arial"/>
                          <w:color w:val="FFFFFF"/>
                          <w:lang w:val="es-ES"/>
                        </w:rPr>
                      </w:pPr>
                    </w:p>
                    <w:p w:rsidR="0085705A" w:rsidRPr="00217DB9" w:rsidRDefault="0085705A"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85705A" w:rsidRPr="00217DB9" w:rsidRDefault="0085705A"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85705A" w:rsidRDefault="0085705A" w:rsidP="0085705A">
                      <w:pPr>
                        <w:spacing w:after="0" w:line="240" w:lineRule="auto"/>
                        <w:ind w:left="851"/>
                        <w:jc w:val="center"/>
                        <w:rPr>
                          <w:rFonts w:ascii="Arial" w:hAnsi="Arial" w:cs="Arial"/>
                          <w:color w:val="FFFFFF"/>
                          <w:lang w:val="es-ES"/>
                        </w:rPr>
                      </w:pPr>
                    </w:p>
                    <w:p w:rsidR="0085705A" w:rsidRPr="00217DB9" w:rsidRDefault="0085705A"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85705A" w:rsidRPr="00217DB9" w:rsidRDefault="0085705A"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hyperlink r:id="rId10" w:history="1">
                        <w:r w:rsidRPr="00217DB9">
                          <w:rPr>
                            <w:rStyle w:val="Hipervnculo1"/>
                            <w:rFonts w:ascii="Arial" w:hAnsi="Arial" w:cs="Arial"/>
                            <w:b/>
                            <w:color w:val="FFFFFF"/>
                          </w:rPr>
                          <w:t>http://antigua.unlam.edu.ar</w:t>
                        </w:r>
                      </w:hyperlink>
                    </w:p>
                    <w:p w:rsidR="0085705A" w:rsidRPr="00B47494" w:rsidRDefault="0085705A" w:rsidP="0085705A">
                      <w:pPr>
                        <w:ind w:left="851"/>
                        <w:rPr>
                          <w:szCs w:val="72"/>
                        </w:rPr>
                      </w:pPr>
                    </w:p>
                  </w:txbxContent>
                </v:textbox>
                <w10:wrap anchorx="page" anchory="page"/>
              </v:rect>
            </w:pict>
          </w:r>
          <w:r w:rsidR="0085705A" w:rsidRPr="0085705A">
            <w:rPr>
              <w:rFonts w:ascii="Calibri" w:eastAsia="Times New Roman" w:hAnsi="Calibri" w:cs="Times New Roman"/>
              <w:noProof/>
              <w:lang w:val="es-ES" w:eastAsia="es-ES"/>
            </w:rPr>
            <w:drawing>
              <wp:anchor distT="0" distB="0" distL="114300" distR="114300" simplePos="0" relativeHeight="251661312"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val="es-ES" w:eastAsia="es-ES"/>
            </w:rPr>
            <w:drawing>
              <wp:anchor distT="0" distB="0" distL="114300" distR="114300" simplePos="0" relativeHeight="251667456"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val="es-ES" w:eastAsia="es-ES"/>
            </w:rPr>
            <w:drawing>
              <wp:anchor distT="0" distB="0" distL="114300" distR="114300" simplePos="0" relativeHeight="251666432"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1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lang w:val="es-ES" w:eastAsia="es-ES"/>
            </w:rPr>
            <w:drawing>
              <wp:anchor distT="0" distB="0" distL="114300" distR="114300" simplePos="0" relativeHeight="251665408"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1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85705A" w:rsidRPr="0085705A">
            <w:rPr>
              <w:rFonts w:ascii="Calibri" w:eastAsia="Times New Roman" w:hAnsi="Calibri" w:cs="Times New Roman"/>
              <w:noProof/>
              <w:lang w:val="es-ES" w:eastAsia="es-ES"/>
            </w:rPr>
            <w:drawing>
              <wp:anchor distT="0" distB="0" distL="114300" distR="114300" simplePos="0" relativeHeight="251664384"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1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85705A" w:rsidRPr="0085705A">
            <w:rPr>
              <w:rFonts w:ascii="Calibri" w:eastAsia="Times New Roman" w:hAnsi="Calibri" w:cs="Times New Roman"/>
              <w:lang w:val="es-ES"/>
            </w:rPr>
            <w:br w:type="page"/>
          </w:r>
        </w:p>
        <w:p w:rsidR="0085705A" w:rsidRPr="0085705A" w:rsidRDefault="00AF3671" w:rsidP="0085705A">
          <w:pPr>
            <w:spacing w:after="0" w:line="240" w:lineRule="auto"/>
            <w:jc w:val="both"/>
            <w:rPr>
              <w:rFonts w:ascii="Calibri" w:eastAsia="Times New Roman" w:hAnsi="Calibri" w:cs="Times New Roman"/>
              <w:lang w:val="es-ES"/>
            </w:rPr>
          </w:pPr>
        </w:p>
      </w:sdtContent>
    </w:sdt>
    <w:p w:rsidR="0085705A" w:rsidRPr="0085705A" w:rsidRDefault="0085705A" w:rsidP="0085705A">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Indagaciones históricas</w:t>
      </w:r>
    </w:p>
    <w:p w:rsidR="0085705A" w:rsidRPr="0085705A" w:rsidRDefault="0085705A" w:rsidP="0085705A">
      <w:pPr>
        <w:spacing w:after="0"/>
        <w:ind w:firstLine="737"/>
        <w:jc w:val="center"/>
        <w:rPr>
          <w:rFonts w:ascii="Times New Roman" w:eastAsia="Calibri" w:hAnsi="Times New Roman" w:cs="Times New Roman"/>
          <w:b/>
          <w:sz w:val="52"/>
          <w:szCs w:val="52"/>
        </w:rPr>
      </w:pPr>
      <w:r w:rsidRPr="0085705A">
        <w:rPr>
          <w:rFonts w:ascii="Times New Roman" w:eastAsia="Calibri" w:hAnsi="Times New Roman" w:cs="Times New Roman"/>
          <w:b/>
          <w:sz w:val="52"/>
          <w:szCs w:val="52"/>
        </w:rPr>
        <w:t>Recogidas de ganado y repoblamiento de estancias en el contexto local bonaerense: el rol de un vecino hacendado de La Matanza durante las primeras décadas del siglo XVIII</w:t>
      </w:r>
    </w:p>
    <w:p w:rsidR="0085705A" w:rsidRPr="0085705A" w:rsidRDefault="0085705A" w:rsidP="0085705A">
      <w:pPr>
        <w:spacing w:after="0" w:line="360" w:lineRule="auto"/>
        <w:ind w:firstLine="737"/>
        <w:jc w:val="right"/>
        <w:rPr>
          <w:rFonts w:ascii="Times New Roman" w:eastAsia="Calibri" w:hAnsi="Times New Roman" w:cs="Times New Roman"/>
          <w:sz w:val="24"/>
          <w:szCs w:val="24"/>
        </w:rPr>
      </w:pPr>
      <w:r>
        <w:rPr>
          <w:rFonts w:ascii="Times New Roman" w:hAnsi="Times New Roman" w:cs="Times New Roman"/>
          <w:b/>
        </w:rPr>
        <w:t xml:space="preserve">Mauro Luis </w:t>
      </w:r>
      <w:proofErr w:type="spellStart"/>
      <w:r>
        <w:rPr>
          <w:rFonts w:ascii="Times New Roman" w:hAnsi="Times New Roman" w:cs="Times New Roman"/>
          <w:b/>
        </w:rPr>
        <w:t>Pelozatto</w:t>
      </w:r>
      <w:proofErr w:type="spellEnd"/>
      <w:r>
        <w:rPr>
          <w:rFonts w:ascii="Times New Roman" w:hAnsi="Times New Roman" w:cs="Times New Roman"/>
          <w:b/>
        </w:rPr>
        <w:t xml:space="preserve"> </w:t>
      </w:r>
      <w:proofErr w:type="spellStart"/>
      <w:r>
        <w:rPr>
          <w:rFonts w:ascii="Times New Roman" w:hAnsi="Times New Roman" w:cs="Times New Roman"/>
          <w:b/>
        </w:rPr>
        <w:t>Reilly</w:t>
      </w:r>
      <w:proofErr w:type="spellEnd"/>
      <w:r w:rsidRPr="0085705A">
        <w:rPr>
          <w:rFonts w:ascii="Times New Roman" w:eastAsia="Calibri" w:hAnsi="Times New Roman" w:cs="Times New Roman"/>
          <w:sz w:val="24"/>
          <w:szCs w:val="24"/>
          <w:vertAlign w:val="superscript"/>
        </w:rPr>
        <w:footnoteReference w:id="1"/>
      </w:r>
    </w:p>
    <w:p w:rsidR="0085705A" w:rsidRPr="0085705A" w:rsidRDefault="0085705A" w:rsidP="0085705A">
      <w:pPr>
        <w:spacing w:after="0" w:line="240" w:lineRule="auto"/>
        <w:jc w:val="right"/>
        <w:rPr>
          <w:rFonts w:ascii="Times New Roman" w:eastAsia="Calibri" w:hAnsi="Times New Roman" w:cs="Times New Roman"/>
          <w:sz w:val="24"/>
          <w:szCs w:val="24"/>
        </w:rPr>
      </w:pPr>
      <w:r w:rsidRPr="0085705A">
        <w:rPr>
          <w:rFonts w:ascii="Times New Roman" w:eastAsia="Times New Roman" w:hAnsi="Times New Roman" w:cs="Times New Roman"/>
          <w:color w:val="000000"/>
          <w:sz w:val="24"/>
          <w:szCs w:val="24"/>
          <w:lang w:eastAsia="es-AR"/>
        </w:rPr>
        <w:t xml:space="preserve">Universidad Nacional de La Matanza, </w:t>
      </w:r>
      <w:r>
        <w:rPr>
          <w:rFonts w:ascii="Times New Roman" w:eastAsia="Times New Roman" w:hAnsi="Times New Roman" w:cs="Times New Roman"/>
          <w:color w:val="000000"/>
          <w:sz w:val="24"/>
          <w:szCs w:val="24"/>
          <w:lang w:eastAsia="es-AR"/>
        </w:rPr>
        <w:t>Escuela de Formación Continua</w:t>
      </w:r>
      <w:r w:rsidRPr="0085705A">
        <w:rPr>
          <w:rFonts w:ascii="Times New Roman" w:eastAsia="Times New Roman" w:hAnsi="Times New Roman" w:cs="Times New Roman"/>
          <w:color w:val="000000"/>
          <w:sz w:val="24"/>
          <w:szCs w:val="24"/>
          <w:lang w:eastAsia="es-AR"/>
        </w:rPr>
        <w:t>, San Justo, Argentina.</w:t>
      </w:r>
    </w:p>
    <w:p w:rsidR="0085705A" w:rsidRPr="0085705A" w:rsidRDefault="0085705A" w:rsidP="0085705A">
      <w:pPr>
        <w:spacing w:after="0" w:line="240" w:lineRule="auto"/>
        <w:rPr>
          <w:rFonts w:ascii="Times New Roman" w:eastAsia="Times New Roman" w:hAnsi="Times New Roman" w:cs="Times New Roman"/>
          <w:lang w:val="es-ES"/>
        </w:rPr>
      </w:pP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recepción:</w:t>
      </w:r>
      <w:r w:rsidR="00C2613E">
        <w:rPr>
          <w:rFonts w:ascii="Times New Roman" w:eastAsia="Times New Roman" w:hAnsi="Times New Roman" w:cs="Times New Roman"/>
          <w:lang w:val="es-ES"/>
        </w:rPr>
        <w:t xml:space="preserve"> </w:t>
      </w:r>
      <w:r w:rsidR="00F45DB0">
        <w:rPr>
          <w:rFonts w:ascii="Times New Roman" w:eastAsia="Times New Roman" w:hAnsi="Times New Roman" w:cs="Times New Roman"/>
          <w:lang w:val="es-ES"/>
        </w:rPr>
        <w:t>23 de julio de 2015</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aceptación y versión final:</w:t>
      </w:r>
      <w:r w:rsidR="00C2613E">
        <w:rPr>
          <w:rFonts w:ascii="Times New Roman" w:eastAsia="Times New Roman" w:hAnsi="Times New Roman" w:cs="Times New Roman"/>
          <w:lang w:val="es-ES"/>
        </w:rPr>
        <w:t xml:space="preserve"> 21 de agosto de 2015 </w:t>
      </w:r>
    </w:p>
    <w:p w:rsidR="0085705A" w:rsidRPr="0085705A" w:rsidRDefault="0085705A"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480" w:lineRule="auto"/>
        <w:jc w:val="center"/>
        <w:rPr>
          <w:rFonts w:ascii="Times New Roman" w:eastAsia="Calibri" w:hAnsi="Times New Roman" w:cs="Times New Roman"/>
          <w:b/>
          <w:sz w:val="24"/>
          <w:szCs w:val="24"/>
        </w:rPr>
      </w:pPr>
      <w:r w:rsidRPr="0085705A">
        <w:rPr>
          <w:rFonts w:ascii="Times New Roman" w:eastAsia="Calibri" w:hAnsi="Times New Roman" w:cs="Times New Roman"/>
          <w:b/>
          <w:sz w:val="24"/>
          <w:szCs w:val="24"/>
        </w:rPr>
        <w:t>Resumen</w:t>
      </w:r>
    </w:p>
    <w:p w:rsidR="0085705A" w:rsidRPr="0085705A" w:rsidRDefault="00EF5751" w:rsidP="00EF5751">
      <w:pPr>
        <w:spacing w:after="0" w:line="480" w:lineRule="auto"/>
        <w:jc w:val="both"/>
        <w:rPr>
          <w:rFonts w:ascii="Times New Roman" w:eastAsia="Calibri" w:hAnsi="Times New Roman" w:cs="Times New Roman"/>
          <w:sz w:val="24"/>
          <w:szCs w:val="24"/>
        </w:rPr>
      </w:pPr>
      <w:r w:rsidRPr="006529FE">
        <w:rPr>
          <w:rFonts w:ascii="Times New Roman" w:hAnsi="Times New Roman" w:cs="Times New Roman"/>
          <w:sz w:val="24"/>
          <w:szCs w:val="24"/>
        </w:rPr>
        <w:t xml:space="preserve">El siguiente trabajo se propone realizar un análisis de diferentes actividades productivas rurales en el área correspondiente a la actual Provincia de Buenos Aires. El objetivo es realizar dicho estudio desde una perspectiva diferente: en el contexto local y desde la participación de determinados actores sociales en los procesos de producción. Para ello, se hará un estudio de las recogidas de ganado, la estancia colonial y la producción para el mercado porteño teniendo en cuenta la trayectoria dentro de este marco de un vecino ‘‘hacendado’’ de La Matanza: don Juan de Rocha. El mismo, como se verá, desempeñó diferentes actividades económicas y políticas relacionadas al Cabildo de Buenos Aires, principal regulador de la producción ganadera para este </w:t>
      </w:r>
      <w:r w:rsidRPr="006529FE">
        <w:rPr>
          <w:rFonts w:ascii="Times New Roman" w:hAnsi="Times New Roman" w:cs="Times New Roman"/>
          <w:sz w:val="24"/>
          <w:szCs w:val="24"/>
        </w:rPr>
        <w:lastRenderedPageBreak/>
        <w:t>período correspondiente a la primera mitad del siglo XVIII. La idea principal de este artículo se centra en apreciar la relación entre</w:t>
      </w:r>
      <w:r>
        <w:rPr>
          <w:rFonts w:ascii="Times New Roman" w:hAnsi="Times New Roman" w:cs="Times New Roman"/>
          <w:sz w:val="24"/>
          <w:szCs w:val="24"/>
        </w:rPr>
        <w:t xml:space="preserve"> el personaje (Juan de Rocha), </w:t>
      </w:r>
      <w:r w:rsidRPr="006529FE">
        <w:rPr>
          <w:rFonts w:ascii="Times New Roman" w:hAnsi="Times New Roman" w:cs="Times New Roman"/>
          <w:sz w:val="24"/>
          <w:szCs w:val="24"/>
        </w:rPr>
        <w:t>los organismos políticos (Ayuntamiento, Alcaldía de la Hermandad, etc.) y las formas productivas (recogidas de ganado, estancia, chacras, etc.) dentro del contexto regional de la jurisdicción capitular de Buenos Aires y el marco local del partido de La Matanza.</w:t>
      </w:r>
    </w:p>
    <w:p w:rsidR="0085705A" w:rsidRPr="0085705A" w:rsidRDefault="0085705A" w:rsidP="0085705A">
      <w:pPr>
        <w:spacing w:after="0" w:line="360" w:lineRule="auto"/>
        <w:ind w:firstLine="708"/>
        <w:jc w:val="both"/>
        <w:rPr>
          <w:rFonts w:ascii="Times New Roman" w:eastAsia="Calibri" w:hAnsi="Times New Roman" w:cs="Times New Roman"/>
          <w:sz w:val="24"/>
          <w:szCs w:val="24"/>
        </w:rPr>
      </w:pPr>
      <w:r w:rsidRPr="0085705A">
        <w:rPr>
          <w:rFonts w:ascii="Times New Roman" w:eastAsia="Calibri" w:hAnsi="Times New Roman" w:cs="Times New Roman"/>
          <w:b/>
          <w:sz w:val="24"/>
          <w:szCs w:val="24"/>
        </w:rPr>
        <w:t>Palabras Claves:</w:t>
      </w:r>
      <w:r w:rsidRPr="0085705A">
        <w:rPr>
          <w:rFonts w:ascii="Times New Roman" w:eastAsia="Calibri" w:hAnsi="Times New Roman" w:cs="Times New Roman"/>
          <w:sz w:val="24"/>
          <w:szCs w:val="24"/>
        </w:rPr>
        <w:t xml:space="preserve"> </w:t>
      </w:r>
      <w:bookmarkStart w:id="0" w:name="OLE_LINK5"/>
      <w:bookmarkStart w:id="1" w:name="OLE_LINK6"/>
      <w:r w:rsidR="00EF5751">
        <w:rPr>
          <w:rFonts w:ascii="Times New Roman" w:hAnsi="Times New Roman" w:cs="Times New Roman"/>
          <w:sz w:val="24"/>
          <w:szCs w:val="24"/>
        </w:rPr>
        <w:t>C</w:t>
      </w:r>
      <w:r w:rsidR="00EF5751" w:rsidRPr="006529FE">
        <w:rPr>
          <w:rFonts w:ascii="Times New Roman" w:hAnsi="Times New Roman" w:cs="Times New Roman"/>
          <w:sz w:val="24"/>
          <w:szCs w:val="24"/>
        </w:rPr>
        <w:t>abildo</w:t>
      </w:r>
      <w:r w:rsidR="00EF5751">
        <w:rPr>
          <w:rFonts w:ascii="Times New Roman" w:hAnsi="Times New Roman" w:cs="Times New Roman"/>
          <w:sz w:val="24"/>
          <w:szCs w:val="24"/>
        </w:rPr>
        <w:t>, recogidas de ganado,</w:t>
      </w:r>
      <w:r w:rsidR="00EF5751" w:rsidRPr="006529FE">
        <w:rPr>
          <w:rFonts w:ascii="Times New Roman" w:hAnsi="Times New Roman" w:cs="Times New Roman"/>
          <w:sz w:val="24"/>
          <w:szCs w:val="24"/>
        </w:rPr>
        <w:t xml:space="preserve"> </w:t>
      </w:r>
      <w:r w:rsidR="00EF5751">
        <w:rPr>
          <w:rFonts w:ascii="Times New Roman" w:hAnsi="Times New Roman" w:cs="Times New Roman"/>
          <w:sz w:val="24"/>
          <w:szCs w:val="24"/>
        </w:rPr>
        <w:t>estancias,</w:t>
      </w:r>
      <w:r w:rsidR="00EF5751" w:rsidRPr="006529FE">
        <w:rPr>
          <w:rFonts w:ascii="Times New Roman" w:hAnsi="Times New Roman" w:cs="Times New Roman"/>
          <w:sz w:val="24"/>
          <w:szCs w:val="24"/>
        </w:rPr>
        <w:t xml:space="preserve"> repoblamiento ganadero</w:t>
      </w:r>
      <w:r w:rsidR="00EF5751">
        <w:rPr>
          <w:rFonts w:ascii="Times New Roman" w:hAnsi="Times New Roman" w:cs="Times New Roman"/>
          <w:sz w:val="24"/>
          <w:szCs w:val="24"/>
        </w:rPr>
        <w:t>, Alcaldía de la Hermandad</w:t>
      </w:r>
      <w:bookmarkEnd w:id="0"/>
      <w:bookmarkEnd w:id="1"/>
    </w:p>
    <w:p w:rsidR="0085705A" w:rsidRPr="0085705A" w:rsidRDefault="0085705A" w:rsidP="0085705A">
      <w:pPr>
        <w:spacing w:after="0" w:line="360" w:lineRule="auto"/>
        <w:ind w:firstLine="708"/>
        <w:jc w:val="both"/>
        <w:rPr>
          <w:rFonts w:ascii="Times New Roman" w:eastAsia="Calibri" w:hAnsi="Times New Roman" w:cs="Times New Roman"/>
          <w:sz w:val="24"/>
          <w:szCs w:val="24"/>
        </w:rPr>
      </w:pPr>
    </w:p>
    <w:p w:rsidR="0085705A" w:rsidRPr="0085705A" w:rsidRDefault="0085705A" w:rsidP="0085705A">
      <w:pPr>
        <w:spacing w:after="0" w:line="480" w:lineRule="auto"/>
        <w:ind w:left="284" w:firstLine="737"/>
        <w:rPr>
          <w:rFonts w:ascii="Times New Roman" w:eastAsia="Calibri" w:hAnsi="Times New Roman" w:cs="Times New Roman"/>
          <w:sz w:val="24"/>
          <w:szCs w:val="24"/>
        </w:rPr>
      </w:pPr>
      <w:r w:rsidRPr="0085705A">
        <w:rPr>
          <w:rFonts w:ascii="Times New Roman" w:eastAsia="Calibri" w:hAnsi="Times New Roman" w:cs="Times New Roman"/>
          <w:sz w:val="24"/>
          <w:szCs w:val="24"/>
        </w:rPr>
        <w:br w:type="page"/>
      </w:r>
    </w:p>
    <w:p w:rsidR="002C6BB8" w:rsidRPr="006529FE" w:rsidRDefault="0085705A" w:rsidP="00462BD4">
      <w:pPr>
        <w:spacing w:after="0" w:line="360" w:lineRule="auto"/>
        <w:jc w:val="center"/>
        <w:rPr>
          <w:rFonts w:ascii="Times New Roman" w:hAnsi="Times New Roman" w:cs="Times New Roman"/>
          <w:b/>
          <w:sz w:val="24"/>
          <w:szCs w:val="24"/>
        </w:rPr>
      </w:pPr>
      <w:r w:rsidRPr="006529FE">
        <w:rPr>
          <w:rFonts w:ascii="Times New Roman" w:hAnsi="Times New Roman" w:cs="Times New Roman"/>
          <w:b/>
          <w:sz w:val="24"/>
          <w:szCs w:val="24"/>
        </w:rPr>
        <w:lastRenderedPageBreak/>
        <w:t>Recogidas de ganado y repoblamiento de estancias en el contexto local bonaerense: el rol de un vecino hacendado de La Matanza durante las primeras décadas del siglo XVIII</w:t>
      </w:r>
      <w:r>
        <w:rPr>
          <w:rStyle w:val="Refdenotaalpie"/>
          <w:rFonts w:ascii="Times New Roman" w:hAnsi="Times New Roman" w:cs="Times New Roman"/>
          <w:b/>
          <w:sz w:val="24"/>
          <w:szCs w:val="24"/>
        </w:rPr>
        <w:t xml:space="preserve"> </w:t>
      </w:r>
      <w:r w:rsidR="006529FE">
        <w:rPr>
          <w:rStyle w:val="Refdenotaalpie"/>
          <w:rFonts w:ascii="Times New Roman" w:hAnsi="Times New Roman" w:cs="Times New Roman"/>
          <w:b/>
          <w:sz w:val="24"/>
          <w:szCs w:val="24"/>
        </w:rPr>
        <w:footnoteReference w:id="2"/>
      </w:r>
    </w:p>
    <w:p w:rsidR="00462BD4" w:rsidRPr="006529FE" w:rsidRDefault="00462BD4" w:rsidP="006529FE">
      <w:pPr>
        <w:spacing w:line="360" w:lineRule="auto"/>
        <w:jc w:val="both"/>
        <w:rPr>
          <w:rFonts w:ascii="Times New Roman" w:hAnsi="Times New Roman" w:cs="Times New Roman"/>
          <w:b/>
          <w:sz w:val="24"/>
          <w:szCs w:val="24"/>
        </w:rPr>
      </w:pPr>
    </w:p>
    <w:p w:rsidR="00DF261E" w:rsidRPr="006529FE" w:rsidRDefault="00DF261E" w:rsidP="00EF5751">
      <w:pPr>
        <w:spacing w:after="0" w:line="480" w:lineRule="auto"/>
        <w:rPr>
          <w:rFonts w:ascii="Times New Roman" w:hAnsi="Times New Roman" w:cs="Times New Roman"/>
          <w:b/>
          <w:sz w:val="24"/>
          <w:szCs w:val="24"/>
        </w:rPr>
      </w:pPr>
      <w:r w:rsidRPr="006529FE">
        <w:rPr>
          <w:rFonts w:ascii="Times New Roman" w:hAnsi="Times New Roman" w:cs="Times New Roman"/>
          <w:b/>
          <w:sz w:val="24"/>
          <w:szCs w:val="24"/>
        </w:rPr>
        <w:t>Problema</w:t>
      </w:r>
    </w:p>
    <w:p w:rsidR="00DF261E" w:rsidRPr="006529FE" w:rsidRDefault="00DF261E"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Antes que nada, vale la pena resaltar que est</w:t>
      </w:r>
      <w:r w:rsidR="00B150C2" w:rsidRPr="006529FE">
        <w:rPr>
          <w:rFonts w:ascii="Times New Roman" w:hAnsi="Times New Roman" w:cs="Times New Roman"/>
          <w:sz w:val="24"/>
          <w:szCs w:val="24"/>
        </w:rPr>
        <w:t>a</w:t>
      </w:r>
      <w:r w:rsidRPr="006529FE">
        <w:rPr>
          <w:rFonts w:ascii="Times New Roman" w:hAnsi="Times New Roman" w:cs="Times New Roman"/>
          <w:sz w:val="24"/>
          <w:szCs w:val="24"/>
        </w:rPr>
        <w:t xml:space="preserve"> se trata de una investigación sobre historia rural en el contexto local</w:t>
      </w:r>
      <w:r w:rsidR="0018163F" w:rsidRPr="006529FE">
        <w:rPr>
          <w:rFonts w:ascii="Times New Roman" w:hAnsi="Times New Roman" w:cs="Times New Roman"/>
          <w:sz w:val="24"/>
          <w:szCs w:val="24"/>
        </w:rPr>
        <w:t xml:space="preserve"> y regional</w:t>
      </w:r>
      <w:r w:rsidRPr="006529FE">
        <w:rPr>
          <w:rFonts w:ascii="Times New Roman" w:hAnsi="Times New Roman" w:cs="Times New Roman"/>
          <w:sz w:val="24"/>
          <w:szCs w:val="24"/>
        </w:rPr>
        <w:t xml:space="preserve">, y aunque se </w:t>
      </w:r>
      <w:r w:rsidR="002B0770" w:rsidRPr="006529FE">
        <w:rPr>
          <w:rFonts w:ascii="Times New Roman" w:hAnsi="Times New Roman" w:cs="Times New Roman"/>
          <w:sz w:val="24"/>
          <w:szCs w:val="24"/>
        </w:rPr>
        <w:t xml:space="preserve">termine </w:t>
      </w:r>
      <w:r w:rsidR="0018163F" w:rsidRPr="006529FE">
        <w:rPr>
          <w:rFonts w:ascii="Times New Roman" w:hAnsi="Times New Roman" w:cs="Times New Roman"/>
          <w:sz w:val="24"/>
          <w:szCs w:val="24"/>
        </w:rPr>
        <w:t>enfocando</w:t>
      </w:r>
      <w:r w:rsidRPr="006529FE">
        <w:rPr>
          <w:rFonts w:ascii="Times New Roman" w:hAnsi="Times New Roman" w:cs="Times New Roman"/>
          <w:sz w:val="24"/>
          <w:szCs w:val="24"/>
        </w:rPr>
        <w:t xml:space="preserve"> en la figura de un actor social determinado, no constituye en sí un trabajo</w:t>
      </w:r>
      <w:r w:rsidR="00AD19D0" w:rsidRPr="006529FE">
        <w:rPr>
          <w:rFonts w:ascii="Times New Roman" w:hAnsi="Times New Roman" w:cs="Times New Roman"/>
          <w:sz w:val="24"/>
          <w:szCs w:val="24"/>
        </w:rPr>
        <w:t xml:space="preserve"> solamente</w:t>
      </w:r>
      <w:r w:rsidRPr="006529FE">
        <w:rPr>
          <w:rFonts w:ascii="Times New Roman" w:hAnsi="Times New Roman" w:cs="Times New Roman"/>
          <w:sz w:val="24"/>
          <w:szCs w:val="24"/>
        </w:rPr>
        <w:t xml:space="preserve"> de microhistoria. La misma corresponde, como se ha dicho, a la historia local, entendida ‘‘desde el punto de vista espacial, de un pueblo, de una provincia, departamento o región’’</w:t>
      </w:r>
      <w:r w:rsidR="00205D7F" w:rsidRPr="006529FE">
        <w:rPr>
          <w:rFonts w:ascii="Times New Roman" w:hAnsi="Times New Roman" w:cs="Times New Roman"/>
          <w:noProof/>
          <w:sz w:val="24"/>
          <w:szCs w:val="24"/>
          <w:lang w:val="es-ES"/>
        </w:rPr>
        <w:t xml:space="preserve"> (Ocampo López, 2007, p. 10)</w:t>
      </w:r>
      <w:r w:rsidR="00AD19D0" w:rsidRPr="006529FE">
        <w:rPr>
          <w:rFonts w:ascii="Times New Roman" w:hAnsi="Times New Roman" w:cs="Times New Roman"/>
          <w:sz w:val="24"/>
          <w:szCs w:val="24"/>
        </w:rPr>
        <w:t>. No se trata de un análisis exclusivamente micro histórico, ya que se tienen en cuenta</w:t>
      </w:r>
      <w:r w:rsidR="0083673B" w:rsidRPr="006529FE">
        <w:rPr>
          <w:rFonts w:ascii="Times New Roman" w:hAnsi="Times New Roman" w:cs="Times New Roman"/>
          <w:sz w:val="24"/>
          <w:szCs w:val="24"/>
        </w:rPr>
        <w:t>, en primera instancia,</w:t>
      </w:r>
      <w:r w:rsidR="00AD19D0" w:rsidRPr="006529FE">
        <w:rPr>
          <w:rFonts w:ascii="Times New Roman" w:hAnsi="Times New Roman" w:cs="Times New Roman"/>
          <w:sz w:val="24"/>
          <w:szCs w:val="24"/>
        </w:rPr>
        <w:t xml:space="preserve"> importantes características del rol </w:t>
      </w:r>
      <w:r w:rsidR="00C558AF" w:rsidRPr="006529FE">
        <w:rPr>
          <w:rFonts w:ascii="Times New Roman" w:hAnsi="Times New Roman" w:cs="Times New Roman"/>
          <w:sz w:val="24"/>
          <w:szCs w:val="24"/>
        </w:rPr>
        <w:t xml:space="preserve">y las funciones </w:t>
      </w:r>
      <w:r w:rsidR="00AD19D0" w:rsidRPr="006529FE">
        <w:rPr>
          <w:rFonts w:ascii="Times New Roman" w:hAnsi="Times New Roman" w:cs="Times New Roman"/>
          <w:sz w:val="24"/>
          <w:szCs w:val="24"/>
        </w:rPr>
        <w:t xml:space="preserve">de instituciones políticas como Cabildo de Buenos Aires en las actividades productivas rurales. </w:t>
      </w:r>
      <w:r w:rsidR="00B150C2" w:rsidRPr="006529FE">
        <w:rPr>
          <w:rFonts w:ascii="Times New Roman" w:hAnsi="Times New Roman" w:cs="Times New Roman"/>
          <w:sz w:val="24"/>
          <w:szCs w:val="24"/>
        </w:rPr>
        <w:t xml:space="preserve">En este punto, podría decirse que el </w:t>
      </w:r>
      <w:r w:rsidR="00475BD1" w:rsidRPr="006529FE">
        <w:rPr>
          <w:rFonts w:ascii="Times New Roman" w:hAnsi="Times New Roman" w:cs="Times New Roman"/>
          <w:sz w:val="24"/>
          <w:szCs w:val="24"/>
        </w:rPr>
        <w:t>trabajo intenta complementar una mirada a pequeña escala</w:t>
      </w:r>
      <w:r w:rsidR="00B150C2" w:rsidRPr="006529FE">
        <w:rPr>
          <w:rFonts w:ascii="Times New Roman" w:hAnsi="Times New Roman" w:cs="Times New Roman"/>
          <w:sz w:val="24"/>
          <w:szCs w:val="24"/>
        </w:rPr>
        <w:t xml:space="preserve"> con un análisis estructural, en cuanto se trata también de identificar a las estructuras y las relaciones que, independientemente de las percepciones y de las intenciones de los individuos, dirigen los mecanismos económicos, organizan las relaciones sociales y engendran las formas del discurso</w:t>
      </w:r>
      <w:sdt>
        <w:sdtPr>
          <w:rPr>
            <w:rFonts w:ascii="Times New Roman" w:hAnsi="Times New Roman" w:cs="Times New Roman"/>
            <w:sz w:val="24"/>
            <w:szCs w:val="24"/>
          </w:rPr>
          <w:id w:val="8658620"/>
          <w:citation/>
        </w:sdtPr>
        <w:sdtContent>
          <w:r w:rsidR="00AF3671" w:rsidRPr="006529FE">
            <w:rPr>
              <w:rFonts w:ascii="Times New Roman" w:hAnsi="Times New Roman" w:cs="Times New Roman"/>
              <w:sz w:val="24"/>
              <w:szCs w:val="24"/>
            </w:rPr>
            <w:fldChar w:fldCharType="begin"/>
          </w:r>
          <w:r w:rsidR="00205D7F" w:rsidRPr="006529FE">
            <w:rPr>
              <w:rFonts w:ascii="Times New Roman" w:hAnsi="Times New Roman" w:cs="Times New Roman"/>
              <w:sz w:val="24"/>
              <w:szCs w:val="24"/>
              <w:lang w:val="es-ES"/>
            </w:rPr>
            <w:instrText xml:space="preserve"> CITATION Cha \l 3082  </w:instrText>
          </w:r>
          <w:r w:rsidR="00AF3671" w:rsidRPr="006529FE">
            <w:rPr>
              <w:rFonts w:ascii="Times New Roman" w:hAnsi="Times New Roman" w:cs="Times New Roman"/>
              <w:sz w:val="24"/>
              <w:szCs w:val="24"/>
            </w:rPr>
            <w:fldChar w:fldCharType="separate"/>
          </w:r>
          <w:r w:rsidR="00205D7F" w:rsidRPr="006529FE">
            <w:rPr>
              <w:rFonts w:ascii="Times New Roman" w:hAnsi="Times New Roman" w:cs="Times New Roman"/>
              <w:noProof/>
              <w:sz w:val="24"/>
              <w:szCs w:val="24"/>
              <w:lang w:val="es-ES"/>
            </w:rPr>
            <w:t xml:space="preserve"> (Chartier, 1998)</w:t>
          </w:r>
          <w:r w:rsidR="00AF3671" w:rsidRPr="006529FE">
            <w:rPr>
              <w:rFonts w:ascii="Times New Roman" w:hAnsi="Times New Roman" w:cs="Times New Roman"/>
              <w:sz w:val="24"/>
              <w:szCs w:val="24"/>
            </w:rPr>
            <w:fldChar w:fldCharType="end"/>
          </w:r>
        </w:sdtContent>
      </w:sdt>
      <w:r w:rsidR="002656FF" w:rsidRPr="006529FE">
        <w:rPr>
          <w:rFonts w:ascii="Times New Roman" w:hAnsi="Times New Roman" w:cs="Times New Roman"/>
          <w:sz w:val="24"/>
          <w:szCs w:val="24"/>
        </w:rPr>
        <w:t>. En este caso, se trabajará sobre las medidas e intervenciones del Cabildo de Buenos Aires y en menor medida de su par de Santa Fe. En resumen, m</w:t>
      </w:r>
      <w:r w:rsidR="00AD19D0" w:rsidRPr="006529FE">
        <w:rPr>
          <w:rFonts w:ascii="Times New Roman" w:hAnsi="Times New Roman" w:cs="Times New Roman"/>
          <w:sz w:val="24"/>
          <w:szCs w:val="24"/>
        </w:rPr>
        <w:t>ás bien se seguirá la línea que sostiene que para un análisis más ‘‘micro’’ es necesario que el marco espacial sea local, aldeano o pueblerino</w:t>
      </w:r>
      <w:r w:rsidR="00205D7F" w:rsidRPr="006529FE">
        <w:rPr>
          <w:rFonts w:ascii="Times New Roman" w:hAnsi="Times New Roman" w:cs="Times New Roman"/>
          <w:sz w:val="24"/>
          <w:szCs w:val="24"/>
        </w:rPr>
        <w:t xml:space="preserve"> </w:t>
      </w:r>
      <w:sdt>
        <w:sdtPr>
          <w:rPr>
            <w:rFonts w:ascii="Times New Roman" w:hAnsi="Times New Roman" w:cs="Times New Roman"/>
            <w:sz w:val="24"/>
            <w:szCs w:val="24"/>
          </w:rPr>
          <w:id w:val="8658619"/>
          <w:citation/>
        </w:sdtPr>
        <w:sdtContent>
          <w:r w:rsidR="00AF3671" w:rsidRPr="006529FE">
            <w:rPr>
              <w:rFonts w:ascii="Times New Roman" w:hAnsi="Times New Roman" w:cs="Times New Roman"/>
              <w:sz w:val="24"/>
              <w:szCs w:val="24"/>
            </w:rPr>
            <w:fldChar w:fldCharType="begin"/>
          </w:r>
          <w:r w:rsidR="00205D7F" w:rsidRPr="006529FE">
            <w:rPr>
              <w:rFonts w:ascii="Times New Roman" w:hAnsi="Times New Roman" w:cs="Times New Roman"/>
              <w:sz w:val="24"/>
              <w:szCs w:val="24"/>
              <w:lang w:val="es-ES"/>
            </w:rPr>
            <w:instrText xml:space="preserve"> CITATION Oca07 \p 11 \l 3082  </w:instrText>
          </w:r>
          <w:r w:rsidR="00AF3671" w:rsidRPr="006529FE">
            <w:rPr>
              <w:rFonts w:ascii="Times New Roman" w:hAnsi="Times New Roman" w:cs="Times New Roman"/>
              <w:sz w:val="24"/>
              <w:szCs w:val="24"/>
            </w:rPr>
            <w:fldChar w:fldCharType="separate"/>
          </w:r>
          <w:r w:rsidR="00205D7F" w:rsidRPr="006529FE">
            <w:rPr>
              <w:rFonts w:ascii="Times New Roman" w:hAnsi="Times New Roman" w:cs="Times New Roman"/>
              <w:noProof/>
              <w:sz w:val="24"/>
              <w:szCs w:val="24"/>
              <w:lang w:val="es-ES"/>
            </w:rPr>
            <w:t>(Ocampo López, 2007, pág. 11)</w:t>
          </w:r>
          <w:r w:rsidR="00AF3671" w:rsidRPr="006529FE">
            <w:rPr>
              <w:rFonts w:ascii="Times New Roman" w:hAnsi="Times New Roman" w:cs="Times New Roman"/>
              <w:sz w:val="24"/>
              <w:szCs w:val="24"/>
            </w:rPr>
            <w:fldChar w:fldCharType="end"/>
          </w:r>
        </w:sdtContent>
      </w:sdt>
      <w:r w:rsidR="002656FF" w:rsidRPr="006529FE">
        <w:rPr>
          <w:rFonts w:ascii="Times New Roman" w:hAnsi="Times New Roman" w:cs="Times New Roman"/>
          <w:sz w:val="24"/>
          <w:szCs w:val="24"/>
        </w:rPr>
        <w:t>, pero sin dejar de lado las estructuras que condicionan el accionar de los actores y los procesos históricos</w:t>
      </w:r>
      <w:r w:rsidR="00AD19D0" w:rsidRPr="006529FE">
        <w:rPr>
          <w:rFonts w:ascii="Times New Roman" w:hAnsi="Times New Roman" w:cs="Times New Roman"/>
          <w:sz w:val="24"/>
          <w:szCs w:val="24"/>
        </w:rPr>
        <w:t>. Es por eso que se ha</w:t>
      </w:r>
      <w:r w:rsidR="00FB0118" w:rsidRPr="006529FE">
        <w:rPr>
          <w:rFonts w:ascii="Times New Roman" w:hAnsi="Times New Roman" w:cs="Times New Roman"/>
          <w:sz w:val="24"/>
          <w:szCs w:val="24"/>
        </w:rPr>
        <w:t>n</w:t>
      </w:r>
      <w:r w:rsidR="00AD19D0" w:rsidRPr="006529FE">
        <w:rPr>
          <w:rFonts w:ascii="Times New Roman" w:hAnsi="Times New Roman" w:cs="Times New Roman"/>
          <w:sz w:val="24"/>
          <w:szCs w:val="24"/>
        </w:rPr>
        <w:t xml:space="preserve"> tomado el espacio </w:t>
      </w:r>
      <w:r w:rsidR="00AD19D0" w:rsidRPr="006529FE">
        <w:rPr>
          <w:rFonts w:ascii="Times New Roman" w:hAnsi="Times New Roman" w:cs="Times New Roman"/>
          <w:sz w:val="24"/>
          <w:szCs w:val="24"/>
        </w:rPr>
        <w:lastRenderedPageBreak/>
        <w:t>correspondiente</w:t>
      </w:r>
      <w:r w:rsidR="00FB0118" w:rsidRPr="006529FE">
        <w:rPr>
          <w:rFonts w:ascii="Times New Roman" w:hAnsi="Times New Roman" w:cs="Times New Roman"/>
          <w:sz w:val="24"/>
          <w:szCs w:val="24"/>
        </w:rPr>
        <w:t xml:space="preserve"> a Buenos Aires y luego</w:t>
      </w:r>
      <w:r w:rsidR="00AD19D0" w:rsidRPr="006529FE">
        <w:rPr>
          <w:rFonts w:ascii="Times New Roman" w:hAnsi="Times New Roman" w:cs="Times New Roman"/>
          <w:sz w:val="24"/>
          <w:szCs w:val="24"/>
        </w:rPr>
        <w:t xml:space="preserve"> </w:t>
      </w:r>
      <w:r w:rsidR="00FB0118" w:rsidRPr="006529FE">
        <w:rPr>
          <w:rFonts w:ascii="Times New Roman" w:hAnsi="Times New Roman" w:cs="Times New Roman"/>
          <w:sz w:val="24"/>
          <w:szCs w:val="24"/>
        </w:rPr>
        <w:t xml:space="preserve">a los territorios </w:t>
      </w:r>
      <w:r w:rsidR="00AD19D0" w:rsidRPr="006529FE">
        <w:rPr>
          <w:rFonts w:ascii="Times New Roman" w:hAnsi="Times New Roman" w:cs="Times New Roman"/>
          <w:sz w:val="24"/>
          <w:szCs w:val="24"/>
        </w:rPr>
        <w:t>de La Matanza durante la primera mitad del siglo XVIII, y dentro del mismo la figura de don Juan de Rocha, un vecino de la época supuestamente hacendado y directamente relacionado a la ganadería vacun</w:t>
      </w:r>
      <w:r w:rsidR="002656FF" w:rsidRPr="006529FE">
        <w:rPr>
          <w:rFonts w:ascii="Times New Roman" w:hAnsi="Times New Roman" w:cs="Times New Roman"/>
          <w:sz w:val="24"/>
          <w:szCs w:val="24"/>
        </w:rPr>
        <w:t>a y al Ayuntamiento porteño</w:t>
      </w:r>
      <w:r w:rsidR="00AD19D0" w:rsidRPr="006529FE">
        <w:rPr>
          <w:rFonts w:ascii="Times New Roman" w:hAnsi="Times New Roman" w:cs="Times New Roman"/>
          <w:sz w:val="24"/>
          <w:szCs w:val="24"/>
        </w:rPr>
        <w:t xml:space="preserve"> desde bien temprano en este período, como se verá más adelante. </w:t>
      </w:r>
    </w:p>
    <w:p w:rsidR="00AD19D0" w:rsidRPr="006529FE" w:rsidRDefault="002656FF"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En síntesis, l</w:t>
      </w:r>
      <w:r w:rsidR="00AD19D0" w:rsidRPr="006529FE">
        <w:rPr>
          <w:rFonts w:ascii="Times New Roman" w:hAnsi="Times New Roman" w:cs="Times New Roman"/>
          <w:sz w:val="24"/>
          <w:szCs w:val="24"/>
        </w:rPr>
        <w:t xml:space="preserve">a problemática sobre la cual gira este proyecto es justamente ver cómo el actor en cuestión se desenvolvió dentro de diferentes tareas vinculadas a la producción ganadera, la formación de estancias, las faenas de diversos efectos comerciables (cueros, grasa, sebo, etc.), y su relación con los alcaldes del Cabildo de Buenos Aires y el poder político en las áreas rurales. </w:t>
      </w:r>
      <w:r w:rsidR="006A0D4A" w:rsidRPr="006529FE">
        <w:rPr>
          <w:rFonts w:ascii="Times New Roman" w:hAnsi="Times New Roman" w:cs="Times New Roman"/>
          <w:sz w:val="24"/>
          <w:szCs w:val="24"/>
        </w:rPr>
        <w:t xml:space="preserve">Sin embargo, es preciso que primero se desarrolle más sobre las estructuras </w:t>
      </w:r>
      <w:r w:rsidR="00FB0118" w:rsidRPr="006529FE">
        <w:rPr>
          <w:rFonts w:ascii="Times New Roman" w:hAnsi="Times New Roman" w:cs="Times New Roman"/>
          <w:sz w:val="24"/>
          <w:szCs w:val="24"/>
        </w:rPr>
        <w:t>para comprender algo sobre</w:t>
      </w:r>
      <w:r w:rsidR="006A0D4A" w:rsidRPr="006529FE">
        <w:rPr>
          <w:rFonts w:ascii="Times New Roman" w:hAnsi="Times New Roman" w:cs="Times New Roman"/>
          <w:sz w:val="24"/>
          <w:szCs w:val="24"/>
        </w:rPr>
        <w:t xml:space="preserve"> el actor</w:t>
      </w:r>
      <w:r w:rsidR="00FB0118" w:rsidRPr="006529FE">
        <w:rPr>
          <w:rFonts w:ascii="Times New Roman" w:hAnsi="Times New Roman" w:cs="Times New Roman"/>
          <w:sz w:val="24"/>
          <w:szCs w:val="24"/>
        </w:rPr>
        <w:t xml:space="preserve"> y sus actividades político-económicas</w:t>
      </w:r>
      <w:r w:rsidR="006A0D4A" w:rsidRPr="006529FE">
        <w:rPr>
          <w:rFonts w:ascii="Times New Roman" w:hAnsi="Times New Roman" w:cs="Times New Roman"/>
          <w:sz w:val="24"/>
          <w:szCs w:val="24"/>
        </w:rPr>
        <w:t xml:space="preserve">, como se verá más adelante. </w:t>
      </w:r>
    </w:p>
    <w:p w:rsidR="00EF5751" w:rsidRDefault="00EF5751" w:rsidP="00EF5751">
      <w:pPr>
        <w:spacing w:after="0" w:line="480" w:lineRule="auto"/>
        <w:rPr>
          <w:rFonts w:ascii="Times New Roman" w:hAnsi="Times New Roman" w:cs="Times New Roman"/>
          <w:b/>
          <w:sz w:val="24"/>
          <w:szCs w:val="24"/>
        </w:rPr>
      </w:pPr>
    </w:p>
    <w:p w:rsidR="00695DE5" w:rsidRPr="006529FE" w:rsidRDefault="00695DE5" w:rsidP="00EF5751">
      <w:pPr>
        <w:spacing w:after="0" w:line="480" w:lineRule="auto"/>
        <w:rPr>
          <w:rFonts w:ascii="Times New Roman" w:hAnsi="Times New Roman" w:cs="Times New Roman"/>
          <w:b/>
          <w:sz w:val="24"/>
          <w:szCs w:val="24"/>
        </w:rPr>
      </w:pPr>
      <w:r w:rsidRPr="006529FE">
        <w:rPr>
          <w:rFonts w:ascii="Times New Roman" w:hAnsi="Times New Roman" w:cs="Times New Roman"/>
          <w:b/>
          <w:sz w:val="24"/>
          <w:szCs w:val="24"/>
        </w:rPr>
        <w:t>Antecedentes</w:t>
      </w:r>
    </w:p>
    <w:p w:rsidR="00203B77" w:rsidRPr="006529FE" w:rsidRDefault="00695DE5"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Sin lugar a dudas, el estudio de la ganadería y la estancia rioplatense en la época colonial han sido muy abordados y desde diferentes ópticas. </w:t>
      </w:r>
      <w:r w:rsidR="005333D3" w:rsidRPr="006529FE">
        <w:rPr>
          <w:rFonts w:ascii="Times New Roman" w:hAnsi="Times New Roman" w:cs="Times New Roman"/>
          <w:sz w:val="24"/>
          <w:szCs w:val="24"/>
        </w:rPr>
        <w:t>Pero lamentablemente</w:t>
      </w:r>
      <w:r w:rsidR="00812E3A" w:rsidRPr="006529FE">
        <w:rPr>
          <w:rFonts w:ascii="Times New Roman" w:hAnsi="Times New Roman" w:cs="Times New Roman"/>
          <w:sz w:val="24"/>
          <w:szCs w:val="24"/>
        </w:rPr>
        <w:t xml:space="preserve"> pocas veces se ha transgredido el orden de las estructuras políticas, sociales y económicas. Esto se debe, por un lado, debido a la mayor parte de los documentos disponibles corresponden a la visión ‘‘oficial’’ de las cosas, y por otra parte, porque el objeto de estudio de dichas investigaciones no necesa</w:t>
      </w:r>
      <w:r w:rsidR="00C66F17" w:rsidRPr="006529FE">
        <w:rPr>
          <w:rFonts w:ascii="Times New Roman" w:hAnsi="Times New Roman" w:cs="Times New Roman"/>
          <w:sz w:val="24"/>
          <w:szCs w:val="24"/>
        </w:rPr>
        <w:t>riamente se ha visto relacionado</w:t>
      </w:r>
      <w:r w:rsidR="00812E3A" w:rsidRPr="006529FE">
        <w:rPr>
          <w:rFonts w:ascii="Times New Roman" w:hAnsi="Times New Roman" w:cs="Times New Roman"/>
          <w:sz w:val="24"/>
          <w:szCs w:val="24"/>
        </w:rPr>
        <w:t xml:space="preserve"> a analizar a los actores y mucho menos a personajes concretos. </w:t>
      </w:r>
      <w:r w:rsidR="00312173" w:rsidRPr="006529FE">
        <w:rPr>
          <w:rFonts w:ascii="Times New Roman" w:hAnsi="Times New Roman" w:cs="Times New Roman"/>
          <w:sz w:val="24"/>
          <w:szCs w:val="24"/>
        </w:rPr>
        <w:t xml:space="preserve">Para citar algunos casos, podrían mencionarse trabajos como el de Juan Carlos </w:t>
      </w:r>
      <w:proofErr w:type="spellStart"/>
      <w:r w:rsidR="00312173" w:rsidRPr="006529FE">
        <w:rPr>
          <w:rFonts w:ascii="Times New Roman" w:hAnsi="Times New Roman" w:cs="Times New Roman"/>
          <w:sz w:val="24"/>
          <w:szCs w:val="24"/>
        </w:rPr>
        <w:t>Garavaglia</w:t>
      </w:r>
      <w:proofErr w:type="spellEnd"/>
      <w:r w:rsidR="0036370F" w:rsidRPr="0036370F">
        <w:rPr>
          <w:rFonts w:ascii="Times New Roman" w:hAnsi="Times New Roman" w:cs="Times New Roman"/>
          <w:sz w:val="24"/>
          <w:szCs w:val="24"/>
        </w:rPr>
        <w:t xml:space="preserve"> </w:t>
      </w:r>
      <w:sdt>
        <w:sdtPr>
          <w:rPr>
            <w:rFonts w:ascii="Times New Roman" w:hAnsi="Times New Roman" w:cs="Times New Roman"/>
            <w:sz w:val="24"/>
            <w:szCs w:val="24"/>
          </w:rPr>
          <w:id w:val="8658621"/>
          <w:citation/>
        </w:sdtPr>
        <w:sdtContent>
          <w:r w:rsidR="00AF3671">
            <w:rPr>
              <w:rFonts w:ascii="Times New Roman" w:hAnsi="Times New Roman" w:cs="Times New Roman"/>
              <w:sz w:val="24"/>
              <w:szCs w:val="24"/>
            </w:rPr>
            <w:fldChar w:fldCharType="begin"/>
          </w:r>
          <w:r w:rsidR="0036370F">
            <w:rPr>
              <w:rFonts w:ascii="Times New Roman" w:hAnsi="Times New Roman" w:cs="Times New Roman"/>
              <w:sz w:val="24"/>
              <w:szCs w:val="24"/>
              <w:lang w:val="es-ES"/>
            </w:rPr>
            <w:instrText xml:space="preserve"> CITATION Gar99 \n  \t  \l 3082  </w:instrText>
          </w:r>
          <w:r w:rsidR="00AF3671">
            <w:rPr>
              <w:rFonts w:ascii="Times New Roman" w:hAnsi="Times New Roman" w:cs="Times New Roman"/>
              <w:sz w:val="24"/>
              <w:szCs w:val="24"/>
            </w:rPr>
            <w:fldChar w:fldCharType="separate"/>
          </w:r>
          <w:r w:rsidR="0036370F" w:rsidRPr="0036370F">
            <w:rPr>
              <w:rFonts w:ascii="Times New Roman" w:hAnsi="Times New Roman" w:cs="Times New Roman"/>
              <w:noProof/>
              <w:sz w:val="24"/>
              <w:szCs w:val="24"/>
              <w:lang w:val="es-ES"/>
            </w:rPr>
            <w:t>(1999)</w:t>
          </w:r>
          <w:r w:rsidR="00AF3671">
            <w:rPr>
              <w:rFonts w:ascii="Times New Roman" w:hAnsi="Times New Roman" w:cs="Times New Roman"/>
              <w:sz w:val="24"/>
              <w:szCs w:val="24"/>
            </w:rPr>
            <w:fldChar w:fldCharType="end"/>
          </w:r>
        </w:sdtContent>
      </w:sdt>
      <w:r w:rsidR="00312173" w:rsidRPr="006529FE">
        <w:rPr>
          <w:rFonts w:ascii="Times New Roman" w:hAnsi="Times New Roman" w:cs="Times New Roman"/>
          <w:sz w:val="24"/>
          <w:szCs w:val="24"/>
        </w:rPr>
        <w:t xml:space="preserve">, quien </w:t>
      </w:r>
      <w:r w:rsidR="00C66F17" w:rsidRPr="006529FE">
        <w:rPr>
          <w:rFonts w:ascii="Times New Roman" w:hAnsi="Times New Roman" w:cs="Times New Roman"/>
          <w:sz w:val="24"/>
          <w:szCs w:val="24"/>
        </w:rPr>
        <w:t>desarrolló</w:t>
      </w:r>
      <w:r w:rsidR="00312173" w:rsidRPr="006529FE">
        <w:rPr>
          <w:rFonts w:ascii="Times New Roman" w:hAnsi="Times New Roman" w:cs="Times New Roman"/>
          <w:sz w:val="24"/>
          <w:szCs w:val="24"/>
        </w:rPr>
        <w:t xml:space="preserve"> las características de las estancias, chacras y demás unidades productivas, más las condiciones de los diferentes actores sociales a partir del análisis de </w:t>
      </w:r>
      <w:r w:rsidR="00312173" w:rsidRPr="006529FE">
        <w:rPr>
          <w:rFonts w:ascii="Times New Roman" w:hAnsi="Times New Roman" w:cs="Times New Roman"/>
          <w:sz w:val="24"/>
          <w:szCs w:val="24"/>
        </w:rPr>
        <w:lastRenderedPageBreak/>
        <w:t>diversas fuentes como diezmos, inventarios y sucesiones, entre otras. En un trabajo diferente, Carlos Mayo</w:t>
      </w:r>
      <w:r w:rsidR="0036370F">
        <w:rPr>
          <w:rFonts w:ascii="Times New Roman" w:hAnsi="Times New Roman" w:cs="Times New Roman"/>
          <w:sz w:val="24"/>
          <w:szCs w:val="24"/>
        </w:rPr>
        <w:t xml:space="preserve"> </w:t>
      </w:r>
      <w:sdt>
        <w:sdtPr>
          <w:rPr>
            <w:rFonts w:ascii="Times New Roman" w:hAnsi="Times New Roman" w:cs="Times New Roman"/>
            <w:sz w:val="24"/>
            <w:szCs w:val="24"/>
          </w:rPr>
          <w:id w:val="8658629"/>
          <w:citation/>
        </w:sdtPr>
        <w:sdtContent>
          <w:r w:rsidR="00AF3671">
            <w:rPr>
              <w:rFonts w:ascii="Times New Roman" w:hAnsi="Times New Roman" w:cs="Times New Roman"/>
              <w:sz w:val="24"/>
              <w:szCs w:val="24"/>
            </w:rPr>
            <w:fldChar w:fldCharType="begin"/>
          </w:r>
          <w:r w:rsidR="0036370F">
            <w:rPr>
              <w:rFonts w:ascii="Times New Roman" w:hAnsi="Times New Roman" w:cs="Times New Roman"/>
              <w:sz w:val="24"/>
              <w:szCs w:val="24"/>
              <w:lang w:val="es-ES"/>
            </w:rPr>
            <w:instrText xml:space="preserve"> CITATION May04 \n  \t  \l 3082  </w:instrText>
          </w:r>
          <w:r w:rsidR="00AF3671">
            <w:rPr>
              <w:rFonts w:ascii="Times New Roman" w:hAnsi="Times New Roman" w:cs="Times New Roman"/>
              <w:sz w:val="24"/>
              <w:szCs w:val="24"/>
            </w:rPr>
            <w:fldChar w:fldCharType="separate"/>
          </w:r>
          <w:r w:rsidR="0036370F" w:rsidRPr="0036370F">
            <w:rPr>
              <w:rFonts w:ascii="Times New Roman" w:hAnsi="Times New Roman" w:cs="Times New Roman"/>
              <w:noProof/>
              <w:sz w:val="24"/>
              <w:szCs w:val="24"/>
              <w:lang w:val="es-ES"/>
            </w:rPr>
            <w:t>(2004)</w:t>
          </w:r>
          <w:r w:rsidR="00AF3671">
            <w:rPr>
              <w:rFonts w:ascii="Times New Roman" w:hAnsi="Times New Roman" w:cs="Times New Roman"/>
              <w:sz w:val="24"/>
              <w:szCs w:val="24"/>
            </w:rPr>
            <w:fldChar w:fldCharType="end"/>
          </w:r>
        </w:sdtContent>
      </w:sdt>
      <w:r w:rsidR="00312173" w:rsidRPr="006529FE">
        <w:rPr>
          <w:rFonts w:ascii="Times New Roman" w:hAnsi="Times New Roman" w:cs="Times New Roman"/>
          <w:sz w:val="24"/>
          <w:szCs w:val="24"/>
        </w:rPr>
        <w:t xml:space="preserve"> estudió</w:t>
      </w:r>
      <w:r w:rsidR="00203B77" w:rsidRPr="006529FE">
        <w:rPr>
          <w:rFonts w:ascii="Times New Roman" w:hAnsi="Times New Roman" w:cs="Times New Roman"/>
          <w:sz w:val="24"/>
          <w:szCs w:val="24"/>
        </w:rPr>
        <w:t xml:space="preserve"> diversos temas vinculados a la ganadería desde la década de 1740 hasta comienzos del siglo siguiente, tales como el marco espacial de la región, las características de la producción y las relaciones sociales al interior de la estancia colonial más las condiciones de vida y trabajo de diversos sectores sociales, a partir del análisis detallado de inventarios, fuentes criminales, sucesiones, actas capitulares, entre otras tantas fuentes.</w:t>
      </w:r>
    </w:p>
    <w:p w:rsidR="00203B77" w:rsidRPr="006529FE" w:rsidRDefault="00203B77"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Por su parte, en algunos artículos</w:t>
      </w:r>
      <w:r w:rsidR="005333D3" w:rsidRPr="006529FE">
        <w:rPr>
          <w:rFonts w:ascii="Times New Roman" w:hAnsi="Times New Roman" w:cs="Times New Roman"/>
          <w:sz w:val="24"/>
          <w:szCs w:val="24"/>
        </w:rPr>
        <w:t xml:space="preserve"> y compilaciones</w:t>
      </w:r>
      <w:r w:rsidRPr="006529FE">
        <w:rPr>
          <w:rFonts w:ascii="Times New Roman" w:hAnsi="Times New Roman" w:cs="Times New Roman"/>
          <w:sz w:val="24"/>
          <w:szCs w:val="24"/>
        </w:rPr>
        <w:t xml:space="preserve">, otros autores como Raúl </w:t>
      </w:r>
      <w:proofErr w:type="spellStart"/>
      <w:r w:rsidRPr="006529FE">
        <w:rPr>
          <w:rFonts w:ascii="Times New Roman" w:hAnsi="Times New Roman" w:cs="Times New Roman"/>
          <w:sz w:val="24"/>
          <w:szCs w:val="24"/>
        </w:rPr>
        <w:t>Fradkin</w:t>
      </w:r>
      <w:proofErr w:type="spellEnd"/>
      <w:r w:rsidRPr="006529FE">
        <w:rPr>
          <w:rFonts w:ascii="Times New Roman" w:hAnsi="Times New Roman" w:cs="Times New Roman"/>
          <w:sz w:val="24"/>
          <w:szCs w:val="24"/>
        </w:rPr>
        <w:t xml:space="preserve">, Jorge </w:t>
      </w:r>
      <w:proofErr w:type="spellStart"/>
      <w:r w:rsidRPr="006529FE">
        <w:rPr>
          <w:rFonts w:ascii="Times New Roman" w:hAnsi="Times New Roman" w:cs="Times New Roman"/>
          <w:sz w:val="24"/>
          <w:szCs w:val="24"/>
        </w:rPr>
        <w:t>Gelman</w:t>
      </w:r>
      <w:proofErr w:type="spellEnd"/>
      <w:r w:rsidRPr="006529FE">
        <w:rPr>
          <w:rFonts w:ascii="Times New Roman" w:hAnsi="Times New Roman" w:cs="Times New Roman"/>
          <w:sz w:val="24"/>
          <w:szCs w:val="24"/>
        </w:rPr>
        <w:t xml:space="preserve"> y Carlos </w:t>
      </w:r>
      <w:proofErr w:type="spellStart"/>
      <w:r w:rsidRPr="006529FE">
        <w:rPr>
          <w:rFonts w:ascii="Times New Roman" w:hAnsi="Times New Roman" w:cs="Times New Roman"/>
          <w:sz w:val="24"/>
          <w:szCs w:val="24"/>
        </w:rPr>
        <w:t>Birocco</w:t>
      </w:r>
      <w:proofErr w:type="spellEnd"/>
      <w:r w:rsidRPr="006529FE">
        <w:rPr>
          <w:rFonts w:ascii="Times New Roman" w:hAnsi="Times New Roman" w:cs="Times New Roman"/>
          <w:sz w:val="24"/>
          <w:szCs w:val="24"/>
        </w:rPr>
        <w:t xml:space="preserve"> han estudiado distintos aspectos de la ganadería bonaerense durante el siglo XVIII. El primero de ellos, por ejemplo, ha realizado capítulos en los cuales se ha centrado en un análisis más regional del espacio rioplatense, siguiendo la línea de las diferencias regionales en el mundo colonial, y centrándose no solamente en las características de la estancia y las formas productivas pecuarias, sino también en las relaciones de frontera y los movimientos poblacionales</w:t>
      </w:r>
      <w:r w:rsidR="00205D7F" w:rsidRPr="006529FE">
        <w:rPr>
          <w:rFonts w:ascii="Times New Roman" w:hAnsi="Times New Roman" w:cs="Times New Roman"/>
          <w:sz w:val="24"/>
          <w:szCs w:val="24"/>
        </w:rPr>
        <w:t xml:space="preserve"> </w:t>
      </w:r>
      <w:sdt>
        <w:sdtPr>
          <w:rPr>
            <w:rFonts w:ascii="Times New Roman" w:hAnsi="Times New Roman" w:cs="Times New Roman"/>
            <w:sz w:val="24"/>
            <w:szCs w:val="24"/>
          </w:rPr>
          <w:id w:val="8658630"/>
          <w:citation/>
        </w:sdtPr>
        <w:sdtContent>
          <w:r w:rsidR="00AF3671" w:rsidRPr="006529FE">
            <w:rPr>
              <w:rFonts w:ascii="Times New Roman" w:hAnsi="Times New Roman" w:cs="Times New Roman"/>
              <w:sz w:val="24"/>
              <w:szCs w:val="24"/>
            </w:rPr>
            <w:fldChar w:fldCharType="begin"/>
          </w:r>
          <w:r w:rsidR="00205D7F" w:rsidRPr="006529FE">
            <w:rPr>
              <w:rFonts w:ascii="Times New Roman" w:hAnsi="Times New Roman" w:cs="Times New Roman"/>
              <w:sz w:val="24"/>
              <w:szCs w:val="24"/>
              <w:lang w:val="es-ES"/>
            </w:rPr>
            <w:instrText xml:space="preserve"> CITATION Fra00 \l 3082 </w:instrText>
          </w:r>
          <w:r w:rsidR="00AF3671" w:rsidRPr="006529FE">
            <w:rPr>
              <w:rFonts w:ascii="Times New Roman" w:hAnsi="Times New Roman" w:cs="Times New Roman"/>
              <w:sz w:val="24"/>
              <w:szCs w:val="24"/>
            </w:rPr>
            <w:fldChar w:fldCharType="separate"/>
          </w:r>
          <w:r w:rsidR="00205D7F" w:rsidRPr="006529FE">
            <w:rPr>
              <w:rFonts w:ascii="Times New Roman" w:hAnsi="Times New Roman" w:cs="Times New Roman"/>
              <w:noProof/>
              <w:sz w:val="24"/>
              <w:szCs w:val="24"/>
              <w:lang w:val="es-ES"/>
            </w:rPr>
            <w:t>(Fradkin, 2000)</w:t>
          </w:r>
          <w:r w:rsidR="00AF3671" w:rsidRPr="006529FE">
            <w:rPr>
              <w:rFonts w:ascii="Times New Roman" w:hAnsi="Times New Roman" w:cs="Times New Roman"/>
              <w:sz w:val="24"/>
              <w:szCs w:val="24"/>
            </w:rPr>
            <w:fldChar w:fldCharType="end"/>
          </w:r>
        </w:sdtContent>
      </w:sdt>
      <w:r w:rsidR="007243EE" w:rsidRPr="006529FE">
        <w:rPr>
          <w:rFonts w:ascii="Times New Roman" w:hAnsi="Times New Roman" w:cs="Times New Roman"/>
          <w:sz w:val="24"/>
          <w:szCs w:val="24"/>
        </w:rPr>
        <w:t xml:space="preserve">. </w:t>
      </w:r>
      <w:r w:rsidR="009802A3" w:rsidRPr="006529FE">
        <w:rPr>
          <w:rFonts w:ascii="Times New Roman" w:hAnsi="Times New Roman" w:cs="Times New Roman"/>
          <w:sz w:val="24"/>
          <w:szCs w:val="24"/>
        </w:rPr>
        <w:t>El segundo, por su parte, ha realizado importantes aportes a la historia de la ganadería bonaerense y rioplatense</w:t>
      </w:r>
      <w:r w:rsidR="00250425" w:rsidRPr="006529FE">
        <w:rPr>
          <w:rFonts w:ascii="Times New Roman" w:hAnsi="Times New Roman" w:cs="Times New Roman"/>
          <w:sz w:val="24"/>
          <w:szCs w:val="24"/>
        </w:rPr>
        <w:t>, llegando a demostrar la poco despreciable relación entre las grandes explotaciones rurales y el capital mercantil</w:t>
      </w:r>
      <w:r w:rsidR="00205D7F" w:rsidRPr="006529FE">
        <w:rPr>
          <w:rFonts w:ascii="Times New Roman" w:hAnsi="Times New Roman" w:cs="Times New Roman"/>
          <w:sz w:val="24"/>
          <w:szCs w:val="24"/>
        </w:rPr>
        <w:t xml:space="preserve"> </w:t>
      </w:r>
      <w:r w:rsidR="00205D7F" w:rsidRPr="006529FE">
        <w:rPr>
          <w:rFonts w:ascii="Times New Roman" w:hAnsi="Times New Roman" w:cs="Times New Roman"/>
          <w:noProof/>
          <w:sz w:val="24"/>
          <w:szCs w:val="24"/>
          <w:lang w:val="es-ES"/>
        </w:rPr>
        <w:t>(Gelman, 1993, p. 89)</w:t>
      </w:r>
      <w:r w:rsidR="00250425" w:rsidRPr="006529FE">
        <w:rPr>
          <w:rFonts w:ascii="Times New Roman" w:hAnsi="Times New Roman" w:cs="Times New Roman"/>
          <w:sz w:val="24"/>
          <w:szCs w:val="24"/>
        </w:rPr>
        <w:t>, tema este último que también fue profundizado por dicho autor a una escala mucho más reducida tomando los casos de algunos comerciantes porteños para analizar sus patrones de inversión, entre los cuales figuraban sin dudas la inversión en ganado</w:t>
      </w:r>
      <w:r w:rsidR="00205D7F" w:rsidRPr="006529FE">
        <w:rPr>
          <w:rFonts w:ascii="Times New Roman" w:hAnsi="Times New Roman" w:cs="Times New Roman"/>
          <w:sz w:val="24"/>
          <w:szCs w:val="24"/>
        </w:rPr>
        <w:t xml:space="preserve"> </w:t>
      </w:r>
      <w:sdt>
        <w:sdtPr>
          <w:rPr>
            <w:rFonts w:ascii="Times New Roman" w:hAnsi="Times New Roman" w:cs="Times New Roman"/>
            <w:sz w:val="24"/>
            <w:szCs w:val="24"/>
          </w:rPr>
          <w:id w:val="8658633"/>
          <w:citation/>
        </w:sdtPr>
        <w:sdtContent>
          <w:r w:rsidR="00AF3671" w:rsidRPr="006529FE">
            <w:rPr>
              <w:rFonts w:ascii="Times New Roman" w:hAnsi="Times New Roman" w:cs="Times New Roman"/>
              <w:sz w:val="24"/>
              <w:szCs w:val="24"/>
            </w:rPr>
            <w:fldChar w:fldCharType="begin"/>
          </w:r>
          <w:r w:rsidR="00205D7F" w:rsidRPr="006529FE">
            <w:rPr>
              <w:rFonts w:ascii="Times New Roman" w:hAnsi="Times New Roman" w:cs="Times New Roman"/>
              <w:sz w:val="24"/>
              <w:szCs w:val="24"/>
              <w:lang w:val="es-ES"/>
            </w:rPr>
            <w:instrText xml:space="preserve"> CITATION Gel \t  \l 3082  </w:instrText>
          </w:r>
          <w:r w:rsidR="00AF3671" w:rsidRPr="006529FE">
            <w:rPr>
              <w:rFonts w:ascii="Times New Roman" w:hAnsi="Times New Roman" w:cs="Times New Roman"/>
              <w:sz w:val="24"/>
              <w:szCs w:val="24"/>
            </w:rPr>
            <w:fldChar w:fldCharType="separate"/>
          </w:r>
          <w:r w:rsidR="00205D7F" w:rsidRPr="006529FE">
            <w:rPr>
              <w:rFonts w:ascii="Times New Roman" w:hAnsi="Times New Roman" w:cs="Times New Roman"/>
              <w:noProof/>
              <w:sz w:val="24"/>
              <w:szCs w:val="24"/>
              <w:lang w:val="es-ES"/>
            </w:rPr>
            <w:t>(Gelman, 1989)</w:t>
          </w:r>
          <w:r w:rsidR="00AF3671" w:rsidRPr="006529FE">
            <w:rPr>
              <w:rFonts w:ascii="Times New Roman" w:hAnsi="Times New Roman" w:cs="Times New Roman"/>
              <w:sz w:val="24"/>
              <w:szCs w:val="24"/>
            </w:rPr>
            <w:fldChar w:fldCharType="end"/>
          </w:r>
        </w:sdtContent>
      </w:sdt>
      <w:r w:rsidR="00250425" w:rsidRPr="006529FE">
        <w:rPr>
          <w:rFonts w:ascii="Times New Roman" w:hAnsi="Times New Roman" w:cs="Times New Roman"/>
          <w:sz w:val="24"/>
          <w:szCs w:val="24"/>
        </w:rPr>
        <w:t xml:space="preserve">. En el caso de </w:t>
      </w:r>
      <w:proofErr w:type="spellStart"/>
      <w:r w:rsidR="00250425" w:rsidRPr="006529FE">
        <w:rPr>
          <w:rFonts w:ascii="Times New Roman" w:hAnsi="Times New Roman" w:cs="Times New Roman"/>
          <w:sz w:val="24"/>
          <w:szCs w:val="24"/>
        </w:rPr>
        <w:t>Birocco</w:t>
      </w:r>
      <w:proofErr w:type="spellEnd"/>
      <w:r w:rsidR="00250425" w:rsidRPr="006529FE">
        <w:rPr>
          <w:rFonts w:ascii="Times New Roman" w:hAnsi="Times New Roman" w:cs="Times New Roman"/>
          <w:sz w:val="24"/>
          <w:szCs w:val="24"/>
        </w:rPr>
        <w:t xml:space="preserve">, éste ha realizado aportes mucho más significativos para el objeto de estudio de este proyecto, fundamentalmente cuando analizó las formas de regulación de las formas productivas (vaquerías, recogidas de ganado, producción de cueros, etc.), por parte del Cabildo de Buenos Aires, aunque centrándose más puntualmente en el análisis de las limosnas y el papel de los </w:t>
      </w:r>
      <w:proofErr w:type="spellStart"/>
      <w:r w:rsidR="00250425" w:rsidRPr="006529FE">
        <w:rPr>
          <w:rFonts w:ascii="Times New Roman" w:hAnsi="Times New Roman" w:cs="Times New Roman"/>
          <w:sz w:val="24"/>
          <w:szCs w:val="24"/>
        </w:rPr>
        <w:lastRenderedPageBreak/>
        <w:t>accioneros</w:t>
      </w:r>
      <w:proofErr w:type="spellEnd"/>
      <w:sdt>
        <w:sdtPr>
          <w:rPr>
            <w:rFonts w:ascii="Times New Roman" w:hAnsi="Times New Roman" w:cs="Times New Roman"/>
            <w:sz w:val="24"/>
            <w:szCs w:val="24"/>
          </w:rPr>
          <w:id w:val="8658634"/>
          <w:citation/>
        </w:sdtPr>
        <w:sdtContent>
          <w:r w:rsidR="00AF3671" w:rsidRPr="006529FE">
            <w:rPr>
              <w:rFonts w:ascii="Times New Roman" w:hAnsi="Times New Roman" w:cs="Times New Roman"/>
              <w:sz w:val="24"/>
              <w:szCs w:val="24"/>
            </w:rPr>
            <w:fldChar w:fldCharType="begin"/>
          </w:r>
          <w:r w:rsidR="00205D7F" w:rsidRPr="006529FE">
            <w:rPr>
              <w:rFonts w:ascii="Times New Roman" w:hAnsi="Times New Roman" w:cs="Times New Roman"/>
              <w:sz w:val="24"/>
              <w:szCs w:val="24"/>
              <w:lang w:val="es-ES"/>
            </w:rPr>
            <w:instrText xml:space="preserve"> CITATION Bir03 \t  \l 3082  </w:instrText>
          </w:r>
          <w:r w:rsidR="00AF3671" w:rsidRPr="006529FE">
            <w:rPr>
              <w:rFonts w:ascii="Times New Roman" w:hAnsi="Times New Roman" w:cs="Times New Roman"/>
              <w:sz w:val="24"/>
              <w:szCs w:val="24"/>
            </w:rPr>
            <w:fldChar w:fldCharType="separate"/>
          </w:r>
          <w:r w:rsidR="00205D7F" w:rsidRPr="006529FE">
            <w:rPr>
              <w:rFonts w:ascii="Times New Roman" w:hAnsi="Times New Roman" w:cs="Times New Roman"/>
              <w:noProof/>
              <w:sz w:val="24"/>
              <w:szCs w:val="24"/>
              <w:lang w:val="es-ES"/>
            </w:rPr>
            <w:t xml:space="preserve"> (Birocco, 2003)</w:t>
          </w:r>
          <w:r w:rsidR="00AF3671" w:rsidRPr="006529FE">
            <w:rPr>
              <w:rFonts w:ascii="Times New Roman" w:hAnsi="Times New Roman" w:cs="Times New Roman"/>
              <w:sz w:val="24"/>
              <w:szCs w:val="24"/>
            </w:rPr>
            <w:fldChar w:fldCharType="end"/>
          </w:r>
        </w:sdtContent>
      </w:sdt>
      <w:r w:rsidR="00250425" w:rsidRPr="006529FE">
        <w:rPr>
          <w:rFonts w:ascii="Times New Roman" w:hAnsi="Times New Roman" w:cs="Times New Roman"/>
          <w:sz w:val="24"/>
          <w:szCs w:val="24"/>
        </w:rPr>
        <w:t xml:space="preserve">. </w:t>
      </w:r>
      <w:r w:rsidR="00251F73" w:rsidRPr="006529FE">
        <w:rPr>
          <w:rFonts w:ascii="Times New Roman" w:hAnsi="Times New Roman" w:cs="Times New Roman"/>
          <w:sz w:val="24"/>
          <w:szCs w:val="24"/>
        </w:rPr>
        <w:t xml:space="preserve">Sin embargo, resultaría valioso realizar más productos historiográficos sobre otras actividades económicas rurales además de la organización de la estancia propiamente dicha, tales como las vaquerías, los rodeos y las yerras, entre otras. </w:t>
      </w:r>
    </w:p>
    <w:p w:rsidR="00250425" w:rsidRDefault="00250425"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Los trabajos de investigación relacionados a estos temas son muchos, </w:t>
      </w:r>
      <w:r w:rsidR="00E43400" w:rsidRPr="006529FE">
        <w:rPr>
          <w:rFonts w:ascii="Times New Roman" w:hAnsi="Times New Roman" w:cs="Times New Roman"/>
          <w:sz w:val="24"/>
          <w:szCs w:val="24"/>
        </w:rPr>
        <w:t xml:space="preserve">y también sus perspectivas de análisis, lo cual es inabarcable para el objeto de estudio del siguiente escrito. En este caso, se hará hincapié en el papel del Cabildo de Buenos Aires como regulador de la </w:t>
      </w:r>
      <w:r w:rsidR="00BD13D4" w:rsidRPr="006529FE">
        <w:rPr>
          <w:rFonts w:ascii="Times New Roman" w:hAnsi="Times New Roman" w:cs="Times New Roman"/>
          <w:sz w:val="24"/>
          <w:szCs w:val="24"/>
        </w:rPr>
        <w:t>producción</w:t>
      </w:r>
      <w:r w:rsidR="00E43400" w:rsidRPr="006529FE">
        <w:rPr>
          <w:rFonts w:ascii="Times New Roman" w:hAnsi="Times New Roman" w:cs="Times New Roman"/>
          <w:sz w:val="24"/>
          <w:szCs w:val="24"/>
        </w:rPr>
        <w:t xml:space="preserve"> rural, y a diferencia de los textos anteriormente citados, el análisis se centrará </w:t>
      </w:r>
      <w:r w:rsidR="001F2098" w:rsidRPr="006529FE">
        <w:rPr>
          <w:rFonts w:ascii="Times New Roman" w:hAnsi="Times New Roman" w:cs="Times New Roman"/>
          <w:sz w:val="24"/>
          <w:szCs w:val="24"/>
        </w:rPr>
        <w:t xml:space="preserve">primero en la lógica estructural y luego </w:t>
      </w:r>
      <w:r w:rsidR="00E43400" w:rsidRPr="006529FE">
        <w:rPr>
          <w:rFonts w:ascii="Times New Roman" w:hAnsi="Times New Roman" w:cs="Times New Roman"/>
          <w:sz w:val="24"/>
          <w:szCs w:val="24"/>
        </w:rPr>
        <w:t>en el desempeño de un actor en particular</w:t>
      </w:r>
      <w:r w:rsidR="001F2098" w:rsidRPr="006529FE">
        <w:rPr>
          <w:rFonts w:ascii="Times New Roman" w:hAnsi="Times New Roman" w:cs="Times New Roman"/>
          <w:sz w:val="24"/>
          <w:szCs w:val="24"/>
        </w:rPr>
        <w:t>,</w:t>
      </w:r>
      <w:r w:rsidR="00E43400" w:rsidRPr="006529FE">
        <w:rPr>
          <w:rFonts w:ascii="Times New Roman" w:hAnsi="Times New Roman" w:cs="Times New Roman"/>
          <w:sz w:val="24"/>
          <w:szCs w:val="24"/>
        </w:rPr>
        <w:t xml:space="preserve"> en relación no solamente a la Sala Capitular sino también a las actividades productivas de la ganadería, la propiedad de haciendas, su nivel socioeconómico, etc. La principal diferencia radica en la escala de análisis, ya que trabajos como esos se han centrado en análisis más bien regionales que locales. </w:t>
      </w:r>
    </w:p>
    <w:p w:rsidR="00EF5751" w:rsidRDefault="00EF5751" w:rsidP="00EF5751">
      <w:pPr>
        <w:spacing w:after="0" w:line="480" w:lineRule="auto"/>
        <w:rPr>
          <w:rFonts w:ascii="Times New Roman" w:hAnsi="Times New Roman" w:cs="Times New Roman"/>
          <w:b/>
          <w:sz w:val="24"/>
          <w:szCs w:val="24"/>
        </w:rPr>
      </w:pPr>
    </w:p>
    <w:p w:rsidR="00E43400" w:rsidRPr="006529FE" w:rsidRDefault="00E43400" w:rsidP="00EF5751">
      <w:pPr>
        <w:spacing w:after="0" w:line="480" w:lineRule="auto"/>
        <w:rPr>
          <w:rFonts w:ascii="Times New Roman" w:hAnsi="Times New Roman" w:cs="Times New Roman"/>
          <w:b/>
          <w:sz w:val="24"/>
          <w:szCs w:val="24"/>
        </w:rPr>
      </w:pPr>
      <w:r w:rsidRPr="006529FE">
        <w:rPr>
          <w:rFonts w:ascii="Times New Roman" w:hAnsi="Times New Roman" w:cs="Times New Roman"/>
          <w:b/>
          <w:sz w:val="24"/>
          <w:szCs w:val="24"/>
        </w:rPr>
        <w:t>Hipótesis y objetivos</w:t>
      </w:r>
    </w:p>
    <w:p w:rsidR="00E43400" w:rsidRPr="006529FE" w:rsidRDefault="003B2053"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La siguiente investigación partirá de la base que:</w:t>
      </w:r>
    </w:p>
    <w:p w:rsidR="003B2053" w:rsidRPr="006529FE" w:rsidRDefault="003B2053" w:rsidP="00462BD4">
      <w:pPr>
        <w:spacing w:after="0" w:line="480" w:lineRule="auto"/>
        <w:ind w:firstLine="737"/>
        <w:jc w:val="both"/>
        <w:rPr>
          <w:rFonts w:ascii="Times New Roman" w:hAnsi="Times New Roman" w:cs="Times New Roman"/>
          <w:b/>
          <w:sz w:val="24"/>
          <w:szCs w:val="24"/>
        </w:rPr>
      </w:pPr>
      <w:r w:rsidRPr="006529FE">
        <w:rPr>
          <w:rFonts w:ascii="Times New Roman" w:hAnsi="Times New Roman" w:cs="Times New Roman"/>
          <w:b/>
          <w:sz w:val="24"/>
          <w:szCs w:val="24"/>
        </w:rPr>
        <w:t>El Cabildo de Buenos Aires funcionó como un importante administrador de la producción ganadera durante la primera mitad del siglo XVIII, organizando las vaquerías tradicionales primero, y las recogidas de ganado después para diversos fines como el abasto local</w:t>
      </w:r>
      <w:r w:rsidR="00115A20" w:rsidRPr="006529FE">
        <w:rPr>
          <w:rFonts w:ascii="Times New Roman" w:hAnsi="Times New Roman" w:cs="Times New Roman"/>
          <w:b/>
          <w:sz w:val="24"/>
          <w:szCs w:val="24"/>
        </w:rPr>
        <w:t xml:space="preserve"> de diferentes géneros (carnes, cueros, sebo y grasa),</w:t>
      </w:r>
      <w:r w:rsidRPr="006529FE">
        <w:rPr>
          <w:rFonts w:ascii="Times New Roman" w:hAnsi="Times New Roman" w:cs="Times New Roman"/>
          <w:b/>
          <w:sz w:val="24"/>
          <w:szCs w:val="24"/>
        </w:rPr>
        <w:t xml:space="preserve"> y el comercio de exportación (cueros). Por otra parte, existieron actores sociales como fue el caso de Juan de Rocha en la zona de Matanza, que desempeñaron diferentes roles entorno a la ganadería vacuna como </w:t>
      </w:r>
      <w:r w:rsidRPr="006529FE">
        <w:rPr>
          <w:rFonts w:ascii="Times New Roman" w:hAnsi="Times New Roman" w:cs="Times New Roman"/>
          <w:b/>
          <w:sz w:val="24"/>
          <w:szCs w:val="24"/>
        </w:rPr>
        <w:lastRenderedPageBreak/>
        <w:t>designados por el Cabildo y también al interior de las unidades productivas</w:t>
      </w:r>
      <w:r w:rsidR="00115A20" w:rsidRPr="006529FE">
        <w:rPr>
          <w:rFonts w:ascii="Times New Roman" w:hAnsi="Times New Roman" w:cs="Times New Roman"/>
          <w:b/>
          <w:sz w:val="24"/>
          <w:szCs w:val="24"/>
        </w:rPr>
        <w:t>, lo cual se vio reflejado en su condición socio-económica</w:t>
      </w:r>
      <w:r w:rsidRPr="006529FE">
        <w:rPr>
          <w:rFonts w:ascii="Times New Roman" w:hAnsi="Times New Roman" w:cs="Times New Roman"/>
          <w:b/>
          <w:sz w:val="24"/>
          <w:szCs w:val="24"/>
        </w:rPr>
        <w:t>.</w:t>
      </w:r>
    </w:p>
    <w:p w:rsidR="003B2053" w:rsidRPr="006529FE" w:rsidRDefault="003B2053" w:rsidP="00462BD4">
      <w:pPr>
        <w:spacing w:after="0" w:line="480" w:lineRule="auto"/>
        <w:ind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Para la realización de esta investigación y para tratar de comprobar la hipótesis anteriormente formulada, se han planteado los siguientes objetivos de trabajo:</w:t>
      </w:r>
    </w:p>
    <w:p w:rsidR="003B2053" w:rsidRPr="006529FE" w:rsidRDefault="00580C55" w:rsidP="00462BD4">
      <w:pPr>
        <w:pStyle w:val="Prrafodelista"/>
        <w:numPr>
          <w:ilvl w:val="0"/>
          <w:numId w:val="1"/>
        </w:numPr>
        <w:spacing w:after="0" w:line="480" w:lineRule="auto"/>
        <w:ind w:left="0"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Mencionar, explicar y ejemplificar las diferentes funciones del Cabildo</w:t>
      </w:r>
      <w:r w:rsidR="00D07A20" w:rsidRPr="006529FE">
        <w:rPr>
          <w:rFonts w:ascii="Times New Roman" w:hAnsi="Times New Roman" w:cs="Times New Roman"/>
          <w:sz w:val="24"/>
          <w:szCs w:val="24"/>
          <w:lang w:val="es-ES"/>
        </w:rPr>
        <w:t xml:space="preserve"> entorno a la explotación del vacuno. </w:t>
      </w:r>
    </w:p>
    <w:p w:rsidR="00D07A20" w:rsidRPr="006529FE" w:rsidRDefault="00D07A20" w:rsidP="00462BD4">
      <w:pPr>
        <w:pStyle w:val="Prrafodelista"/>
        <w:numPr>
          <w:ilvl w:val="0"/>
          <w:numId w:val="1"/>
        </w:numPr>
        <w:spacing w:after="0" w:line="480" w:lineRule="auto"/>
        <w:ind w:left="0"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 xml:space="preserve">Analizar las funciones del individuo (en este caso don Juan de Rocha) bajadas desde el mismo Ayuntamiento porteño. </w:t>
      </w:r>
    </w:p>
    <w:p w:rsidR="00D07A20" w:rsidRPr="006529FE" w:rsidRDefault="00D07A20" w:rsidP="00462BD4">
      <w:pPr>
        <w:pStyle w:val="Prrafodelista"/>
        <w:numPr>
          <w:ilvl w:val="0"/>
          <w:numId w:val="1"/>
        </w:numPr>
        <w:spacing w:after="0" w:line="480" w:lineRule="auto"/>
        <w:ind w:left="0"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 xml:space="preserve">Llegar a algunas conclusiones </w:t>
      </w:r>
      <w:r w:rsidR="0086725E" w:rsidRPr="006529FE">
        <w:rPr>
          <w:rFonts w:ascii="Times New Roman" w:hAnsi="Times New Roman" w:cs="Times New Roman"/>
          <w:sz w:val="24"/>
          <w:szCs w:val="24"/>
          <w:lang w:val="es-ES"/>
        </w:rPr>
        <w:t xml:space="preserve">provisionales </w:t>
      </w:r>
      <w:r w:rsidRPr="006529FE">
        <w:rPr>
          <w:rFonts w:ascii="Times New Roman" w:hAnsi="Times New Roman" w:cs="Times New Roman"/>
          <w:sz w:val="24"/>
          <w:szCs w:val="24"/>
          <w:lang w:val="es-ES"/>
        </w:rPr>
        <w:t xml:space="preserve">acerca de las condiciones de vida y el nivel socioeconómico de dicho personaje. </w:t>
      </w:r>
    </w:p>
    <w:p w:rsidR="00D07A20" w:rsidRPr="006529FE" w:rsidRDefault="00D07A20" w:rsidP="00462BD4">
      <w:pPr>
        <w:pStyle w:val="Prrafodelista"/>
        <w:numPr>
          <w:ilvl w:val="0"/>
          <w:numId w:val="1"/>
        </w:numPr>
        <w:spacing w:after="0" w:line="480" w:lineRule="auto"/>
        <w:ind w:left="0"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Relacionar la organización de las recogidas de ganado con la conformación de unidades productivas</w:t>
      </w:r>
      <w:r w:rsidR="00271424" w:rsidRPr="006529FE">
        <w:rPr>
          <w:rFonts w:ascii="Times New Roman" w:hAnsi="Times New Roman" w:cs="Times New Roman"/>
          <w:sz w:val="24"/>
          <w:szCs w:val="24"/>
          <w:lang w:val="es-ES"/>
        </w:rPr>
        <w:t>, tanto a nivel regional como en el Partido de La Matanza</w:t>
      </w:r>
      <w:r w:rsidRPr="006529FE">
        <w:rPr>
          <w:rFonts w:ascii="Times New Roman" w:hAnsi="Times New Roman" w:cs="Times New Roman"/>
          <w:sz w:val="24"/>
          <w:szCs w:val="24"/>
          <w:lang w:val="es-ES"/>
        </w:rPr>
        <w:t xml:space="preserve">. </w:t>
      </w:r>
    </w:p>
    <w:p w:rsidR="00D07A20" w:rsidRPr="006529FE" w:rsidRDefault="00D07A20" w:rsidP="00462BD4">
      <w:pPr>
        <w:pStyle w:val="Prrafodelista"/>
        <w:numPr>
          <w:ilvl w:val="0"/>
          <w:numId w:val="1"/>
        </w:numPr>
        <w:spacing w:after="0" w:line="480" w:lineRule="auto"/>
        <w:ind w:left="0"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 xml:space="preserve">Identificar y </w:t>
      </w:r>
      <w:r w:rsidR="002163BD" w:rsidRPr="006529FE">
        <w:rPr>
          <w:rFonts w:ascii="Times New Roman" w:hAnsi="Times New Roman" w:cs="Times New Roman"/>
          <w:sz w:val="24"/>
          <w:szCs w:val="24"/>
          <w:lang w:val="es-ES"/>
        </w:rPr>
        <w:t>desarrollar</w:t>
      </w:r>
      <w:r w:rsidRPr="006529FE">
        <w:rPr>
          <w:rFonts w:ascii="Times New Roman" w:hAnsi="Times New Roman" w:cs="Times New Roman"/>
          <w:sz w:val="24"/>
          <w:szCs w:val="24"/>
          <w:lang w:val="es-ES"/>
        </w:rPr>
        <w:t xml:space="preserve"> algunos de los problemas relacionados a la producción rural, y cómo el Ayuntamiento trató de compensarlos. </w:t>
      </w:r>
    </w:p>
    <w:p w:rsidR="00D07A20" w:rsidRPr="006529FE" w:rsidRDefault="00D07A20" w:rsidP="00462BD4">
      <w:pPr>
        <w:pStyle w:val="Prrafodelista"/>
        <w:numPr>
          <w:ilvl w:val="0"/>
          <w:numId w:val="1"/>
        </w:numPr>
        <w:spacing w:after="0" w:line="480" w:lineRule="auto"/>
        <w:ind w:left="0"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 xml:space="preserve">Plantear algunas conclusiones acerca de la importancia de éstas actividades productivas, tanto para el gobierno municipal como para la población local. </w:t>
      </w:r>
    </w:p>
    <w:p w:rsidR="00EF5751" w:rsidRDefault="00EF5751" w:rsidP="00EF5751">
      <w:pPr>
        <w:spacing w:after="0" w:line="480" w:lineRule="auto"/>
        <w:rPr>
          <w:rFonts w:ascii="Times New Roman" w:hAnsi="Times New Roman" w:cs="Times New Roman"/>
          <w:b/>
          <w:sz w:val="24"/>
          <w:szCs w:val="24"/>
          <w:lang w:val="es-ES"/>
        </w:rPr>
      </w:pPr>
    </w:p>
    <w:p w:rsidR="00D33647" w:rsidRPr="006529FE" w:rsidRDefault="00D33647" w:rsidP="00EF5751">
      <w:pPr>
        <w:spacing w:after="0" w:line="480" w:lineRule="auto"/>
        <w:rPr>
          <w:rFonts w:ascii="Times New Roman" w:hAnsi="Times New Roman" w:cs="Times New Roman"/>
          <w:b/>
          <w:sz w:val="24"/>
          <w:szCs w:val="24"/>
          <w:lang w:val="es-ES"/>
        </w:rPr>
      </w:pPr>
      <w:r w:rsidRPr="006529FE">
        <w:rPr>
          <w:rFonts w:ascii="Times New Roman" w:hAnsi="Times New Roman" w:cs="Times New Roman"/>
          <w:b/>
          <w:sz w:val="24"/>
          <w:szCs w:val="24"/>
          <w:lang w:val="es-ES"/>
        </w:rPr>
        <w:t>Metodología y fuentes</w:t>
      </w:r>
    </w:p>
    <w:p w:rsidR="001F560E" w:rsidRPr="006529FE" w:rsidRDefault="00D33647" w:rsidP="00462BD4">
      <w:pPr>
        <w:spacing w:after="0" w:line="480" w:lineRule="auto"/>
        <w:ind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 xml:space="preserve">En cuanto a la metodología de trabajo, vale la pena aclarar desde un principio que si bien este artículo se basa casi exclusivamente en la consulta y análisis intensivo de documentos ‘‘oficiales’’, no se caerá en la postura </w:t>
      </w:r>
      <w:proofErr w:type="spellStart"/>
      <w:r w:rsidRPr="006529FE">
        <w:rPr>
          <w:rFonts w:ascii="Times New Roman" w:hAnsi="Times New Roman" w:cs="Times New Roman"/>
          <w:sz w:val="24"/>
          <w:szCs w:val="24"/>
          <w:lang w:val="es-ES"/>
        </w:rPr>
        <w:t>rankeana</w:t>
      </w:r>
      <w:proofErr w:type="spellEnd"/>
      <w:r w:rsidRPr="006529FE">
        <w:rPr>
          <w:rFonts w:ascii="Times New Roman" w:hAnsi="Times New Roman" w:cs="Times New Roman"/>
          <w:sz w:val="24"/>
          <w:szCs w:val="24"/>
          <w:lang w:val="es-ES"/>
        </w:rPr>
        <w:t xml:space="preserve"> según la cual se deberían tomar como evidencia los documentos escritos de la época en cuestión con el objetivo de exponer las cosas ‘‘como en </w:t>
      </w:r>
      <w:r w:rsidRPr="006529FE">
        <w:rPr>
          <w:rFonts w:ascii="Times New Roman" w:hAnsi="Times New Roman" w:cs="Times New Roman"/>
          <w:sz w:val="24"/>
          <w:szCs w:val="24"/>
          <w:lang w:val="es-ES"/>
        </w:rPr>
        <w:lastRenderedPageBreak/>
        <w:t>realidad ocurrieron’’</w:t>
      </w:r>
      <w:r w:rsidR="00205D7F" w:rsidRPr="006529FE">
        <w:rPr>
          <w:rFonts w:ascii="Times New Roman" w:hAnsi="Times New Roman" w:cs="Times New Roman"/>
          <w:noProof/>
          <w:sz w:val="24"/>
          <w:szCs w:val="24"/>
          <w:lang w:val="es-ES"/>
        </w:rPr>
        <w:t xml:space="preserve"> (Wallerstein, 1996, p. 2)</w:t>
      </w:r>
      <w:r w:rsidR="001F560E" w:rsidRPr="006529FE">
        <w:rPr>
          <w:rFonts w:ascii="Times New Roman" w:hAnsi="Times New Roman" w:cs="Times New Roman"/>
          <w:sz w:val="24"/>
          <w:szCs w:val="24"/>
          <w:lang w:val="es-ES"/>
        </w:rPr>
        <w:t xml:space="preserve">. Más bien lo que se busca es triangular diferentes fuentes para analizar ciertos aspectos de las estructuras (en este caso el Cabildo y algunas autoridades locales del espacio rural) y de los actores (aspectos relacionados a la vida de don Juan de Rocha), para poder observar el proceso desde dos ópticas diferentes, aunque siempre dentro del contexto local de la jurisdicción capitular de Buenos Aires y su inmediata campaña (centrándose el interés por los territorios de La Matanza). </w:t>
      </w:r>
    </w:p>
    <w:p w:rsidR="00D33647" w:rsidRPr="006529FE" w:rsidRDefault="001F560E" w:rsidP="00462BD4">
      <w:pPr>
        <w:spacing w:after="0" w:line="480" w:lineRule="auto"/>
        <w:ind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Las fuentes seleccionadas son los Acuerdos del Extinguido Cabildo de Buenos Aires</w:t>
      </w:r>
      <w:r w:rsidR="007F07C0" w:rsidRPr="006529FE">
        <w:rPr>
          <w:rFonts w:ascii="Times New Roman" w:hAnsi="Times New Roman" w:cs="Times New Roman"/>
          <w:sz w:val="24"/>
          <w:szCs w:val="24"/>
          <w:lang w:val="es-ES"/>
        </w:rPr>
        <w:t xml:space="preserve"> (AECBA)</w:t>
      </w:r>
      <w:r w:rsidRPr="006529FE">
        <w:rPr>
          <w:rFonts w:ascii="Times New Roman" w:hAnsi="Times New Roman" w:cs="Times New Roman"/>
          <w:sz w:val="24"/>
          <w:szCs w:val="24"/>
          <w:lang w:val="es-ES"/>
        </w:rPr>
        <w:t>, el Archivo de dicha institución</w:t>
      </w:r>
      <w:r w:rsidR="007F07C0" w:rsidRPr="006529FE">
        <w:rPr>
          <w:rFonts w:ascii="Times New Roman" w:hAnsi="Times New Roman" w:cs="Times New Roman"/>
          <w:sz w:val="24"/>
          <w:szCs w:val="24"/>
          <w:lang w:val="es-ES"/>
        </w:rPr>
        <w:t xml:space="preserve"> (ACBA)</w:t>
      </w:r>
      <w:r w:rsidR="007F07C0" w:rsidRPr="006529FE">
        <w:rPr>
          <w:rStyle w:val="Refdenotaalpie"/>
          <w:rFonts w:ascii="Times New Roman" w:hAnsi="Times New Roman" w:cs="Times New Roman"/>
          <w:sz w:val="24"/>
          <w:szCs w:val="24"/>
          <w:lang w:val="es-ES"/>
        </w:rPr>
        <w:footnoteReference w:id="3"/>
      </w:r>
      <w:r w:rsidRPr="006529FE">
        <w:rPr>
          <w:rFonts w:ascii="Times New Roman" w:hAnsi="Times New Roman" w:cs="Times New Roman"/>
          <w:sz w:val="24"/>
          <w:szCs w:val="24"/>
          <w:lang w:val="es-ES"/>
        </w:rPr>
        <w:t>, las Actas del Cabildo de Santa Fe</w:t>
      </w:r>
      <w:r w:rsidR="007F07C0" w:rsidRPr="006529FE">
        <w:rPr>
          <w:rFonts w:ascii="Times New Roman" w:hAnsi="Times New Roman" w:cs="Times New Roman"/>
          <w:sz w:val="24"/>
          <w:szCs w:val="24"/>
          <w:lang w:val="es-ES"/>
        </w:rPr>
        <w:t xml:space="preserve"> (ACSF)</w:t>
      </w:r>
      <w:r w:rsidR="007F07C0" w:rsidRPr="006529FE">
        <w:rPr>
          <w:rStyle w:val="Refdenotaalpie"/>
          <w:rFonts w:ascii="Times New Roman" w:hAnsi="Times New Roman" w:cs="Times New Roman"/>
          <w:sz w:val="24"/>
          <w:szCs w:val="24"/>
          <w:lang w:val="es-ES"/>
        </w:rPr>
        <w:footnoteReference w:id="4"/>
      </w:r>
      <w:r w:rsidRPr="006529FE">
        <w:rPr>
          <w:rFonts w:ascii="Times New Roman" w:hAnsi="Times New Roman" w:cs="Times New Roman"/>
          <w:sz w:val="24"/>
          <w:szCs w:val="24"/>
          <w:lang w:val="es-ES"/>
        </w:rPr>
        <w:t xml:space="preserve"> y algunos datos extraídos de las sucesiones de doña Juana Montenegro</w:t>
      </w:r>
      <w:r w:rsidR="007F07C0" w:rsidRPr="006529FE">
        <w:rPr>
          <w:rStyle w:val="Refdenotaalpie"/>
          <w:rFonts w:ascii="Times New Roman" w:hAnsi="Times New Roman" w:cs="Times New Roman"/>
          <w:sz w:val="24"/>
          <w:szCs w:val="24"/>
          <w:lang w:val="es-ES"/>
        </w:rPr>
        <w:footnoteReference w:id="5"/>
      </w:r>
      <w:r w:rsidRPr="006529FE">
        <w:rPr>
          <w:rFonts w:ascii="Times New Roman" w:hAnsi="Times New Roman" w:cs="Times New Roman"/>
          <w:sz w:val="24"/>
          <w:szCs w:val="24"/>
          <w:lang w:val="es-ES"/>
        </w:rPr>
        <w:t>, la viuda de Juan de Rocha. En las tres primeras fuentes, las cuales consisten en descripciones de lo que se trataba en reuniones de la Sala Capitular, más diferentes correspondencias que llegaban a la misma desde los pagos rurales, se pueden extraer importantes datos sobre el accionar del Cab</w:t>
      </w:r>
      <w:r w:rsidR="00341309" w:rsidRPr="006529FE">
        <w:rPr>
          <w:rFonts w:ascii="Times New Roman" w:hAnsi="Times New Roman" w:cs="Times New Roman"/>
          <w:sz w:val="24"/>
          <w:szCs w:val="24"/>
          <w:lang w:val="es-ES"/>
        </w:rPr>
        <w:t>ildo y algo sobre el personaje e</w:t>
      </w:r>
      <w:r w:rsidRPr="006529FE">
        <w:rPr>
          <w:rFonts w:ascii="Times New Roman" w:hAnsi="Times New Roman" w:cs="Times New Roman"/>
          <w:sz w:val="24"/>
          <w:szCs w:val="24"/>
          <w:lang w:val="es-ES"/>
        </w:rPr>
        <w:t>l</w:t>
      </w:r>
      <w:r w:rsidR="00341309" w:rsidRPr="006529FE">
        <w:rPr>
          <w:rFonts w:ascii="Times New Roman" w:hAnsi="Times New Roman" w:cs="Times New Roman"/>
          <w:sz w:val="24"/>
          <w:szCs w:val="24"/>
          <w:lang w:val="es-ES"/>
        </w:rPr>
        <w:t>egido</w:t>
      </w:r>
      <w:r w:rsidRPr="006529FE">
        <w:rPr>
          <w:rFonts w:ascii="Times New Roman" w:hAnsi="Times New Roman" w:cs="Times New Roman"/>
          <w:sz w:val="24"/>
          <w:szCs w:val="24"/>
          <w:lang w:val="es-ES"/>
        </w:rPr>
        <w:t xml:space="preserve">. Por su parte, las sucesiones permiten apreciar diferentes datos relevantes como las posesiones personales, </w:t>
      </w:r>
      <w:r w:rsidR="00341309" w:rsidRPr="006529FE">
        <w:rPr>
          <w:rFonts w:ascii="Times New Roman" w:hAnsi="Times New Roman" w:cs="Times New Roman"/>
          <w:sz w:val="24"/>
          <w:szCs w:val="24"/>
          <w:lang w:val="es-ES"/>
        </w:rPr>
        <w:t xml:space="preserve">y en este caso algo superficial sobre </w:t>
      </w:r>
      <w:r w:rsidRPr="006529FE">
        <w:rPr>
          <w:rFonts w:ascii="Times New Roman" w:hAnsi="Times New Roman" w:cs="Times New Roman"/>
          <w:sz w:val="24"/>
          <w:szCs w:val="24"/>
          <w:lang w:val="es-ES"/>
        </w:rPr>
        <w:t xml:space="preserve">las características de las unidades productivas, etc. </w:t>
      </w:r>
    </w:p>
    <w:p w:rsidR="001F560E" w:rsidRPr="006529FE" w:rsidRDefault="001F560E" w:rsidP="00462BD4">
      <w:pPr>
        <w:spacing w:after="0" w:line="480" w:lineRule="auto"/>
        <w:ind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 xml:space="preserve">Por otro lado, es preciso </w:t>
      </w:r>
      <w:r w:rsidR="00341309" w:rsidRPr="006529FE">
        <w:rPr>
          <w:rFonts w:ascii="Times New Roman" w:hAnsi="Times New Roman" w:cs="Times New Roman"/>
          <w:sz w:val="24"/>
          <w:szCs w:val="24"/>
          <w:lang w:val="es-ES"/>
        </w:rPr>
        <w:t>especificar</w:t>
      </w:r>
      <w:r w:rsidRPr="006529FE">
        <w:rPr>
          <w:rFonts w:ascii="Times New Roman" w:hAnsi="Times New Roman" w:cs="Times New Roman"/>
          <w:sz w:val="24"/>
          <w:szCs w:val="24"/>
          <w:lang w:val="es-ES"/>
        </w:rPr>
        <w:t xml:space="preserve"> el recorte temporal que se hace antes de analizar </w:t>
      </w:r>
      <w:r w:rsidR="004405CF" w:rsidRPr="006529FE">
        <w:rPr>
          <w:rFonts w:ascii="Times New Roman" w:hAnsi="Times New Roman" w:cs="Times New Roman"/>
          <w:sz w:val="24"/>
          <w:szCs w:val="24"/>
          <w:lang w:val="es-ES"/>
        </w:rPr>
        <w:t>los documentos</w:t>
      </w:r>
      <w:r w:rsidRPr="006529FE">
        <w:rPr>
          <w:rFonts w:ascii="Times New Roman" w:hAnsi="Times New Roman" w:cs="Times New Roman"/>
          <w:sz w:val="24"/>
          <w:szCs w:val="24"/>
          <w:lang w:val="es-ES"/>
        </w:rPr>
        <w:t>. Se tomarán las primeras décadas</w:t>
      </w:r>
      <w:r w:rsidR="004405CF" w:rsidRPr="006529FE">
        <w:rPr>
          <w:rFonts w:ascii="Times New Roman" w:hAnsi="Times New Roman" w:cs="Times New Roman"/>
          <w:sz w:val="24"/>
          <w:szCs w:val="24"/>
          <w:lang w:val="es-ES"/>
        </w:rPr>
        <w:t xml:space="preserve"> del siglo XVIII</w:t>
      </w:r>
      <w:r w:rsidRPr="006529FE">
        <w:rPr>
          <w:rFonts w:ascii="Times New Roman" w:hAnsi="Times New Roman" w:cs="Times New Roman"/>
          <w:sz w:val="24"/>
          <w:szCs w:val="24"/>
          <w:lang w:val="es-ES"/>
        </w:rPr>
        <w:t xml:space="preserve">, período que resulta suficiente para apreciar los cambios y los procesos entorno a la producción ganadera y la relación entre una persona y el Cabildo. El cierre del período corresponde al decenio de 1730, con el fallecimiento de don Juan de Rocha, aunque se incluirán algunas menciones posteriores que vienen al caso. </w:t>
      </w:r>
    </w:p>
    <w:p w:rsidR="00947C3C" w:rsidRPr="006529FE" w:rsidRDefault="00947C3C" w:rsidP="00EF5751">
      <w:pPr>
        <w:spacing w:after="0" w:line="480" w:lineRule="auto"/>
        <w:jc w:val="both"/>
        <w:rPr>
          <w:rFonts w:ascii="Times New Roman" w:hAnsi="Times New Roman" w:cs="Times New Roman"/>
          <w:b/>
          <w:sz w:val="24"/>
          <w:szCs w:val="24"/>
          <w:lang w:val="es-ES"/>
        </w:rPr>
      </w:pPr>
      <w:r w:rsidRPr="006529FE">
        <w:rPr>
          <w:rFonts w:ascii="Times New Roman" w:hAnsi="Times New Roman" w:cs="Times New Roman"/>
          <w:b/>
          <w:sz w:val="24"/>
          <w:szCs w:val="24"/>
          <w:lang w:val="es-ES"/>
        </w:rPr>
        <w:lastRenderedPageBreak/>
        <w:t>El Cabildo, las vaquerías y las recogidas de ganado</w:t>
      </w:r>
      <w:r w:rsidR="00DE7CB3" w:rsidRPr="006529FE">
        <w:rPr>
          <w:rFonts w:ascii="Times New Roman" w:hAnsi="Times New Roman" w:cs="Times New Roman"/>
          <w:b/>
          <w:sz w:val="24"/>
          <w:szCs w:val="24"/>
          <w:lang w:val="es-ES"/>
        </w:rPr>
        <w:t>: el abasto local, la producción de efectos rurales y el repoblamiento de estancias</w:t>
      </w:r>
    </w:p>
    <w:p w:rsidR="00014DDA" w:rsidRPr="006529FE" w:rsidRDefault="00947C3C" w:rsidP="00462BD4">
      <w:pPr>
        <w:spacing w:after="0" w:line="480" w:lineRule="auto"/>
        <w:ind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Durante la primera parte del período correspondiente a este proyecto, la principal forma de explotación del ganado vacuno eran las vaquerías tradicionales</w:t>
      </w:r>
      <w:r w:rsidRPr="006529FE">
        <w:rPr>
          <w:rStyle w:val="Refdenotaalpie"/>
          <w:rFonts w:ascii="Times New Roman" w:hAnsi="Times New Roman" w:cs="Times New Roman"/>
          <w:sz w:val="24"/>
          <w:szCs w:val="24"/>
          <w:lang w:val="es-ES"/>
        </w:rPr>
        <w:footnoteReference w:id="6"/>
      </w:r>
      <w:r w:rsidRPr="006529FE">
        <w:rPr>
          <w:rFonts w:ascii="Times New Roman" w:hAnsi="Times New Roman" w:cs="Times New Roman"/>
          <w:sz w:val="24"/>
          <w:szCs w:val="24"/>
          <w:lang w:val="es-ES"/>
        </w:rPr>
        <w:t xml:space="preserve">. </w:t>
      </w:r>
      <w:r w:rsidR="00F546BF" w:rsidRPr="006529FE">
        <w:rPr>
          <w:rFonts w:ascii="Times New Roman" w:hAnsi="Times New Roman" w:cs="Times New Roman"/>
          <w:sz w:val="24"/>
          <w:szCs w:val="24"/>
          <w:lang w:val="es-ES"/>
        </w:rPr>
        <w:t>Éstas consistían, básicamente, en la caza del ganado cimarrón para extraerle el cuero, importante producto de exportación para la época. Ésta práctica se extendió probablemente desde muy tempranamente en el siglo XVII</w:t>
      </w:r>
      <w:r w:rsidR="005F4BE9" w:rsidRPr="006529FE">
        <w:rPr>
          <w:rFonts w:ascii="Times New Roman" w:hAnsi="Times New Roman" w:cs="Times New Roman"/>
          <w:sz w:val="24"/>
          <w:szCs w:val="24"/>
          <w:lang w:val="es-ES"/>
        </w:rPr>
        <w:t xml:space="preserve"> </w:t>
      </w:r>
      <w:r w:rsidR="005F4BE9" w:rsidRPr="006529FE">
        <w:rPr>
          <w:rFonts w:ascii="Times New Roman" w:hAnsi="Times New Roman" w:cs="Times New Roman"/>
          <w:noProof/>
          <w:sz w:val="24"/>
          <w:szCs w:val="24"/>
          <w:lang w:val="es-ES"/>
        </w:rPr>
        <w:t>(</w:t>
      </w:r>
      <w:r w:rsidR="002C73EB">
        <w:rPr>
          <w:rFonts w:ascii="Times New Roman" w:hAnsi="Times New Roman" w:cs="Times New Roman"/>
          <w:noProof/>
          <w:sz w:val="24"/>
          <w:szCs w:val="24"/>
          <w:lang w:val="es-ES"/>
        </w:rPr>
        <w:t>cfr.</w:t>
      </w:r>
      <w:r w:rsidR="005F4BE9" w:rsidRPr="006529FE">
        <w:rPr>
          <w:rFonts w:ascii="Times New Roman" w:hAnsi="Times New Roman" w:cs="Times New Roman"/>
          <w:noProof/>
          <w:sz w:val="24"/>
          <w:szCs w:val="24"/>
          <w:lang w:val="es-ES"/>
        </w:rPr>
        <w:t xml:space="preserve"> Birocco, 2003; Harari, 2003)</w:t>
      </w:r>
      <w:r w:rsidR="00F546BF" w:rsidRPr="006529FE">
        <w:rPr>
          <w:rFonts w:ascii="Times New Roman" w:hAnsi="Times New Roman" w:cs="Times New Roman"/>
          <w:sz w:val="24"/>
          <w:szCs w:val="24"/>
          <w:lang w:val="es-ES"/>
        </w:rPr>
        <w:t>, pero poco a poco, debido a principalmente a la progresiva extinción de este tipo de ganado salvaje, las vaquerías se fueron extinguiendo en la banda occidental del Río de la Plata. Como sostiene Enrique Barba</w:t>
      </w:r>
      <w:r w:rsidR="008A4FE6">
        <w:rPr>
          <w:rFonts w:ascii="Times New Roman" w:hAnsi="Times New Roman" w:cs="Times New Roman"/>
          <w:sz w:val="24"/>
          <w:szCs w:val="24"/>
          <w:lang w:val="es-ES"/>
        </w:rPr>
        <w:t xml:space="preserve"> (2007)</w:t>
      </w:r>
      <w:r w:rsidR="00F546BF" w:rsidRPr="006529FE">
        <w:rPr>
          <w:rFonts w:ascii="Times New Roman" w:hAnsi="Times New Roman" w:cs="Times New Roman"/>
          <w:sz w:val="24"/>
          <w:szCs w:val="24"/>
          <w:lang w:val="es-ES"/>
        </w:rPr>
        <w:t xml:space="preserve">, </w:t>
      </w:r>
    </w:p>
    <w:p w:rsidR="00014DDA" w:rsidRPr="006529FE" w:rsidRDefault="00E46EFB" w:rsidP="008A4FE6">
      <w:pPr>
        <w:spacing w:after="0" w:line="480" w:lineRule="auto"/>
        <w:ind w:left="737"/>
        <w:jc w:val="both"/>
        <w:rPr>
          <w:rFonts w:ascii="Times New Roman" w:hAnsi="Times New Roman" w:cs="Times New Roman"/>
          <w:sz w:val="24"/>
          <w:szCs w:val="24"/>
          <w:lang w:val="es-ES"/>
        </w:rPr>
      </w:pPr>
      <w:proofErr w:type="gramStart"/>
      <w:r w:rsidRPr="006529FE">
        <w:rPr>
          <w:rFonts w:ascii="Times New Roman" w:hAnsi="Times New Roman" w:cs="Times New Roman"/>
          <w:sz w:val="24"/>
          <w:szCs w:val="24"/>
          <w:lang w:val="es-ES"/>
        </w:rPr>
        <w:t>la</w:t>
      </w:r>
      <w:proofErr w:type="gramEnd"/>
      <w:r w:rsidRPr="006529FE">
        <w:rPr>
          <w:rFonts w:ascii="Times New Roman" w:hAnsi="Times New Roman" w:cs="Times New Roman"/>
          <w:sz w:val="24"/>
          <w:szCs w:val="24"/>
          <w:lang w:val="es-ES"/>
        </w:rPr>
        <w:t xml:space="preserve"> explotación desmedida llevada a cabo por los pobladores de Buenos Aires a través del mencionado sistema, las entradas que realizaban los vecinos de otras provincias, especialmente los de Mendoza y los arreos realizados por los indios provocaron que, a comienzos del siglo XVIII los ganados cimarrones fueran escasos y de difícil detección, puesto que los restos de los otrora abundantes rebaños se hallaban dispersos en un amplio y agreste escenario</w:t>
      </w:r>
      <w:r w:rsidR="00014DDA" w:rsidRPr="006529FE">
        <w:rPr>
          <w:rFonts w:ascii="Times New Roman" w:hAnsi="Times New Roman" w:cs="Times New Roman"/>
          <w:noProof/>
          <w:sz w:val="24"/>
          <w:szCs w:val="24"/>
          <w:lang w:val="es-ES"/>
        </w:rPr>
        <w:t xml:space="preserve"> (</w:t>
      </w:r>
      <w:r w:rsidR="008A4FE6">
        <w:rPr>
          <w:rFonts w:ascii="Times New Roman" w:hAnsi="Times New Roman" w:cs="Times New Roman"/>
          <w:noProof/>
          <w:sz w:val="24"/>
          <w:szCs w:val="24"/>
          <w:lang w:val="es-ES"/>
        </w:rPr>
        <w:t>p</w:t>
      </w:r>
      <w:r w:rsidR="00014DDA" w:rsidRPr="006529FE">
        <w:rPr>
          <w:rFonts w:ascii="Times New Roman" w:hAnsi="Times New Roman" w:cs="Times New Roman"/>
          <w:noProof/>
          <w:sz w:val="24"/>
          <w:szCs w:val="24"/>
          <w:lang w:val="es-ES"/>
        </w:rPr>
        <w:t>. 1)</w:t>
      </w:r>
      <w:r w:rsidRPr="006529FE">
        <w:rPr>
          <w:rFonts w:ascii="Times New Roman" w:hAnsi="Times New Roman" w:cs="Times New Roman"/>
          <w:sz w:val="24"/>
          <w:szCs w:val="24"/>
          <w:lang w:val="es-ES"/>
        </w:rPr>
        <w:t xml:space="preserve">. </w:t>
      </w:r>
    </w:p>
    <w:p w:rsidR="00947C3C" w:rsidRPr="006529FE" w:rsidRDefault="00E46EFB" w:rsidP="00462BD4">
      <w:pPr>
        <w:spacing w:after="0" w:line="480" w:lineRule="auto"/>
        <w:ind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 xml:space="preserve">Justamente estas características depredadoras son las que le critica Tulio </w:t>
      </w:r>
      <w:proofErr w:type="spellStart"/>
      <w:r w:rsidRPr="006529FE">
        <w:rPr>
          <w:rFonts w:ascii="Times New Roman" w:hAnsi="Times New Roman" w:cs="Times New Roman"/>
          <w:sz w:val="24"/>
          <w:szCs w:val="24"/>
          <w:lang w:val="es-ES"/>
        </w:rPr>
        <w:t>Halperín</w:t>
      </w:r>
      <w:proofErr w:type="spellEnd"/>
      <w:r w:rsidRPr="006529FE">
        <w:rPr>
          <w:rFonts w:ascii="Times New Roman" w:hAnsi="Times New Roman" w:cs="Times New Roman"/>
          <w:sz w:val="24"/>
          <w:szCs w:val="24"/>
          <w:lang w:val="es-ES"/>
        </w:rPr>
        <w:t xml:space="preserve"> </w:t>
      </w:r>
      <w:proofErr w:type="spellStart"/>
      <w:r w:rsidRPr="006529FE">
        <w:rPr>
          <w:rFonts w:ascii="Times New Roman" w:hAnsi="Times New Roman" w:cs="Times New Roman"/>
          <w:sz w:val="24"/>
          <w:szCs w:val="24"/>
          <w:lang w:val="es-ES"/>
        </w:rPr>
        <w:t>Donghi</w:t>
      </w:r>
      <w:proofErr w:type="spellEnd"/>
      <w:r w:rsidRPr="006529FE">
        <w:rPr>
          <w:rFonts w:ascii="Times New Roman" w:hAnsi="Times New Roman" w:cs="Times New Roman"/>
          <w:sz w:val="24"/>
          <w:szCs w:val="24"/>
          <w:lang w:val="es-ES"/>
        </w:rPr>
        <w:t xml:space="preserve"> a las vaquerías, las cuales solamente se encargaban de cazar y no de criar al ganado vacuno disponible</w:t>
      </w:r>
      <w:r w:rsidR="00014DDA" w:rsidRPr="006529FE">
        <w:rPr>
          <w:rFonts w:ascii="Times New Roman" w:hAnsi="Times New Roman" w:cs="Times New Roman"/>
          <w:noProof/>
          <w:sz w:val="24"/>
          <w:szCs w:val="24"/>
          <w:lang w:val="es-ES"/>
        </w:rPr>
        <w:t xml:space="preserve"> (Halperin Donghi, 2010, p. 41)</w:t>
      </w:r>
      <w:r w:rsidRPr="006529FE">
        <w:rPr>
          <w:rFonts w:ascii="Times New Roman" w:hAnsi="Times New Roman" w:cs="Times New Roman"/>
          <w:sz w:val="24"/>
          <w:szCs w:val="24"/>
          <w:lang w:val="es-ES"/>
        </w:rPr>
        <w:t xml:space="preserve">. </w:t>
      </w:r>
    </w:p>
    <w:p w:rsidR="00E46EFB" w:rsidRPr="006529FE" w:rsidRDefault="00E46EFB" w:rsidP="00462BD4">
      <w:pPr>
        <w:spacing w:after="0" w:line="480" w:lineRule="auto"/>
        <w:ind w:firstLine="737"/>
        <w:jc w:val="both"/>
        <w:rPr>
          <w:rFonts w:ascii="Times New Roman" w:hAnsi="Times New Roman" w:cs="Times New Roman"/>
          <w:sz w:val="24"/>
          <w:szCs w:val="24"/>
          <w:lang w:val="es-ES"/>
        </w:rPr>
      </w:pPr>
      <w:r w:rsidRPr="006529FE">
        <w:rPr>
          <w:rFonts w:ascii="Times New Roman" w:hAnsi="Times New Roman" w:cs="Times New Roman"/>
          <w:sz w:val="24"/>
          <w:szCs w:val="24"/>
          <w:lang w:val="es-ES"/>
        </w:rPr>
        <w:t xml:space="preserve">Pues bien, la extinción del cimarrón, </w:t>
      </w:r>
      <w:r w:rsidR="00AB51C9" w:rsidRPr="006529FE">
        <w:rPr>
          <w:rFonts w:ascii="Times New Roman" w:hAnsi="Times New Roman" w:cs="Times New Roman"/>
          <w:sz w:val="24"/>
          <w:szCs w:val="24"/>
          <w:lang w:val="es-ES"/>
        </w:rPr>
        <w:t>cuyo origen estaba en los animales conducidos por los primeros conquistadores</w:t>
      </w:r>
      <w:r w:rsidR="00014DDA" w:rsidRPr="006529FE">
        <w:rPr>
          <w:rFonts w:ascii="Times New Roman" w:hAnsi="Times New Roman" w:cs="Times New Roman"/>
          <w:noProof/>
          <w:sz w:val="24"/>
          <w:szCs w:val="24"/>
          <w:lang w:val="es-ES"/>
        </w:rPr>
        <w:t xml:space="preserve"> (Garavaglia, 1999, p. 22)</w:t>
      </w:r>
      <w:r w:rsidR="00AB51C9" w:rsidRPr="006529FE">
        <w:rPr>
          <w:rFonts w:ascii="Times New Roman" w:hAnsi="Times New Roman" w:cs="Times New Roman"/>
          <w:sz w:val="24"/>
          <w:szCs w:val="24"/>
          <w:lang w:val="es-ES"/>
        </w:rPr>
        <w:t xml:space="preserve">, tuvo consecuencias que se vieron reflejadas tanto en las medidas capitulares como en las prácticas mismas. </w:t>
      </w:r>
      <w:r w:rsidR="00D63CD2" w:rsidRPr="006529FE">
        <w:rPr>
          <w:rFonts w:ascii="Times New Roman" w:hAnsi="Times New Roman" w:cs="Times New Roman"/>
          <w:sz w:val="24"/>
          <w:szCs w:val="24"/>
          <w:lang w:val="es-ES"/>
        </w:rPr>
        <w:t xml:space="preserve">Según </w:t>
      </w:r>
      <w:proofErr w:type="spellStart"/>
      <w:r w:rsidR="00D63CD2" w:rsidRPr="006529FE">
        <w:rPr>
          <w:rFonts w:ascii="Times New Roman" w:hAnsi="Times New Roman" w:cs="Times New Roman"/>
          <w:sz w:val="24"/>
          <w:szCs w:val="24"/>
          <w:lang w:val="es-ES"/>
        </w:rPr>
        <w:t>Garavaglia</w:t>
      </w:r>
      <w:proofErr w:type="spellEnd"/>
      <w:r w:rsidR="00C6302B">
        <w:rPr>
          <w:rFonts w:ascii="Times New Roman" w:hAnsi="Times New Roman" w:cs="Times New Roman"/>
          <w:sz w:val="24"/>
          <w:szCs w:val="24"/>
          <w:lang w:val="es-ES"/>
        </w:rPr>
        <w:t xml:space="preserve"> </w:t>
      </w:r>
      <w:r w:rsidR="00C6302B">
        <w:rPr>
          <w:rFonts w:ascii="Times New Roman" w:hAnsi="Times New Roman" w:cs="Times New Roman"/>
          <w:sz w:val="24"/>
          <w:szCs w:val="24"/>
          <w:lang w:val="es-ES"/>
        </w:rPr>
        <w:lastRenderedPageBreak/>
        <w:t>(1999)</w:t>
      </w:r>
      <w:r w:rsidR="00D63CD2" w:rsidRPr="006529FE">
        <w:rPr>
          <w:rFonts w:ascii="Times New Roman" w:hAnsi="Times New Roman" w:cs="Times New Roman"/>
          <w:sz w:val="24"/>
          <w:szCs w:val="24"/>
          <w:lang w:val="es-ES"/>
        </w:rPr>
        <w:t>, al menos de 1719 ya se habla en la banda occidental del Río de la Plata de ganado ‘‘invernado’’ para referirse a los animales que eran traídos desde la campaña de Buenos Aires pero fundamentalmente de la Banda Oriental para destinarlos al abasto de la ciudad y su inmediata campaña</w:t>
      </w:r>
      <w:r w:rsidR="00014DDA" w:rsidRPr="006529FE">
        <w:rPr>
          <w:rFonts w:ascii="Times New Roman" w:hAnsi="Times New Roman" w:cs="Times New Roman"/>
          <w:noProof/>
          <w:sz w:val="24"/>
          <w:szCs w:val="24"/>
          <w:lang w:val="es-ES"/>
        </w:rPr>
        <w:t xml:space="preserve"> (</w:t>
      </w:r>
      <w:r w:rsidR="00C6302B">
        <w:rPr>
          <w:rFonts w:ascii="Times New Roman" w:hAnsi="Times New Roman" w:cs="Times New Roman"/>
          <w:noProof/>
          <w:sz w:val="24"/>
          <w:szCs w:val="24"/>
          <w:lang w:val="es-ES"/>
        </w:rPr>
        <w:t>p</w:t>
      </w:r>
      <w:r w:rsidR="00014DDA" w:rsidRPr="006529FE">
        <w:rPr>
          <w:rFonts w:ascii="Times New Roman" w:hAnsi="Times New Roman" w:cs="Times New Roman"/>
          <w:noProof/>
          <w:sz w:val="24"/>
          <w:szCs w:val="24"/>
          <w:lang w:val="es-ES"/>
        </w:rPr>
        <w:t>. 216)</w:t>
      </w:r>
      <w:r w:rsidR="00D93DF5" w:rsidRPr="006529FE">
        <w:rPr>
          <w:rFonts w:ascii="Times New Roman" w:hAnsi="Times New Roman" w:cs="Times New Roman"/>
          <w:sz w:val="24"/>
          <w:szCs w:val="24"/>
          <w:lang w:val="es-ES"/>
        </w:rPr>
        <w:t>. Es que los cimarrones fueron abundantes has fines del siglo XVII y años más tarde desaparecieron completamente en esta banda, mientras que en la Banda Oriental los rebaños salvajes continuaron en abundancia, de allí que se los recogiera para repoblar las estancias porteñas y santafesinas</w:t>
      </w:r>
      <w:r w:rsidR="00C6302B">
        <w:rPr>
          <w:rFonts w:ascii="Times New Roman" w:hAnsi="Times New Roman" w:cs="Times New Roman"/>
          <w:sz w:val="24"/>
          <w:szCs w:val="24"/>
          <w:lang w:val="es-ES"/>
        </w:rPr>
        <w:t xml:space="preserve"> (</w:t>
      </w:r>
      <w:proofErr w:type="spellStart"/>
      <w:r w:rsidR="00C6302B">
        <w:rPr>
          <w:rFonts w:ascii="Times New Roman" w:hAnsi="Times New Roman" w:cs="Times New Roman"/>
          <w:sz w:val="24"/>
          <w:szCs w:val="24"/>
          <w:lang w:val="es-ES"/>
        </w:rPr>
        <w:t>Garavaglia</w:t>
      </w:r>
      <w:proofErr w:type="spellEnd"/>
      <w:r w:rsidR="00C6302B">
        <w:rPr>
          <w:rFonts w:ascii="Times New Roman" w:hAnsi="Times New Roman" w:cs="Times New Roman"/>
          <w:sz w:val="24"/>
          <w:szCs w:val="24"/>
          <w:lang w:val="es-ES"/>
        </w:rPr>
        <w:t>,</w:t>
      </w:r>
      <w:r w:rsidR="00507012">
        <w:rPr>
          <w:rFonts w:ascii="Times New Roman" w:hAnsi="Times New Roman" w:cs="Times New Roman"/>
          <w:sz w:val="24"/>
          <w:szCs w:val="24"/>
          <w:lang w:val="es-ES"/>
        </w:rPr>
        <w:t xml:space="preserve"> 1999, </w:t>
      </w:r>
      <w:r w:rsidR="009E09DD">
        <w:rPr>
          <w:rFonts w:ascii="Times New Roman" w:hAnsi="Times New Roman" w:cs="Times New Roman"/>
          <w:sz w:val="24"/>
          <w:szCs w:val="24"/>
          <w:lang w:val="es-ES"/>
        </w:rPr>
        <w:t>p.</w:t>
      </w:r>
      <w:r w:rsidR="002C73EB">
        <w:rPr>
          <w:rFonts w:ascii="Times New Roman" w:hAnsi="Times New Roman" w:cs="Times New Roman"/>
          <w:sz w:val="24"/>
          <w:szCs w:val="24"/>
          <w:lang w:val="es-ES"/>
        </w:rPr>
        <w:t xml:space="preserve"> </w:t>
      </w:r>
      <w:r w:rsidR="009E09DD">
        <w:rPr>
          <w:rFonts w:ascii="Times New Roman" w:hAnsi="Times New Roman" w:cs="Times New Roman"/>
          <w:sz w:val="24"/>
          <w:szCs w:val="24"/>
          <w:lang w:val="es-ES"/>
        </w:rPr>
        <w:t>27)</w:t>
      </w:r>
      <w:r w:rsidR="00D93DF5" w:rsidRPr="006529FE">
        <w:rPr>
          <w:rFonts w:ascii="Times New Roman" w:hAnsi="Times New Roman" w:cs="Times New Roman"/>
          <w:sz w:val="24"/>
          <w:szCs w:val="24"/>
          <w:lang w:val="es-ES"/>
        </w:rPr>
        <w:t>. En este contexto, el Cabildo de Buenos Aires</w:t>
      </w:r>
      <w:r w:rsidR="004774DB" w:rsidRPr="006529FE">
        <w:rPr>
          <w:rFonts w:ascii="Times New Roman" w:hAnsi="Times New Roman" w:cs="Times New Roman"/>
          <w:sz w:val="24"/>
          <w:szCs w:val="24"/>
          <w:lang w:val="es-ES"/>
        </w:rPr>
        <w:t>,</w:t>
      </w:r>
      <w:r w:rsidR="00D93DF5" w:rsidRPr="006529FE">
        <w:rPr>
          <w:rFonts w:ascii="Times New Roman" w:hAnsi="Times New Roman" w:cs="Times New Roman"/>
          <w:sz w:val="24"/>
          <w:szCs w:val="24"/>
          <w:lang w:val="es-ES"/>
        </w:rPr>
        <w:t xml:space="preserve"> así como también el de Santa Fe</w:t>
      </w:r>
      <w:r w:rsidR="004774DB" w:rsidRPr="006529FE">
        <w:rPr>
          <w:rFonts w:ascii="Times New Roman" w:hAnsi="Times New Roman" w:cs="Times New Roman"/>
          <w:sz w:val="24"/>
          <w:szCs w:val="24"/>
          <w:lang w:val="es-ES"/>
        </w:rPr>
        <w:t>,</w:t>
      </w:r>
      <w:r w:rsidR="00D93DF5" w:rsidRPr="006529FE">
        <w:rPr>
          <w:rFonts w:ascii="Times New Roman" w:hAnsi="Times New Roman" w:cs="Times New Roman"/>
          <w:sz w:val="24"/>
          <w:szCs w:val="24"/>
          <w:lang w:val="es-ES"/>
        </w:rPr>
        <w:t xml:space="preserve"> se encargaron de organizar las recogidas de ganado (comúnmente llamadas vaquerías</w:t>
      </w:r>
      <w:r w:rsidR="004774DB" w:rsidRPr="006529FE">
        <w:rPr>
          <w:rFonts w:ascii="Times New Roman" w:hAnsi="Times New Roman" w:cs="Times New Roman"/>
          <w:sz w:val="24"/>
          <w:szCs w:val="24"/>
          <w:lang w:val="es-ES"/>
        </w:rPr>
        <w:t>, aunque se tratara de emprendimientos diferentes</w:t>
      </w:r>
      <w:r w:rsidR="00D93DF5" w:rsidRPr="006529FE">
        <w:rPr>
          <w:rFonts w:ascii="Times New Roman" w:hAnsi="Times New Roman" w:cs="Times New Roman"/>
          <w:sz w:val="24"/>
          <w:szCs w:val="24"/>
          <w:lang w:val="es-ES"/>
        </w:rPr>
        <w:t>) para conseguir el abastecimiento de carne, la producción de efectos pecuarios (cueros, grasa, sebo)</w:t>
      </w:r>
      <w:r w:rsidR="001F071D" w:rsidRPr="006529FE">
        <w:rPr>
          <w:rFonts w:ascii="Times New Roman" w:hAnsi="Times New Roman" w:cs="Times New Roman"/>
          <w:sz w:val="24"/>
          <w:szCs w:val="24"/>
          <w:lang w:val="es-ES"/>
        </w:rPr>
        <w:t xml:space="preserve"> y para poblar las estancias de estos pagos con esos animales. </w:t>
      </w:r>
    </w:p>
    <w:p w:rsidR="0080019A" w:rsidRPr="006529FE" w:rsidRDefault="0033788E"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lang w:val="es-ES"/>
        </w:rPr>
        <w:t>En primer lugar, el Ayuntamiento</w:t>
      </w:r>
      <w:r w:rsidRPr="006529FE">
        <w:rPr>
          <w:rStyle w:val="Refdenotaalpie"/>
          <w:rFonts w:ascii="Times New Roman" w:hAnsi="Times New Roman" w:cs="Times New Roman"/>
          <w:sz w:val="24"/>
          <w:szCs w:val="24"/>
          <w:lang w:val="es-ES"/>
        </w:rPr>
        <w:footnoteReference w:id="7"/>
      </w:r>
      <w:r w:rsidRPr="006529FE">
        <w:rPr>
          <w:rFonts w:ascii="Times New Roman" w:hAnsi="Times New Roman" w:cs="Times New Roman"/>
          <w:sz w:val="24"/>
          <w:szCs w:val="24"/>
          <w:lang w:val="es-ES"/>
        </w:rPr>
        <w:t xml:space="preserve"> se encargaba de organizar las recogidas y la distribución del ganado alzado y orejano</w:t>
      </w:r>
      <w:r w:rsidRPr="006529FE">
        <w:rPr>
          <w:rStyle w:val="Refdenotaalpie"/>
          <w:rFonts w:ascii="Times New Roman" w:hAnsi="Times New Roman" w:cs="Times New Roman"/>
          <w:sz w:val="24"/>
          <w:szCs w:val="24"/>
          <w:lang w:val="es-ES"/>
        </w:rPr>
        <w:footnoteReference w:id="8"/>
      </w:r>
      <w:r w:rsidRPr="006529FE">
        <w:rPr>
          <w:rFonts w:ascii="Times New Roman" w:hAnsi="Times New Roman" w:cs="Times New Roman"/>
          <w:sz w:val="24"/>
          <w:szCs w:val="24"/>
          <w:lang w:val="es-ES"/>
        </w:rPr>
        <w:t xml:space="preserve"> tanto el su campaña más cercana como en la Banda Oriental. </w:t>
      </w:r>
      <w:r w:rsidR="0080019A" w:rsidRPr="006529FE">
        <w:rPr>
          <w:rFonts w:ascii="Times New Roman" w:hAnsi="Times New Roman" w:cs="Times New Roman"/>
          <w:sz w:val="24"/>
          <w:szCs w:val="24"/>
          <w:lang w:val="es-ES"/>
        </w:rPr>
        <w:t xml:space="preserve">Por ejemplo, en 1726 </w:t>
      </w:r>
      <w:r w:rsidR="0080019A" w:rsidRPr="006529FE">
        <w:rPr>
          <w:rFonts w:ascii="Times New Roman" w:hAnsi="Times New Roman" w:cs="Times New Roman"/>
          <w:sz w:val="24"/>
          <w:szCs w:val="24"/>
        </w:rPr>
        <w:t>se trató sobre las diligencias formadas por don Gaspar de Bustamante para hacer conteo de los vacunos que se había recogido en la campaña de la Banda Oriental. Se acordó de común acuerdo que se diera voz al procurador general sobre dichas diligencias y que informara lo más rápido posible al gobernador, para evitar que se sigan recogiendo vacas antes de que trajeran las que estaban en exceso</w:t>
      </w:r>
      <w:r w:rsidR="00701ECE">
        <w:rPr>
          <w:rFonts w:ascii="Times New Roman" w:hAnsi="Times New Roman" w:cs="Times New Roman"/>
          <w:noProof/>
          <w:sz w:val="24"/>
          <w:szCs w:val="24"/>
          <w:lang w:val="es-ES"/>
        </w:rPr>
        <w:t xml:space="preserve"> </w:t>
      </w:r>
      <w:r w:rsidR="00701ECE" w:rsidRPr="00701ECE">
        <w:rPr>
          <w:rFonts w:ascii="Times New Roman" w:hAnsi="Times New Roman" w:cs="Times New Roman"/>
          <w:noProof/>
          <w:sz w:val="24"/>
          <w:szCs w:val="24"/>
          <w:lang w:val="es-ES"/>
        </w:rPr>
        <w:t>(Archivo General de la Nación, 1928, p. 533)</w:t>
      </w:r>
      <w:r w:rsidR="0080019A" w:rsidRPr="006529FE">
        <w:rPr>
          <w:rFonts w:ascii="Times New Roman" w:hAnsi="Times New Roman" w:cs="Times New Roman"/>
          <w:sz w:val="24"/>
          <w:szCs w:val="24"/>
        </w:rPr>
        <w:t>.</w:t>
      </w:r>
      <w:r w:rsidR="00701ECE">
        <w:rPr>
          <w:rFonts w:ascii="Times New Roman" w:hAnsi="Times New Roman" w:cs="Times New Roman"/>
          <w:sz w:val="24"/>
          <w:szCs w:val="24"/>
        </w:rPr>
        <w:t xml:space="preserve"> </w:t>
      </w:r>
      <w:r w:rsidR="0080019A" w:rsidRPr="006529FE">
        <w:rPr>
          <w:rFonts w:ascii="Times New Roman" w:hAnsi="Times New Roman" w:cs="Times New Roman"/>
          <w:sz w:val="24"/>
          <w:szCs w:val="24"/>
        </w:rPr>
        <w:t xml:space="preserve">En este caso, puede verse al cuerpo de alcaldes tratando de limitar las extracciones de ganado, seguramente con el objetivo de que no se comerciara ni poblaran estancias sin su permiso, ya que lo primordial siempre fue el abasto de carne para los vecinos y poblaciones de la </w:t>
      </w:r>
      <w:r w:rsidR="0080019A" w:rsidRPr="006529FE">
        <w:rPr>
          <w:rFonts w:ascii="Times New Roman" w:hAnsi="Times New Roman" w:cs="Times New Roman"/>
          <w:sz w:val="24"/>
          <w:szCs w:val="24"/>
        </w:rPr>
        <w:lastRenderedPageBreak/>
        <w:t xml:space="preserve">jurisdicción. Hay muchos casos como este, como cuando en 1743 se mencionó una extracción de ganados recogidos </w:t>
      </w:r>
      <w:r w:rsidR="004774DB" w:rsidRPr="006529FE">
        <w:rPr>
          <w:rFonts w:ascii="Times New Roman" w:hAnsi="Times New Roman" w:cs="Times New Roman"/>
          <w:sz w:val="24"/>
          <w:szCs w:val="24"/>
        </w:rPr>
        <w:t xml:space="preserve">conducida </w:t>
      </w:r>
      <w:r w:rsidR="0080019A" w:rsidRPr="006529FE">
        <w:rPr>
          <w:rFonts w:ascii="Times New Roman" w:hAnsi="Times New Roman" w:cs="Times New Roman"/>
          <w:sz w:val="24"/>
          <w:szCs w:val="24"/>
        </w:rPr>
        <w:t>hacia el Paraguay, la cual no tenía licencia reconocida por el Cabildo. Se estableció que la extracción y las faenas para hacer cueros no debían hacerse en perjuicio del abasto de la Ciudad, a menos que hubiera una Real Cédula que lo permitiera, lo cual no podría discutirse sino solamente obedecer</w:t>
      </w:r>
      <w:r w:rsidR="004774DB" w:rsidRPr="006529FE">
        <w:rPr>
          <w:rFonts w:ascii="Times New Roman" w:hAnsi="Times New Roman" w:cs="Times New Roman"/>
          <w:sz w:val="24"/>
          <w:szCs w:val="24"/>
        </w:rPr>
        <w:t>se</w:t>
      </w:r>
      <w:r w:rsidR="0080019A" w:rsidRPr="006529FE">
        <w:rPr>
          <w:rFonts w:ascii="Times New Roman" w:hAnsi="Times New Roman" w:cs="Times New Roman"/>
          <w:sz w:val="24"/>
          <w:szCs w:val="24"/>
        </w:rPr>
        <w:t xml:space="preserve">. Se nombró como diputados a los regidores Juan Vicente </w:t>
      </w:r>
      <w:proofErr w:type="spellStart"/>
      <w:r w:rsidR="0080019A" w:rsidRPr="006529FE">
        <w:rPr>
          <w:rFonts w:ascii="Times New Roman" w:hAnsi="Times New Roman" w:cs="Times New Roman"/>
          <w:sz w:val="24"/>
          <w:szCs w:val="24"/>
        </w:rPr>
        <w:t>Betolasa</w:t>
      </w:r>
      <w:proofErr w:type="spellEnd"/>
      <w:r w:rsidR="0080019A" w:rsidRPr="006529FE">
        <w:rPr>
          <w:rFonts w:ascii="Times New Roman" w:hAnsi="Times New Roman" w:cs="Times New Roman"/>
          <w:sz w:val="24"/>
          <w:szCs w:val="24"/>
        </w:rPr>
        <w:t xml:space="preserve"> y Carlos Narváez</w:t>
      </w:r>
      <w:r w:rsidR="004774DB" w:rsidRPr="006529FE">
        <w:rPr>
          <w:rFonts w:ascii="Times New Roman" w:hAnsi="Times New Roman" w:cs="Times New Roman"/>
          <w:sz w:val="24"/>
          <w:szCs w:val="24"/>
        </w:rPr>
        <w:t>,</w:t>
      </w:r>
      <w:r w:rsidR="0080019A" w:rsidRPr="006529FE">
        <w:rPr>
          <w:rFonts w:ascii="Times New Roman" w:hAnsi="Times New Roman" w:cs="Times New Roman"/>
          <w:sz w:val="24"/>
          <w:szCs w:val="24"/>
        </w:rPr>
        <w:t xml:space="preserve"> para que hicieran todo lo posible para el bien de la Ciudad y rogaran al Gobernador para que se presentara ante el Cabildo y diera la providencia que creyera conveniente</w:t>
      </w:r>
      <w:r w:rsidR="002C73EB">
        <w:rPr>
          <w:rFonts w:ascii="Times New Roman" w:hAnsi="Times New Roman" w:cs="Times New Roman"/>
          <w:sz w:val="24"/>
          <w:szCs w:val="24"/>
        </w:rPr>
        <w:t xml:space="preserve"> </w:t>
      </w:r>
      <w:r w:rsidR="002C73EB" w:rsidRPr="002C73EB">
        <w:rPr>
          <w:rFonts w:ascii="Times New Roman" w:hAnsi="Times New Roman" w:cs="Times New Roman"/>
          <w:noProof/>
          <w:sz w:val="24"/>
          <w:szCs w:val="24"/>
          <w:lang w:val="es-ES"/>
        </w:rPr>
        <w:t>(Archivo General de la Nación, 1930, p. 509)</w:t>
      </w:r>
      <w:r w:rsidR="002C73EB">
        <w:rPr>
          <w:rFonts w:ascii="Times New Roman" w:hAnsi="Times New Roman" w:cs="Times New Roman"/>
          <w:noProof/>
          <w:sz w:val="24"/>
          <w:szCs w:val="24"/>
          <w:lang w:val="es-ES"/>
        </w:rPr>
        <w:t>.</w:t>
      </w:r>
      <w:r w:rsidR="0080019A" w:rsidRPr="006529FE">
        <w:rPr>
          <w:rFonts w:ascii="Times New Roman" w:hAnsi="Times New Roman" w:cs="Times New Roman"/>
          <w:sz w:val="24"/>
          <w:szCs w:val="24"/>
        </w:rPr>
        <w:t xml:space="preserve"> De esta manera, </w:t>
      </w:r>
      <w:r w:rsidR="004774DB" w:rsidRPr="006529FE">
        <w:rPr>
          <w:rFonts w:ascii="Times New Roman" w:hAnsi="Times New Roman" w:cs="Times New Roman"/>
          <w:sz w:val="24"/>
          <w:szCs w:val="24"/>
        </w:rPr>
        <w:t>se puede apreciar</w:t>
      </w:r>
      <w:r w:rsidR="0080019A" w:rsidRPr="006529FE">
        <w:rPr>
          <w:rFonts w:ascii="Times New Roman" w:hAnsi="Times New Roman" w:cs="Times New Roman"/>
          <w:sz w:val="24"/>
          <w:szCs w:val="24"/>
        </w:rPr>
        <w:t xml:space="preserve"> accionaban los capitulares, por ejemplo nombrando diputados para que controlaran excesos como el anteriormente mencionado. </w:t>
      </w:r>
    </w:p>
    <w:p w:rsidR="00B34B08" w:rsidRPr="006529FE" w:rsidRDefault="00014DDA" w:rsidP="00462BD4">
      <w:pPr>
        <w:spacing w:after="0" w:line="480" w:lineRule="auto"/>
        <w:ind w:firstLine="737"/>
        <w:jc w:val="both"/>
        <w:rPr>
          <w:rFonts w:ascii="Times New Roman" w:hAnsi="Times New Roman" w:cs="Times New Roman"/>
          <w:sz w:val="24"/>
          <w:szCs w:val="24"/>
          <w:shd w:val="clear" w:color="auto" w:fill="FFFFFF"/>
        </w:rPr>
      </w:pPr>
      <w:r w:rsidRPr="006529FE">
        <w:rPr>
          <w:rFonts w:ascii="Times New Roman" w:hAnsi="Times New Roman" w:cs="Times New Roman"/>
          <w:sz w:val="24"/>
          <w:szCs w:val="24"/>
        </w:rPr>
        <w:t>O</w:t>
      </w:r>
      <w:r w:rsidR="00B34B08" w:rsidRPr="006529FE">
        <w:rPr>
          <w:rFonts w:ascii="Times New Roman" w:hAnsi="Times New Roman" w:cs="Times New Roman"/>
          <w:sz w:val="24"/>
          <w:szCs w:val="24"/>
        </w:rPr>
        <w:t xml:space="preserve">tra cuestión era la de las marcas y señales, con las cuales los hacendados y demás vecinos que hacían las recogidas solían especular para aumentar sus planteles. Por ejemplo, en 1749 el </w:t>
      </w:r>
      <w:r w:rsidR="009D362D" w:rsidRPr="006529FE">
        <w:rPr>
          <w:rFonts w:ascii="Times New Roman" w:hAnsi="Times New Roman" w:cs="Times New Roman"/>
          <w:sz w:val="24"/>
          <w:szCs w:val="24"/>
        </w:rPr>
        <w:t>municipio</w:t>
      </w:r>
      <w:r w:rsidR="00B34B08" w:rsidRPr="006529FE">
        <w:rPr>
          <w:rFonts w:ascii="Times New Roman" w:hAnsi="Times New Roman" w:cs="Times New Roman"/>
          <w:sz w:val="24"/>
          <w:szCs w:val="24"/>
        </w:rPr>
        <w:t xml:space="preserve"> nombró un comisionado para que controle a aquellos que especulaban con las marcas y señales para recoger ganado. Se estableció una pena de 50 pesos para los españoles, 100 azotes para los negros, mulatos, esclavos y libertos</w:t>
      </w:r>
      <w:r w:rsidR="002C73EB">
        <w:rPr>
          <w:rFonts w:ascii="Times New Roman" w:hAnsi="Times New Roman" w:cs="Times New Roman"/>
          <w:sz w:val="24"/>
          <w:szCs w:val="24"/>
        </w:rPr>
        <w:t xml:space="preserve"> (</w:t>
      </w:r>
      <w:r w:rsidR="001446FE">
        <w:rPr>
          <w:rFonts w:ascii="Times New Roman" w:hAnsi="Times New Roman" w:cs="Times New Roman"/>
          <w:sz w:val="24"/>
          <w:szCs w:val="24"/>
        </w:rPr>
        <w:t xml:space="preserve">ACBA, </w:t>
      </w:r>
      <w:r w:rsidR="002C73EB">
        <w:rPr>
          <w:rFonts w:ascii="Times New Roman" w:hAnsi="Times New Roman" w:cs="Times New Roman"/>
          <w:sz w:val="24"/>
          <w:szCs w:val="24"/>
        </w:rPr>
        <w:t>AGN 19-2-3, f. 305b)</w:t>
      </w:r>
      <w:r w:rsidR="00B34B08" w:rsidRPr="006529FE">
        <w:rPr>
          <w:rFonts w:ascii="Times New Roman" w:hAnsi="Times New Roman" w:cs="Times New Roman"/>
          <w:sz w:val="24"/>
          <w:szCs w:val="24"/>
        </w:rPr>
        <w:t>.</w:t>
      </w:r>
      <w:r w:rsidR="00F21B8A" w:rsidRPr="006529FE">
        <w:rPr>
          <w:rFonts w:ascii="Times New Roman" w:hAnsi="Times New Roman" w:cs="Times New Roman"/>
          <w:sz w:val="24"/>
          <w:szCs w:val="24"/>
        </w:rPr>
        <w:t xml:space="preserve"> Esta institución también se encargaba, en Santa Fe, de organizar las </w:t>
      </w:r>
      <w:r w:rsidR="009D362D" w:rsidRPr="006529FE">
        <w:rPr>
          <w:rFonts w:ascii="Times New Roman" w:hAnsi="Times New Roman" w:cs="Times New Roman"/>
          <w:sz w:val="24"/>
          <w:szCs w:val="24"/>
        </w:rPr>
        <w:t>recolecciones</w:t>
      </w:r>
      <w:r w:rsidR="00F21B8A" w:rsidRPr="006529FE">
        <w:rPr>
          <w:rFonts w:ascii="Times New Roman" w:hAnsi="Times New Roman" w:cs="Times New Roman"/>
          <w:sz w:val="24"/>
          <w:szCs w:val="24"/>
        </w:rPr>
        <w:t xml:space="preserve"> y controlar la distribución del ganado </w:t>
      </w:r>
      <w:r w:rsidR="009D362D" w:rsidRPr="006529FE">
        <w:rPr>
          <w:rFonts w:ascii="Times New Roman" w:hAnsi="Times New Roman" w:cs="Times New Roman"/>
          <w:sz w:val="24"/>
          <w:szCs w:val="24"/>
        </w:rPr>
        <w:t>juntado</w:t>
      </w:r>
      <w:r w:rsidR="00F21B8A" w:rsidRPr="006529FE">
        <w:rPr>
          <w:rFonts w:ascii="Times New Roman" w:hAnsi="Times New Roman" w:cs="Times New Roman"/>
          <w:sz w:val="24"/>
          <w:szCs w:val="24"/>
        </w:rPr>
        <w:t xml:space="preserve">. </w:t>
      </w:r>
      <w:r w:rsidR="009D362D" w:rsidRPr="006529FE">
        <w:rPr>
          <w:rFonts w:ascii="Times New Roman" w:hAnsi="Times New Roman" w:cs="Times New Roman"/>
          <w:sz w:val="24"/>
          <w:szCs w:val="24"/>
        </w:rPr>
        <w:t>A modo de ejemplo</w:t>
      </w:r>
      <w:r w:rsidR="00F21B8A" w:rsidRPr="006529FE">
        <w:rPr>
          <w:rFonts w:ascii="Times New Roman" w:hAnsi="Times New Roman" w:cs="Times New Roman"/>
          <w:sz w:val="24"/>
          <w:szCs w:val="24"/>
        </w:rPr>
        <w:t xml:space="preserve">, en 1723, </w:t>
      </w:r>
      <w:r w:rsidR="00F21B8A" w:rsidRPr="006529FE">
        <w:rPr>
          <w:rFonts w:ascii="Times New Roman" w:hAnsi="Times New Roman" w:cs="Times New Roman"/>
          <w:sz w:val="24"/>
          <w:szCs w:val="24"/>
          <w:shd w:val="clear" w:color="auto" w:fill="FFFFFF"/>
        </w:rPr>
        <w:t>para evitar los desórdenes que se producían en la otra banda del Paraná en las faenas de sebo y grasa, se designó al Capitán Andrés de la Bastida. Debía, además, verificar que las recogidas se hicieran por el número autorizado, e impedir las clandestinas</w:t>
      </w:r>
      <w:r w:rsidR="001446FE">
        <w:rPr>
          <w:rFonts w:ascii="Times New Roman" w:hAnsi="Times New Roman" w:cs="Times New Roman"/>
          <w:sz w:val="24"/>
          <w:szCs w:val="24"/>
          <w:shd w:val="clear" w:color="auto" w:fill="FFFFFF"/>
        </w:rPr>
        <w:t xml:space="preserve"> (</w:t>
      </w:r>
      <w:r w:rsidR="001446FE" w:rsidRPr="00F21B8A">
        <w:rPr>
          <w:rFonts w:ascii="Times New Roman" w:hAnsi="Times New Roman" w:cs="Times New Roman"/>
          <w:lang w:val="es-ES"/>
        </w:rPr>
        <w:t>ACSF,</w:t>
      </w:r>
      <w:r w:rsidR="001446FE">
        <w:rPr>
          <w:rFonts w:ascii="Times New Roman" w:hAnsi="Times New Roman" w:cs="Times New Roman"/>
          <w:lang w:val="es-ES"/>
        </w:rPr>
        <w:t xml:space="preserve"> </w:t>
      </w:r>
      <w:r w:rsidR="001446FE" w:rsidRPr="00F21B8A">
        <w:rPr>
          <w:rFonts w:ascii="Times New Roman" w:hAnsi="Times New Roman" w:cs="Times New Roman"/>
          <w:lang w:val="es-ES"/>
        </w:rPr>
        <w:t>AGPSF IX, f</w:t>
      </w:r>
      <w:r w:rsidR="001446FE">
        <w:rPr>
          <w:rFonts w:ascii="Times New Roman" w:hAnsi="Times New Roman" w:cs="Times New Roman"/>
          <w:lang w:val="es-ES"/>
        </w:rPr>
        <w:t>s. 9-9b)</w:t>
      </w:r>
      <w:r w:rsidR="00F21B8A" w:rsidRPr="006529FE">
        <w:rPr>
          <w:rFonts w:ascii="Times New Roman" w:hAnsi="Times New Roman" w:cs="Times New Roman"/>
          <w:sz w:val="24"/>
          <w:szCs w:val="24"/>
          <w:shd w:val="clear" w:color="auto" w:fill="FFFFFF"/>
        </w:rPr>
        <w:t xml:space="preserve">. Más adelante, en 1737, todavía se lo puede ver organizando las </w:t>
      </w:r>
      <w:r w:rsidR="009935CE" w:rsidRPr="006529FE">
        <w:rPr>
          <w:rFonts w:ascii="Times New Roman" w:hAnsi="Times New Roman" w:cs="Times New Roman"/>
          <w:sz w:val="24"/>
          <w:szCs w:val="24"/>
          <w:shd w:val="clear" w:color="auto" w:fill="FFFFFF"/>
        </w:rPr>
        <w:t>explotaciones</w:t>
      </w:r>
      <w:r w:rsidR="00F21B8A" w:rsidRPr="006529FE">
        <w:rPr>
          <w:rFonts w:ascii="Times New Roman" w:hAnsi="Times New Roman" w:cs="Times New Roman"/>
          <w:sz w:val="24"/>
          <w:szCs w:val="24"/>
          <w:shd w:val="clear" w:color="auto" w:fill="FFFFFF"/>
        </w:rPr>
        <w:t>, designando personas para su regulación y tomando razón de los animales</w:t>
      </w:r>
      <w:r w:rsidR="001446FE">
        <w:rPr>
          <w:rFonts w:ascii="Times New Roman" w:hAnsi="Times New Roman" w:cs="Times New Roman"/>
          <w:sz w:val="24"/>
          <w:szCs w:val="24"/>
          <w:shd w:val="clear" w:color="auto" w:fill="FFFFFF"/>
        </w:rPr>
        <w:t xml:space="preserve"> (</w:t>
      </w:r>
      <w:r w:rsidR="001446FE" w:rsidRPr="001446FE">
        <w:rPr>
          <w:rFonts w:ascii="Times New Roman" w:hAnsi="Times New Roman" w:cs="Times New Roman"/>
          <w:lang w:val="es-ES"/>
        </w:rPr>
        <w:t xml:space="preserve">ACSF, </w:t>
      </w:r>
      <w:r w:rsidR="001446FE">
        <w:rPr>
          <w:rFonts w:ascii="Times New Roman" w:hAnsi="Times New Roman" w:cs="Times New Roman"/>
          <w:lang w:val="es-ES"/>
        </w:rPr>
        <w:t xml:space="preserve">AGPSF </w:t>
      </w:r>
      <w:r w:rsidR="001446FE" w:rsidRPr="001446FE">
        <w:rPr>
          <w:rFonts w:ascii="Times New Roman" w:hAnsi="Times New Roman" w:cs="Times New Roman"/>
          <w:lang w:val="es-ES"/>
        </w:rPr>
        <w:t>X ‘‘B’’, fs</w:t>
      </w:r>
      <w:r w:rsidR="001446FE">
        <w:rPr>
          <w:rFonts w:ascii="Times New Roman" w:hAnsi="Times New Roman" w:cs="Times New Roman"/>
          <w:lang w:val="es-ES"/>
        </w:rPr>
        <w:t>.</w:t>
      </w:r>
      <w:r w:rsidR="001446FE" w:rsidRPr="001446FE">
        <w:rPr>
          <w:rFonts w:ascii="Times New Roman" w:hAnsi="Times New Roman" w:cs="Times New Roman"/>
          <w:lang w:val="es-ES"/>
        </w:rPr>
        <w:t xml:space="preserve"> 369-369b</w:t>
      </w:r>
      <w:r w:rsidR="001446FE">
        <w:rPr>
          <w:rFonts w:ascii="Times New Roman" w:hAnsi="Times New Roman" w:cs="Times New Roman"/>
          <w:lang w:val="es-ES"/>
        </w:rPr>
        <w:t>)</w:t>
      </w:r>
      <w:r w:rsidR="001446FE" w:rsidRPr="001446FE">
        <w:rPr>
          <w:rFonts w:ascii="Times New Roman" w:hAnsi="Times New Roman" w:cs="Times New Roman"/>
          <w:lang w:val="es-ES"/>
        </w:rPr>
        <w:t>.</w:t>
      </w:r>
      <w:r w:rsidR="00F21B8A" w:rsidRPr="006529FE">
        <w:rPr>
          <w:rFonts w:ascii="Times New Roman" w:hAnsi="Times New Roman" w:cs="Times New Roman"/>
          <w:sz w:val="24"/>
          <w:szCs w:val="24"/>
          <w:shd w:val="clear" w:color="auto" w:fill="FFFFFF"/>
        </w:rPr>
        <w:t xml:space="preserve"> En este último caso, se trató de un período de </w:t>
      </w:r>
      <w:r w:rsidR="00F21B8A" w:rsidRPr="006529FE">
        <w:rPr>
          <w:rFonts w:ascii="Times New Roman" w:hAnsi="Times New Roman" w:cs="Times New Roman"/>
          <w:sz w:val="24"/>
          <w:szCs w:val="24"/>
          <w:shd w:val="clear" w:color="auto" w:fill="FFFFFF"/>
        </w:rPr>
        <w:lastRenderedPageBreak/>
        <w:t xml:space="preserve">escasez de ganado dentro de la jurisdicción capitular santafesina, por lo cual resulta más que razonable que se hiciera hincapié en el nombramiento de reguladores y el control sobre el ganado recogido, el cual era destinado fundamentalmente al abastecimiento urbano. </w:t>
      </w:r>
      <w:r w:rsidR="00F11703" w:rsidRPr="006529FE">
        <w:rPr>
          <w:rFonts w:ascii="Times New Roman" w:hAnsi="Times New Roman" w:cs="Times New Roman"/>
          <w:sz w:val="24"/>
          <w:szCs w:val="24"/>
          <w:shd w:val="clear" w:color="auto" w:fill="FFFFFF"/>
        </w:rPr>
        <w:t>El caso santafesino viene al tema, ya que era una región similar a la campaña de Buenos Aires, en cuanto las estancias, fuertes y pueblos se localizaban en los cursos de los ríos y sobre todo en las rinconadas, lo cual favorecía a los rodeos de ganado cimarrón</w:t>
      </w:r>
      <w:sdt>
        <w:sdtPr>
          <w:rPr>
            <w:rFonts w:ascii="Times New Roman" w:hAnsi="Times New Roman" w:cs="Times New Roman"/>
            <w:sz w:val="24"/>
            <w:szCs w:val="24"/>
            <w:shd w:val="clear" w:color="auto" w:fill="FFFFFF"/>
          </w:rPr>
          <w:id w:val="8658647"/>
          <w:citation/>
        </w:sdtPr>
        <w:sdtContent>
          <w:r w:rsidR="00AF3671" w:rsidRPr="006529FE">
            <w:rPr>
              <w:rFonts w:ascii="Times New Roman" w:hAnsi="Times New Roman" w:cs="Times New Roman"/>
              <w:sz w:val="24"/>
              <w:szCs w:val="24"/>
              <w:shd w:val="clear" w:color="auto" w:fill="FFFFFF"/>
            </w:rPr>
            <w:fldChar w:fldCharType="begin"/>
          </w:r>
          <w:r w:rsidRPr="006529FE">
            <w:rPr>
              <w:rFonts w:ascii="Times New Roman" w:hAnsi="Times New Roman" w:cs="Times New Roman"/>
              <w:sz w:val="24"/>
              <w:szCs w:val="24"/>
              <w:shd w:val="clear" w:color="auto" w:fill="FFFFFF"/>
              <w:lang w:val="es-ES"/>
            </w:rPr>
            <w:instrText xml:space="preserve"> CITATION Suá03 \p 525 \l 3082  </w:instrText>
          </w:r>
          <w:r w:rsidR="00AF3671" w:rsidRPr="006529FE">
            <w:rPr>
              <w:rFonts w:ascii="Times New Roman" w:hAnsi="Times New Roman" w:cs="Times New Roman"/>
              <w:sz w:val="24"/>
              <w:szCs w:val="24"/>
              <w:shd w:val="clear" w:color="auto" w:fill="FFFFFF"/>
            </w:rPr>
            <w:fldChar w:fldCharType="separate"/>
          </w:r>
          <w:r w:rsidRPr="006529FE">
            <w:rPr>
              <w:rFonts w:ascii="Times New Roman" w:hAnsi="Times New Roman" w:cs="Times New Roman"/>
              <w:noProof/>
              <w:sz w:val="24"/>
              <w:szCs w:val="24"/>
              <w:shd w:val="clear" w:color="auto" w:fill="FFFFFF"/>
              <w:lang w:val="es-ES"/>
            </w:rPr>
            <w:t xml:space="preserve"> (Suárez &amp; Tornay, 2003, pág. 525)</w:t>
          </w:r>
          <w:r w:rsidR="00AF3671" w:rsidRPr="006529FE">
            <w:rPr>
              <w:rFonts w:ascii="Times New Roman" w:hAnsi="Times New Roman" w:cs="Times New Roman"/>
              <w:sz w:val="24"/>
              <w:szCs w:val="24"/>
              <w:shd w:val="clear" w:color="auto" w:fill="FFFFFF"/>
            </w:rPr>
            <w:fldChar w:fldCharType="end"/>
          </w:r>
        </w:sdtContent>
      </w:sdt>
      <w:r w:rsidR="005947EC" w:rsidRPr="006529FE">
        <w:rPr>
          <w:rFonts w:ascii="Times New Roman" w:hAnsi="Times New Roman" w:cs="Times New Roman"/>
          <w:sz w:val="24"/>
          <w:szCs w:val="24"/>
          <w:shd w:val="clear" w:color="auto" w:fill="FFFFFF"/>
        </w:rPr>
        <w:t xml:space="preserve">. Por otra parte, resulta útil para esta investigación comparar los comportamientos de ambos gobiernos municipales, y además es preciso aclarar que nuestro personaje, don Juan de Rocha, tuvo incumbencia en las recogidas de ganado y la conformación de estancias tanto en Buenos Aires como en Santa Fe, como se </w:t>
      </w:r>
      <w:r w:rsidR="009935CE" w:rsidRPr="006529FE">
        <w:rPr>
          <w:rFonts w:ascii="Times New Roman" w:hAnsi="Times New Roman" w:cs="Times New Roman"/>
          <w:sz w:val="24"/>
          <w:szCs w:val="24"/>
          <w:shd w:val="clear" w:color="auto" w:fill="FFFFFF"/>
        </w:rPr>
        <w:t>explicará</w:t>
      </w:r>
      <w:r w:rsidR="005947EC" w:rsidRPr="006529FE">
        <w:rPr>
          <w:rFonts w:ascii="Times New Roman" w:hAnsi="Times New Roman" w:cs="Times New Roman"/>
          <w:sz w:val="24"/>
          <w:szCs w:val="24"/>
          <w:shd w:val="clear" w:color="auto" w:fill="FFFFFF"/>
        </w:rPr>
        <w:t xml:space="preserve"> más adelante. </w:t>
      </w:r>
    </w:p>
    <w:p w:rsidR="00B31F4D" w:rsidRPr="006529FE" w:rsidRDefault="00761AFD"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shd w:val="clear" w:color="auto" w:fill="FFFFFF"/>
        </w:rPr>
        <w:t>Otra</w:t>
      </w:r>
      <w:r w:rsidR="00653261" w:rsidRPr="006529FE">
        <w:rPr>
          <w:rFonts w:ascii="Times New Roman" w:hAnsi="Times New Roman" w:cs="Times New Roman"/>
          <w:sz w:val="24"/>
          <w:szCs w:val="24"/>
          <w:shd w:val="clear" w:color="auto" w:fill="FFFFFF"/>
        </w:rPr>
        <w:t xml:space="preserve"> de las funciones primordiales del Ayuntamiento fue, dentro del Litoral rioplatense, ocuparse de controlar el abasto de carne y las faenas. </w:t>
      </w:r>
      <w:r w:rsidR="00FE309D" w:rsidRPr="006529FE">
        <w:rPr>
          <w:rFonts w:ascii="Times New Roman" w:hAnsi="Times New Roman" w:cs="Times New Roman"/>
          <w:sz w:val="24"/>
          <w:szCs w:val="24"/>
          <w:shd w:val="clear" w:color="auto" w:fill="FFFFFF"/>
        </w:rPr>
        <w:t>Entre otras cosas, sacaba a pregón (a remate público) el derecho de abasto de carne entre los vecinos criadores de la ciudad. En 1726, los cabildantes porteños dieron licencia a don Joseph Ruiz de Arellano para que hiciera matanza en el mercado citadino los días lunes, miércoles y sábados, para que vendiera el cuarto de 2 reales</w:t>
      </w:r>
      <w:r w:rsidR="001446FE">
        <w:rPr>
          <w:rFonts w:ascii="Times New Roman" w:hAnsi="Times New Roman" w:cs="Times New Roman"/>
          <w:sz w:val="24"/>
          <w:szCs w:val="24"/>
          <w:shd w:val="clear" w:color="auto" w:fill="FFFFFF"/>
        </w:rPr>
        <w:t xml:space="preserve"> </w:t>
      </w:r>
      <w:r w:rsidR="001446FE" w:rsidRPr="001446FE">
        <w:rPr>
          <w:rFonts w:ascii="Times New Roman" w:hAnsi="Times New Roman" w:cs="Times New Roman"/>
          <w:noProof/>
          <w:sz w:val="24"/>
          <w:szCs w:val="24"/>
          <w:shd w:val="clear" w:color="auto" w:fill="FFFFFF"/>
          <w:lang w:val="es-ES"/>
        </w:rPr>
        <w:t>(Archivo General de la Nación, 1928</w:t>
      </w:r>
      <w:r w:rsidR="001446FE">
        <w:rPr>
          <w:rFonts w:ascii="Times New Roman" w:hAnsi="Times New Roman" w:cs="Times New Roman"/>
          <w:noProof/>
          <w:sz w:val="24"/>
          <w:szCs w:val="24"/>
          <w:shd w:val="clear" w:color="auto" w:fill="FFFFFF"/>
          <w:lang w:val="es-ES"/>
        </w:rPr>
        <w:t>, p.707</w:t>
      </w:r>
      <w:r w:rsidR="001446FE" w:rsidRPr="001446FE">
        <w:rPr>
          <w:rFonts w:ascii="Times New Roman" w:hAnsi="Times New Roman" w:cs="Times New Roman"/>
          <w:noProof/>
          <w:sz w:val="24"/>
          <w:szCs w:val="24"/>
          <w:shd w:val="clear" w:color="auto" w:fill="FFFFFF"/>
          <w:lang w:val="es-ES"/>
        </w:rPr>
        <w:t>)</w:t>
      </w:r>
      <w:r w:rsidR="00FB56C4" w:rsidRPr="006529FE">
        <w:rPr>
          <w:rFonts w:ascii="Times New Roman" w:hAnsi="Times New Roman" w:cs="Times New Roman"/>
          <w:sz w:val="24"/>
          <w:szCs w:val="24"/>
          <w:shd w:val="clear" w:color="auto" w:fill="FFFFFF"/>
        </w:rPr>
        <w:t>; en 1737 designaron como abastecedor a don Luis Giles, por término de un año</w:t>
      </w:r>
      <w:r w:rsidR="001446FE">
        <w:rPr>
          <w:rFonts w:ascii="Times New Roman" w:hAnsi="Times New Roman" w:cs="Times New Roman"/>
          <w:noProof/>
          <w:sz w:val="24"/>
          <w:szCs w:val="24"/>
          <w:shd w:val="clear" w:color="auto" w:fill="FFFFFF"/>
          <w:lang w:val="es-ES"/>
        </w:rPr>
        <w:t xml:space="preserve"> </w:t>
      </w:r>
      <w:r w:rsidR="001446FE" w:rsidRPr="001446FE">
        <w:rPr>
          <w:rFonts w:ascii="Times New Roman" w:hAnsi="Times New Roman" w:cs="Times New Roman"/>
          <w:noProof/>
          <w:sz w:val="24"/>
          <w:szCs w:val="24"/>
          <w:shd w:val="clear" w:color="auto" w:fill="FFFFFF"/>
          <w:lang w:val="es-ES"/>
        </w:rPr>
        <w:t>(Archivo General de la Nación, 1929</w:t>
      </w:r>
      <w:r w:rsidR="001446FE">
        <w:rPr>
          <w:rFonts w:ascii="Times New Roman" w:hAnsi="Times New Roman" w:cs="Times New Roman"/>
          <w:noProof/>
          <w:sz w:val="24"/>
          <w:szCs w:val="24"/>
          <w:shd w:val="clear" w:color="auto" w:fill="FFFFFF"/>
          <w:lang w:val="es-ES"/>
        </w:rPr>
        <w:t>, p.448</w:t>
      </w:r>
      <w:r w:rsidR="001446FE" w:rsidRPr="001446FE">
        <w:rPr>
          <w:rFonts w:ascii="Times New Roman" w:hAnsi="Times New Roman" w:cs="Times New Roman"/>
          <w:noProof/>
          <w:sz w:val="24"/>
          <w:szCs w:val="24"/>
          <w:shd w:val="clear" w:color="auto" w:fill="FFFFFF"/>
          <w:lang w:val="es-ES"/>
        </w:rPr>
        <w:t>)</w:t>
      </w:r>
      <w:r w:rsidR="00C964FE" w:rsidRPr="006529FE">
        <w:rPr>
          <w:rFonts w:ascii="Times New Roman" w:hAnsi="Times New Roman" w:cs="Times New Roman"/>
          <w:sz w:val="24"/>
          <w:szCs w:val="24"/>
          <w:shd w:val="clear" w:color="auto" w:fill="FFFFFF"/>
        </w:rPr>
        <w:t xml:space="preserve">; en 1740, se le dio el derecho por dos años a Antonio </w:t>
      </w:r>
      <w:proofErr w:type="spellStart"/>
      <w:r w:rsidR="00C964FE" w:rsidRPr="006529FE">
        <w:rPr>
          <w:rFonts w:ascii="Times New Roman" w:hAnsi="Times New Roman" w:cs="Times New Roman"/>
          <w:sz w:val="24"/>
          <w:szCs w:val="24"/>
          <w:shd w:val="clear" w:color="auto" w:fill="FFFFFF"/>
        </w:rPr>
        <w:t>Orencio</w:t>
      </w:r>
      <w:proofErr w:type="spellEnd"/>
      <w:r w:rsidR="00C964FE" w:rsidRPr="006529FE">
        <w:rPr>
          <w:rFonts w:ascii="Times New Roman" w:hAnsi="Times New Roman" w:cs="Times New Roman"/>
          <w:sz w:val="24"/>
          <w:szCs w:val="24"/>
          <w:shd w:val="clear" w:color="auto" w:fill="FFFFFF"/>
        </w:rPr>
        <w:t xml:space="preserve"> del Águila</w:t>
      </w:r>
      <w:r w:rsidR="001446FE">
        <w:rPr>
          <w:rFonts w:ascii="Times New Roman" w:hAnsi="Times New Roman" w:cs="Times New Roman"/>
          <w:sz w:val="24"/>
          <w:szCs w:val="24"/>
          <w:shd w:val="clear" w:color="auto" w:fill="FFFFFF"/>
        </w:rPr>
        <w:t xml:space="preserve"> </w:t>
      </w:r>
      <w:r w:rsidR="001446FE" w:rsidRPr="001446FE">
        <w:rPr>
          <w:rFonts w:ascii="Times New Roman" w:hAnsi="Times New Roman" w:cs="Times New Roman"/>
          <w:noProof/>
          <w:sz w:val="24"/>
          <w:szCs w:val="24"/>
          <w:shd w:val="clear" w:color="auto" w:fill="FFFFFF"/>
          <w:lang w:val="es-ES"/>
        </w:rPr>
        <w:t>(Archivo</w:t>
      </w:r>
      <w:r w:rsidR="001446FE">
        <w:rPr>
          <w:rFonts w:ascii="Times New Roman" w:hAnsi="Times New Roman" w:cs="Times New Roman"/>
          <w:noProof/>
          <w:sz w:val="24"/>
          <w:szCs w:val="24"/>
          <w:shd w:val="clear" w:color="auto" w:fill="FFFFFF"/>
          <w:lang w:val="es-ES"/>
        </w:rPr>
        <w:t xml:space="preserve"> General de la Nación, 1930, p</w:t>
      </w:r>
      <w:r w:rsidR="001446FE" w:rsidRPr="001446FE">
        <w:rPr>
          <w:rFonts w:ascii="Times New Roman" w:hAnsi="Times New Roman" w:cs="Times New Roman"/>
          <w:noProof/>
          <w:sz w:val="24"/>
          <w:szCs w:val="24"/>
          <w:shd w:val="clear" w:color="auto" w:fill="FFFFFF"/>
          <w:lang w:val="es-ES"/>
        </w:rPr>
        <w:t>. 127)</w:t>
      </w:r>
      <w:r w:rsidR="00C964FE" w:rsidRPr="006529FE">
        <w:rPr>
          <w:rFonts w:ascii="Times New Roman" w:hAnsi="Times New Roman" w:cs="Times New Roman"/>
          <w:sz w:val="24"/>
          <w:szCs w:val="24"/>
          <w:shd w:val="clear" w:color="auto" w:fill="FFFFFF"/>
        </w:rPr>
        <w:t>, el mismo que había ‘‘perdido la pulseada’’ contra el anteriormente mencionado Luis de Giles el año anterior, ya que éste último ofreció vender el ganado a 6 reales por cabeza, contra los 10 reales propuestos por el primero</w:t>
      </w:r>
      <w:r w:rsidR="001446FE">
        <w:rPr>
          <w:rFonts w:ascii="Times New Roman" w:hAnsi="Times New Roman" w:cs="Times New Roman"/>
          <w:sz w:val="24"/>
          <w:szCs w:val="24"/>
          <w:shd w:val="clear" w:color="auto" w:fill="FFFFFF"/>
        </w:rPr>
        <w:t xml:space="preserve"> </w:t>
      </w:r>
      <w:r w:rsidR="001446FE" w:rsidRPr="001446FE">
        <w:rPr>
          <w:rFonts w:ascii="Times New Roman" w:hAnsi="Times New Roman" w:cs="Times New Roman"/>
          <w:noProof/>
          <w:sz w:val="24"/>
          <w:szCs w:val="24"/>
          <w:shd w:val="clear" w:color="auto" w:fill="FFFFFF"/>
          <w:lang w:val="es-ES"/>
        </w:rPr>
        <w:t>(Archivo</w:t>
      </w:r>
      <w:r w:rsidR="001446FE">
        <w:rPr>
          <w:rFonts w:ascii="Times New Roman" w:hAnsi="Times New Roman" w:cs="Times New Roman"/>
          <w:noProof/>
          <w:sz w:val="24"/>
          <w:szCs w:val="24"/>
          <w:shd w:val="clear" w:color="auto" w:fill="FFFFFF"/>
          <w:lang w:val="es-ES"/>
        </w:rPr>
        <w:t xml:space="preserve"> General de la Nación, 1930, p. 22</w:t>
      </w:r>
      <w:r w:rsidR="001446FE" w:rsidRPr="001446FE">
        <w:rPr>
          <w:rFonts w:ascii="Times New Roman" w:hAnsi="Times New Roman" w:cs="Times New Roman"/>
          <w:noProof/>
          <w:sz w:val="24"/>
          <w:szCs w:val="24"/>
          <w:shd w:val="clear" w:color="auto" w:fill="FFFFFF"/>
          <w:lang w:val="es-ES"/>
        </w:rPr>
        <w:t>)</w:t>
      </w:r>
      <w:r w:rsidR="00C964FE" w:rsidRPr="006529FE">
        <w:rPr>
          <w:rFonts w:ascii="Times New Roman" w:hAnsi="Times New Roman" w:cs="Times New Roman"/>
          <w:sz w:val="24"/>
          <w:szCs w:val="24"/>
          <w:shd w:val="clear" w:color="auto" w:fill="FFFFFF"/>
        </w:rPr>
        <w:t xml:space="preserve">. En pocas palabras, el Cabildo escuchaba ofertas entre los vecinos hacendados y otorgaba el premio al </w:t>
      </w:r>
      <w:r w:rsidR="00C964FE" w:rsidRPr="006529FE">
        <w:rPr>
          <w:rFonts w:ascii="Times New Roman" w:hAnsi="Times New Roman" w:cs="Times New Roman"/>
          <w:sz w:val="24"/>
          <w:szCs w:val="24"/>
          <w:shd w:val="clear" w:color="auto" w:fill="FFFFFF"/>
        </w:rPr>
        <w:lastRenderedPageBreak/>
        <w:t xml:space="preserve">mejor postor, según lo considerara conveniente para el ‘‘bien común’’. </w:t>
      </w:r>
      <w:r w:rsidR="00DE7CB3" w:rsidRPr="006529FE">
        <w:rPr>
          <w:rFonts w:ascii="Times New Roman" w:hAnsi="Times New Roman" w:cs="Times New Roman"/>
          <w:sz w:val="24"/>
          <w:szCs w:val="24"/>
          <w:shd w:val="clear" w:color="auto" w:fill="FFFFFF"/>
        </w:rPr>
        <w:t xml:space="preserve">Aparentemente, el municipio santafesino también hacía lo mismo, </w:t>
      </w:r>
      <w:r w:rsidR="0061237F" w:rsidRPr="006529FE">
        <w:rPr>
          <w:rFonts w:ascii="Times New Roman" w:hAnsi="Times New Roman" w:cs="Times New Roman"/>
          <w:sz w:val="24"/>
          <w:szCs w:val="24"/>
          <w:shd w:val="clear" w:color="auto" w:fill="FFFFFF"/>
        </w:rPr>
        <w:t>como cuando en 1724 impuso que se destinaran 500 vacas resultadas de las recogidas para el abasto de la ciudad, a dos reales el cuarto de res</w:t>
      </w:r>
      <w:r w:rsidR="001446FE">
        <w:rPr>
          <w:rFonts w:ascii="Times New Roman" w:hAnsi="Times New Roman" w:cs="Times New Roman"/>
          <w:sz w:val="24"/>
          <w:szCs w:val="24"/>
          <w:shd w:val="clear" w:color="auto" w:fill="FFFFFF"/>
        </w:rPr>
        <w:t xml:space="preserve"> (</w:t>
      </w:r>
      <w:r w:rsidR="001446FE" w:rsidRPr="0061237F">
        <w:rPr>
          <w:rFonts w:ascii="Times New Roman" w:hAnsi="Times New Roman" w:cs="Times New Roman"/>
          <w:lang w:val="es-ES"/>
        </w:rPr>
        <w:t>ACSF, AGPSF IX, f</w:t>
      </w:r>
      <w:r w:rsidR="001446FE">
        <w:rPr>
          <w:rFonts w:ascii="Times New Roman" w:hAnsi="Times New Roman" w:cs="Times New Roman"/>
          <w:lang w:val="es-ES"/>
        </w:rPr>
        <w:t>s.</w:t>
      </w:r>
      <w:r w:rsidR="001446FE" w:rsidRPr="0061237F">
        <w:rPr>
          <w:rFonts w:ascii="Times New Roman" w:hAnsi="Times New Roman" w:cs="Times New Roman"/>
          <w:lang w:val="es-ES"/>
        </w:rPr>
        <w:t xml:space="preserve"> 122-125b</w:t>
      </w:r>
      <w:r w:rsidR="001446FE">
        <w:rPr>
          <w:rFonts w:ascii="Times New Roman" w:hAnsi="Times New Roman" w:cs="Times New Roman"/>
          <w:lang w:val="es-ES"/>
        </w:rPr>
        <w:t>)</w:t>
      </w:r>
      <w:r w:rsidR="0061237F" w:rsidRPr="006529FE">
        <w:rPr>
          <w:rFonts w:ascii="Times New Roman" w:hAnsi="Times New Roman" w:cs="Times New Roman"/>
          <w:sz w:val="24"/>
          <w:szCs w:val="24"/>
          <w:shd w:val="clear" w:color="auto" w:fill="FFFFFF"/>
        </w:rPr>
        <w:t xml:space="preserve">. </w:t>
      </w:r>
      <w:r w:rsidR="00B31F4D" w:rsidRPr="006529FE">
        <w:rPr>
          <w:rFonts w:ascii="Times New Roman" w:hAnsi="Times New Roman" w:cs="Times New Roman"/>
          <w:sz w:val="24"/>
          <w:szCs w:val="24"/>
          <w:shd w:val="clear" w:color="auto" w:fill="FFFFFF"/>
        </w:rPr>
        <w:t>En 1729 los cabildantes mandaron a traer ganado del pago de Los Arroyos directamente para el mercado citadino</w:t>
      </w:r>
      <w:r w:rsidR="00F05A52">
        <w:rPr>
          <w:rFonts w:ascii="Times New Roman" w:hAnsi="Times New Roman" w:cs="Times New Roman"/>
          <w:sz w:val="24"/>
          <w:szCs w:val="24"/>
          <w:shd w:val="clear" w:color="auto" w:fill="FFFFFF"/>
        </w:rPr>
        <w:t xml:space="preserve"> (</w:t>
      </w:r>
      <w:r w:rsidR="00F05A52" w:rsidRPr="00B31F4D">
        <w:rPr>
          <w:rFonts w:ascii="Times New Roman" w:hAnsi="Times New Roman" w:cs="Times New Roman"/>
          <w:lang w:val="es-ES"/>
        </w:rPr>
        <w:t xml:space="preserve">ACSF, AGPSF, </w:t>
      </w:r>
      <w:r w:rsidR="00F05A52">
        <w:rPr>
          <w:rFonts w:ascii="Times New Roman" w:hAnsi="Times New Roman" w:cs="Times New Roman"/>
          <w:lang w:val="es-ES"/>
        </w:rPr>
        <w:t>c</w:t>
      </w:r>
      <w:r w:rsidR="00F05A52" w:rsidRPr="00B31F4D">
        <w:rPr>
          <w:rFonts w:ascii="Times New Roman" w:hAnsi="Times New Roman" w:cs="Times New Roman"/>
          <w:lang w:val="es-ES"/>
        </w:rPr>
        <w:t xml:space="preserve">arpeta </w:t>
      </w:r>
      <w:r w:rsidR="00F05A52">
        <w:rPr>
          <w:rFonts w:ascii="Times New Roman" w:hAnsi="Times New Roman" w:cs="Times New Roman"/>
          <w:lang w:val="es-ES"/>
        </w:rPr>
        <w:t>n</w:t>
      </w:r>
      <w:r w:rsidR="00F05A52" w:rsidRPr="00B31F4D">
        <w:rPr>
          <w:rFonts w:ascii="Times New Roman" w:hAnsi="Times New Roman" w:cs="Times New Roman"/>
          <w:lang w:val="es-ES"/>
        </w:rPr>
        <w:t xml:space="preserve">º 14 ‘‘B’’, </w:t>
      </w:r>
      <w:r w:rsidR="00F05A52">
        <w:rPr>
          <w:rFonts w:ascii="Times New Roman" w:hAnsi="Times New Roman" w:cs="Times New Roman"/>
          <w:lang w:val="es-ES"/>
        </w:rPr>
        <w:t>fs. 121-122b)</w:t>
      </w:r>
      <w:r w:rsidR="00B31F4D" w:rsidRPr="006529FE">
        <w:rPr>
          <w:rFonts w:ascii="Times New Roman" w:hAnsi="Times New Roman" w:cs="Times New Roman"/>
          <w:sz w:val="24"/>
          <w:szCs w:val="24"/>
          <w:shd w:val="clear" w:color="auto" w:fill="FFFFFF"/>
        </w:rPr>
        <w:t>, mientras que ese mismo año diputaron al alcalde Esteban Marcos de Mendoza para que le entregara las vacas al fiel ejecutor, quien debía dar razón de si la carne estaba buena y apta para comer. Por otra parte, el testimonio especifica que la medida fue para solucionar ‘‘la hambruna general’’</w:t>
      </w:r>
      <w:r w:rsidR="00F05A52">
        <w:rPr>
          <w:rFonts w:ascii="Times New Roman" w:hAnsi="Times New Roman" w:cs="Times New Roman"/>
          <w:sz w:val="24"/>
          <w:szCs w:val="24"/>
          <w:shd w:val="clear" w:color="auto" w:fill="FFFFFF"/>
        </w:rPr>
        <w:t xml:space="preserve"> (</w:t>
      </w:r>
      <w:r w:rsidR="00F05A52" w:rsidRPr="00B31F4D">
        <w:rPr>
          <w:rFonts w:ascii="Times New Roman" w:hAnsi="Times New Roman" w:cs="Times New Roman"/>
          <w:lang w:val="es-ES"/>
        </w:rPr>
        <w:t xml:space="preserve">ACSF, AGPSF, </w:t>
      </w:r>
      <w:r w:rsidR="00F05A52">
        <w:rPr>
          <w:rFonts w:ascii="Times New Roman" w:hAnsi="Times New Roman" w:cs="Times New Roman"/>
          <w:lang w:val="es-ES"/>
        </w:rPr>
        <w:t>c</w:t>
      </w:r>
      <w:r w:rsidR="00F05A52" w:rsidRPr="00B31F4D">
        <w:rPr>
          <w:rFonts w:ascii="Times New Roman" w:hAnsi="Times New Roman" w:cs="Times New Roman"/>
          <w:lang w:val="es-ES"/>
        </w:rPr>
        <w:t xml:space="preserve">arpeta </w:t>
      </w:r>
      <w:r w:rsidR="00F05A52">
        <w:rPr>
          <w:rFonts w:ascii="Times New Roman" w:hAnsi="Times New Roman" w:cs="Times New Roman"/>
          <w:lang w:val="es-ES"/>
        </w:rPr>
        <w:t>n</w:t>
      </w:r>
      <w:r w:rsidR="00F05A52" w:rsidRPr="00B31F4D">
        <w:rPr>
          <w:rFonts w:ascii="Times New Roman" w:hAnsi="Times New Roman" w:cs="Times New Roman"/>
          <w:lang w:val="es-ES"/>
        </w:rPr>
        <w:t>º 14 ‘‘B’’, fs</w:t>
      </w:r>
      <w:r w:rsidR="00F05A52">
        <w:rPr>
          <w:rFonts w:ascii="Times New Roman" w:hAnsi="Times New Roman" w:cs="Times New Roman"/>
          <w:lang w:val="es-ES"/>
        </w:rPr>
        <w:t>.</w:t>
      </w:r>
      <w:r w:rsidR="00F05A52" w:rsidRPr="00B31F4D">
        <w:rPr>
          <w:rFonts w:ascii="Times New Roman" w:hAnsi="Times New Roman" w:cs="Times New Roman"/>
          <w:lang w:val="es-ES"/>
        </w:rPr>
        <w:t xml:space="preserve"> 162-163b</w:t>
      </w:r>
      <w:r w:rsidR="00F05A52">
        <w:rPr>
          <w:rFonts w:ascii="Times New Roman" w:hAnsi="Times New Roman" w:cs="Times New Roman"/>
          <w:lang w:val="es-ES"/>
        </w:rPr>
        <w:t>)</w:t>
      </w:r>
      <w:r w:rsidR="0021317D" w:rsidRPr="006529FE">
        <w:rPr>
          <w:rFonts w:ascii="Times New Roman" w:hAnsi="Times New Roman" w:cs="Times New Roman"/>
          <w:sz w:val="24"/>
          <w:szCs w:val="24"/>
        </w:rPr>
        <w:t>.</w:t>
      </w:r>
    </w:p>
    <w:p w:rsidR="00167DCA" w:rsidRPr="006529FE" w:rsidRDefault="00B31F4D"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Pero el abasto de carne no era la única alternativa para las recogidas de ganado organizadas por vecinos y autoridades. </w:t>
      </w:r>
      <w:r w:rsidR="00C41614" w:rsidRPr="006529FE">
        <w:rPr>
          <w:rFonts w:ascii="Times New Roman" w:hAnsi="Times New Roman" w:cs="Times New Roman"/>
          <w:sz w:val="24"/>
          <w:szCs w:val="24"/>
        </w:rPr>
        <w:t xml:space="preserve">Como bien afirma </w:t>
      </w:r>
      <w:proofErr w:type="spellStart"/>
      <w:r w:rsidR="00C41614" w:rsidRPr="006529FE">
        <w:rPr>
          <w:rFonts w:ascii="Times New Roman" w:hAnsi="Times New Roman" w:cs="Times New Roman"/>
          <w:sz w:val="24"/>
          <w:szCs w:val="24"/>
        </w:rPr>
        <w:t>Garavaglia</w:t>
      </w:r>
      <w:proofErr w:type="spellEnd"/>
      <w:r w:rsidR="00C41614" w:rsidRPr="006529FE">
        <w:rPr>
          <w:rFonts w:ascii="Times New Roman" w:hAnsi="Times New Roman" w:cs="Times New Roman"/>
          <w:sz w:val="24"/>
          <w:szCs w:val="24"/>
        </w:rPr>
        <w:t>, paralelo al abasto de carne para la ciudad y su campaña, estaban las faenas para hacer cueros, sebo y grasa, mientras que la venta de ganado en pie en los mercados del Norte se presentaba como otra alternativa mercantil</w:t>
      </w:r>
      <w:r w:rsidR="00F05A52">
        <w:rPr>
          <w:rFonts w:ascii="Times New Roman" w:hAnsi="Times New Roman" w:cs="Times New Roman"/>
          <w:noProof/>
          <w:sz w:val="24"/>
          <w:szCs w:val="24"/>
          <w:lang w:val="es-ES"/>
        </w:rPr>
        <w:t xml:space="preserve"> (Garavaglia, 1999, p</w:t>
      </w:r>
      <w:r w:rsidR="00C47D69" w:rsidRPr="006529FE">
        <w:rPr>
          <w:rFonts w:ascii="Times New Roman" w:hAnsi="Times New Roman" w:cs="Times New Roman"/>
          <w:noProof/>
          <w:sz w:val="24"/>
          <w:szCs w:val="24"/>
          <w:lang w:val="es-ES"/>
        </w:rPr>
        <w:t>. 216-217)</w:t>
      </w:r>
      <w:r w:rsidR="00C41614" w:rsidRPr="006529FE">
        <w:rPr>
          <w:rFonts w:ascii="Times New Roman" w:hAnsi="Times New Roman" w:cs="Times New Roman"/>
          <w:sz w:val="24"/>
          <w:szCs w:val="24"/>
        </w:rPr>
        <w:t xml:space="preserve">. Carlos Mayo </w:t>
      </w:r>
      <w:r w:rsidR="00F05A52">
        <w:rPr>
          <w:rFonts w:ascii="Times New Roman" w:hAnsi="Times New Roman" w:cs="Times New Roman"/>
          <w:sz w:val="24"/>
          <w:szCs w:val="24"/>
        </w:rPr>
        <w:t xml:space="preserve">(2004) </w:t>
      </w:r>
      <w:r w:rsidR="00C41614" w:rsidRPr="006529FE">
        <w:rPr>
          <w:rFonts w:ascii="Times New Roman" w:hAnsi="Times New Roman" w:cs="Times New Roman"/>
          <w:sz w:val="24"/>
          <w:szCs w:val="24"/>
        </w:rPr>
        <w:t>encontró el desarrollo de las faenas para sebo, grasa y cueros no solamente en el marco de las vaquerías y las recogidas de ganado, sino también al interior de la estancia colonial</w:t>
      </w:r>
      <w:r w:rsidR="00C47D69" w:rsidRPr="006529FE">
        <w:rPr>
          <w:rFonts w:ascii="Times New Roman" w:hAnsi="Times New Roman" w:cs="Times New Roman"/>
          <w:noProof/>
          <w:sz w:val="24"/>
          <w:szCs w:val="24"/>
          <w:lang w:val="es-ES"/>
        </w:rPr>
        <w:t xml:space="preserve"> (</w:t>
      </w:r>
      <w:r w:rsidR="00F05A52">
        <w:rPr>
          <w:rFonts w:ascii="Times New Roman" w:hAnsi="Times New Roman" w:cs="Times New Roman"/>
          <w:noProof/>
          <w:sz w:val="24"/>
          <w:szCs w:val="24"/>
          <w:lang w:val="es-ES"/>
        </w:rPr>
        <w:t>p</w:t>
      </w:r>
      <w:r w:rsidR="00C47D69" w:rsidRPr="006529FE">
        <w:rPr>
          <w:rFonts w:ascii="Times New Roman" w:hAnsi="Times New Roman" w:cs="Times New Roman"/>
          <w:noProof/>
          <w:sz w:val="24"/>
          <w:szCs w:val="24"/>
          <w:lang w:val="es-ES"/>
        </w:rPr>
        <w:t>. 51)</w:t>
      </w:r>
      <w:r w:rsidR="00C41614" w:rsidRPr="006529FE">
        <w:rPr>
          <w:rFonts w:ascii="Times New Roman" w:hAnsi="Times New Roman" w:cs="Times New Roman"/>
          <w:sz w:val="24"/>
          <w:szCs w:val="24"/>
        </w:rPr>
        <w:t xml:space="preserve">. En cuanto al papel del Cabildo, no era extraño encontrar a esta institución otorgando licencias para faenar, o regulando directamente la producción y comercialización de éstos géneros y fundamentalmente los cueros para la exportación. </w:t>
      </w:r>
      <w:r w:rsidR="00167DCA" w:rsidRPr="006529FE">
        <w:rPr>
          <w:rFonts w:ascii="Times New Roman" w:hAnsi="Times New Roman" w:cs="Times New Roman"/>
          <w:sz w:val="24"/>
          <w:szCs w:val="24"/>
        </w:rPr>
        <w:t>Por ejemplo, en 172</w:t>
      </w:r>
      <w:r w:rsidR="00894B09" w:rsidRPr="006529FE">
        <w:rPr>
          <w:rFonts w:ascii="Times New Roman" w:hAnsi="Times New Roman" w:cs="Times New Roman"/>
          <w:sz w:val="24"/>
          <w:szCs w:val="24"/>
        </w:rPr>
        <w:t>6 presentó una petición de d</w:t>
      </w:r>
      <w:r w:rsidR="00167DCA" w:rsidRPr="006529FE">
        <w:rPr>
          <w:rFonts w:ascii="Times New Roman" w:hAnsi="Times New Roman" w:cs="Times New Roman"/>
          <w:sz w:val="24"/>
          <w:szCs w:val="24"/>
        </w:rPr>
        <w:t xml:space="preserve">on Gerónimo de Escobar para hacer 100 piezas de sebo y grasa en la Banda Oriental en el plazo de dos meses. Se le concedió licencia con la condición de que trajera dicha cantidad de sebo y grasa para el abasto de la Ciudad de Buenos Aires. También se le </w:t>
      </w:r>
      <w:r w:rsidR="007E7540" w:rsidRPr="006529FE">
        <w:rPr>
          <w:rFonts w:ascii="Times New Roman" w:hAnsi="Times New Roman" w:cs="Times New Roman"/>
          <w:sz w:val="24"/>
          <w:szCs w:val="24"/>
        </w:rPr>
        <w:t>otorgó un permiso</w:t>
      </w:r>
      <w:r w:rsidR="00167DCA" w:rsidRPr="006529FE">
        <w:rPr>
          <w:rFonts w:ascii="Times New Roman" w:hAnsi="Times New Roman" w:cs="Times New Roman"/>
          <w:sz w:val="24"/>
          <w:szCs w:val="24"/>
        </w:rPr>
        <w:t xml:space="preserve"> con las mismas condiciones a Don Alonso </w:t>
      </w:r>
      <w:r w:rsidR="00167DCA" w:rsidRPr="006529FE">
        <w:rPr>
          <w:rFonts w:ascii="Times New Roman" w:hAnsi="Times New Roman" w:cs="Times New Roman"/>
          <w:sz w:val="24"/>
          <w:szCs w:val="24"/>
        </w:rPr>
        <w:lastRenderedPageBreak/>
        <w:t>Suárez, quien no especificó la cantidad de piezas que quería realizar</w:t>
      </w:r>
      <w:r w:rsidR="00F05A52">
        <w:rPr>
          <w:rFonts w:ascii="Times New Roman" w:hAnsi="Times New Roman" w:cs="Times New Roman"/>
          <w:sz w:val="24"/>
          <w:szCs w:val="24"/>
        </w:rPr>
        <w:t xml:space="preserve"> </w:t>
      </w:r>
      <w:r w:rsidR="00F05A52" w:rsidRPr="00F05A52">
        <w:rPr>
          <w:rFonts w:ascii="Times New Roman" w:hAnsi="Times New Roman" w:cs="Times New Roman"/>
          <w:noProof/>
          <w:sz w:val="24"/>
          <w:szCs w:val="24"/>
          <w:lang w:val="es-ES"/>
        </w:rPr>
        <w:t>(Archivo General de la Nación, 1928</w:t>
      </w:r>
      <w:r w:rsidR="00F05A52">
        <w:rPr>
          <w:rFonts w:ascii="Times New Roman" w:hAnsi="Times New Roman" w:cs="Times New Roman"/>
          <w:noProof/>
          <w:sz w:val="24"/>
          <w:szCs w:val="24"/>
          <w:lang w:val="es-ES"/>
        </w:rPr>
        <w:t>, p. 620</w:t>
      </w:r>
      <w:r w:rsidR="00F05A52" w:rsidRPr="00F05A52">
        <w:rPr>
          <w:rFonts w:ascii="Times New Roman" w:hAnsi="Times New Roman" w:cs="Times New Roman"/>
          <w:noProof/>
          <w:sz w:val="24"/>
          <w:szCs w:val="24"/>
          <w:lang w:val="es-ES"/>
        </w:rPr>
        <w:t>)</w:t>
      </w:r>
      <w:r w:rsidR="00167DCA" w:rsidRPr="006529FE">
        <w:rPr>
          <w:rFonts w:ascii="Times New Roman" w:hAnsi="Times New Roman" w:cs="Times New Roman"/>
          <w:sz w:val="24"/>
          <w:szCs w:val="24"/>
        </w:rPr>
        <w:t xml:space="preserve">. Otra forma de </w:t>
      </w:r>
      <w:r w:rsidR="007E7540" w:rsidRPr="006529FE">
        <w:rPr>
          <w:rFonts w:ascii="Times New Roman" w:hAnsi="Times New Roman" w:cs="Times New Roman"/>
          <w:sz w:val="24"/>
          <w:szCs w:val="24"/>
        </w:rPr>
        <w:t>controlar</w:t>
      </w:r>
      <w:r w:rsidR="00167DCA" w:rsidRPr="006529FE">
        <w:rPr>
          <w:rFonts w:ascii="Times New Roman" w:hAnsi="Times New Roman" w:cs="Times New Roman"/>
          <w:sz w:val="24"/>
          <w:szCs w:val="24"/>
        </w:rPr>
        <w:t xml:space="preserve"> la producción era prohibiendo las faenas en tiempos de escasez, como cuando en 1740 el Cabildo mandó a los comisionados a que prohibieran la saca de sebo y grasa por los perjuicios que seguirían de no evitarse la misma</w:t>
      </w:r>
      <w:r w:rsidR="00F05A52">
        <w:rPr>
          <w:rFonts w:ascii="Times New Roman" w:hAnsi="Times New Roman" w:cs="Times New Roman"/>
          <w:sz w:val="24"/>
          <w:szCs w:val="24"/>
        </w:rPr>
        <w:t xml:space="preserve"> </w:t>
      </w:r>
      <w:r w:rsidR="00F05A52" w:rsidRPr="00F05A52">
        <w:rPr>
          <w:rFonts w:ascii="Times New Roman" w:hAnsi="Times New Roman" w:cs="Times New Roman"/>
          <w:noProof/>
          <w:sz w:val="24"/>
          <w:szCs w:val="24"/>
          <w:lang w:val="es-ES"/>
        </w:rPr>
        <w:t>(Archivo General de la Nación, 1930</w:t>
      </w:r>
      <w:r w:rsidR="00F05A52">
        <w:rPr>
          <w:rFonts w:ascii="Times New Roman" w:hAnsi="Times New Roman" w:cs="Times New Roman"/>
          <w:noProof/>
          <w:sz w:val="24"/>
          <w:szCs w:val="24"/>
          <w:lang w:val="es-ES"/>
        </w:rPr>
        <w:t>, p. 136</w:t>
      </w:r>
      <w:r w:rsidR="00F05A52" w:rsidRPr="00F05A52">
        <w:rPr>
          <w:rFonts w:ascii="Times New Roman" w:hAnsi="Times New Roman" w:cs="Times New Roman"/>
          <w:noProof/>
          <w:sz w:val="24"/>
          <w:szCs w:val="24"/>
          <w:lang w:val="es-ES"/>
        </w:rPr>
        <w:t>)</w:t>
      </w:r>
      <w:r w:rsidR="00167DCA" w:rsidRPr="006529FE">
        <w:rPr>
          <w:rFonts w:ascii="Times New Roman" w:hAnsi="Times New Roman" w:cs="Times New Roman"/>
          <w:sz w:val="24"/>
          <w:szCs w:val="24"/>
        </w:rPr>
        <w:t>.</w:t>
      </w:r>
      <w:r w:rsidR="0006015C" w:rsidRPr="006529FE">
        <w:rPr>
          <w:rFonts w:ascii="Times New Roman" w:hAnsi="Times New Roman" w:cs="Times New Roman"/>
          <w:sz w:val="24"/>
          <w:szCs w:val="24"/>
        </w:rPr>
        <w:t xml:space="preserve"> En 1723, el Ayuntamiento de Santa Fe </w:t>
      </w:r>
      <w:r w:rsidR="007E7540" w:rsidRPr="006529FE">
        <w:rPr>
          <w:rFonts w:ascii="Times New Roman" w:hAnsi="Times New Roman" w:cs="Times New Roman"/>
          <w:sz w:val="24"/>
          <w:szCs w:val="24"/>
        </w:rPr>
        <w:t>dio</w:t>
      </w:r>
      <w:r w:rsidR="0006015C" w:rsidRPr="006529FE">
        <w:rPr>
          <w:rFonts w:ascii="Times New Roman" w:hAnsi="Times New Roman" w:cs="Times New Roman"/>
          <w:sz w:val="24"/>
          <w:szCs w:val="24"/>
        </w:rPr>
        <w:t xml:space="preserve"> licencias para hacer piezas de sebo y grasa con las mismas imposiciones</w:t>
      </w:r>
      <w:r w:rsidR="00F05A52">
        <w:rPr>
          <w:rFonts w:ascii="Times New Roman" w:hAnsi="Times New Roman" w:cs="Times New Roman"/>
          <w:sz w:val="24"/>
          <w:szCs w:val="24"/>
        </w:rPr>
        <w:t xml:space="preserve"> (</w:t>
      </w:r>
      <w:r w:rsidR="00F05A52" w:rsidRPr="0006015C">
        <w:rPr>
          <w:rFonts w:ascii="Times New Roman" w:hAnsi="Times New Roman" w:cs="Times New Roman"/>
          <w:lang w:val="es-ES"/>
        </w:rPr>
        <w:t>ACSF, AGPSF</w:t>
      </w:r>
      <w:r w:rsidR="00F05A52">
        <w:rPr>
          <w:rFonts w:ascii="Times New Roman" w:hAnsi="Times New Roman" w:cs="Times New Roman"/>
          <w:lang w:val="es-ES"/>
        </w:rPr>
        <w:t xml:space="preserve"> IX, fs. </w:t>
      </w:r>
      <w:r w:rsidR="00F05A52" w:rsidRPr="0006015C">
        <w:rPr>
          <w:rFonts w:ascii="Times New Roman" w:hAnsi="Times New Roman" w:cs="Times New Roman"/>
          <w:lang w:val="es-ES"/>
        </w:rPr>
        <w:t>17-23b</w:t>
      </w:r>
      <w:r w:rsidR="00F05A52">
        <w:rPr>
          <w:rFonts w:ascii="Times New Roman" w:hAnsi="Times New Roman" w:cs="Times New Roman"/>
          <w:lang w:val="es-ES"/>
        </w:rPr>
        <w:t>)</w:t>
      </w:r>
      <w:r w:rsidR="0006015C" w:rsidRPr="006529FE">
        <w:rPr>
          <w:rFonts w:ascii="Times New Roman" w:hAnsi="Times New Roman" w:cs="Times New Roman"/>
          <w:sz w:val="24"/>
          <w:szCs w:val="24"/>
        </w:rPr>
        <w:t>; cinco años más tarde se prohibieron las vaquerías y recogidas por los desórdenes y excesos cometidos por los vecinos de Corrientes en las faenas de cueros, sebo y grasa</w:t>
      </w:r>
      <w:r w:rsidR="00F05A52">
        <w:rPr>
          <w:rFonts w:ascii="Times New Roman" w:hAnsi="Times New Roman" w:cs="Times New Roman"/>
          <w:sz w:val="24"/>
          <w:szCs w:val="24"/>
        </w:rPr>
        <w:t xml:space="preserve"> (</w:t>
      </w:r>
      <w:r w:rsidR="00F05A52" w:rsidRPr="0006015C">
        <w:rPr>
          <w:rFonts w:ascii="Times New Roman" w:hAnsi="Times New Roman" w:cs="Times New Roman"/>
          <w:lang w:val="es-ES"/>
        </w:rPr>
        <w:t xml:space="preserve">ACSF, AGPSF, </w:t>
      </w:r>
      <w:r w:rsidR="00F05A52">
        <w:rPr>
          <w:rFonts w:ascii="Times New Roman" w:hAnsi="Times New Roman" w:cs="Times New Roman"/>
          <w:lang w:val="es-ES"/>
        </w:rPr>
        <w:t>carpeta n</w:t>
      </w:r>
      <w:r w:rsidR="00F05A52" w:rsidRPr="0006015C">
        <w:rPr>
          <w:rFonts w:ascii="Times New Roman" w:hAnsi="Times New Roman" w:cs="Times New Roman"/>
          <w:lang w:val="es-ES"/>
        </w:rPr>
        <w:t>º 14 ‘‘A’’, f</w:t>
      </w:r>
      <w:r w:rsidR="00F05A52">
        <w:rPr>
          <w:rFonts w:ascii="Times New Roman" w:hAnsi="Times New Roman" w:cs="Times New Roman"/>
          <w:lang w:val="es-ES"/>
        </w:rPr>
        <w:t>s.</w:t>
      </w:r>
      <w:r w:rsidR="00F05A52" w:rsidRPr="0006015C">
        <w:rPr>
          <w:rFonts w:ascii="Times New Roman" w:hAnsi="Times New Roman" w:cs="Times New Roman"/>
          <w:lang w:val="es-ES"/>
        </w:rPr>
        <w:t xml:space="preserve"> 74-75b</w:t>
      </w:r>
      <w:r w:rsidR="00F05A52">
        <w:rPr>
          <w:rFonts w:ascii="Times New Roman" w:hAnsi="Times New Roman" w:cs="Times New Roman"/>
          <w:lang w:val="es-ES"/>
        </w:rPr>
        <w:t>)</w:t>
      </w:r>
      <w:r w:rsidR="0006015C" w:rsidRPr="006529FE">
        <w:rPr>
          <w:rFonts w:ascii="Times New Roman" w:hAnsi="Times New Roman" w:cs="Times New Roman"/>
          <w:sz w:val="24"/>
          <w:szCs w:val="24"/>
        </w:rPr>
        <w:t xml:space="preserve">. De esa manera, </w:t>
      </w:r>
      <w:r w:rsidR="00761AFD" w:rsidRPr="006529FE">
        <w:rPr>
          <w:rFonts w:ascii="Times New Roman" w:hAnsi="Times New Roman" w:cs="Times New Roman"/>
          <w:sz w:val="24"/>
          <w:szCs w:val="24"/>
        </w:rPr>
        <w:t>se nota</w:t>
      </w:r>
      <w:r w:rsidR="0006015C" w:rsidRPr="006529FE">
        <w:rPr>
          <w:rFonts w:ascii="Times New Roman" w:hAnsi="Times New Roman" w:cs="Times New Roman"/>
          <w:sz w:val="24"/>
          <w:szCs w:val="24"/>
        </w:rPr>
        <w:t xml:space="preserve"> como la institución actuaba en dos puntos diferentes de la región rioplatense en forma similar de acuerdo a las necesidades de brindar abasto y a los intentos de frenar la extinción del ganado disponible. Los casos son innumerables, y no se cree conveniente ni necesario citarlos a todos aquí</w:t>
      </w:r>
      <w:r w:rsidR="00F05A52">
        <w:rPr>
          <w:rFonts w:ascii="Times New Roman" w:hAnsi="Times New Roman" w:cs="Times New Roman"/>
          <w:sz w:val="24"/>
          <w:szCs w:val="24"/>
        </w:rPr>
        <w:t xml:space="preserve"> (cfr. AECBA y ACSF)</w:t>
      </w:r>
      <w:r w:rsidR="0006015C" w:rsidRPr="006529FE">
        <w:rPr>
          <w:rFonts w:ascii="Times New Roman" w:hAnsi="Times New Roman" w:cs="Times New Roman"/>
          <w:sz w:val="24"/>
          <w:szCs w:val="24"/>
        </w:rPr>
        <w:t xml:space="preserve">. </w:t>
      </w:r>
    </w:p>
    <w:p w:rsidR="00FF501F" w:rsidRPr="006529FE" w:rsidRDefault="00FF501F" w:rsidP="00EF5751">
      <w:pPr>
        <w:spacing w:after="0" w:line="480" w:lineRule="auto"/>
        <w:jc w:val="center"/>
        <w:rPr>
          <w:rFonts w:ascii="Times New Roman" w:hAnsi="Times New Roman" w:cs="Times New Roman"/>
          <w:b/>
          <w:i/>
          <w:sz w:val="24"/>
          <w:szCs w:val="24"/>
        </w:rPr>
      </w:pPr>
      <w:r w:rsidRPr="006529FE">
        <w:rPr>
          <w:rFonts w:ascii="Times New Roman" w:hAnsi="Times New Roman" w:cs="Times New Roman"/>
          <w:b/>
          <w:i/>
          <w:noProof/>
          <w:sz w:val="24"/>
          <w:szCs w:val="24"/>
          <w:lang w:val="es-ES" w:eastAsia="es-ES"/>
        </w:rPr>
        <w:drawing>
          <wp:inline distT="0" distB="0" distL="0" distR="0">
            <wp:extent cx="4657725" cy="2923902"/>
            <wp:effectExtent l="38100" t="57150" r="104775" b="85998"/>
            <wp:docPr id="3" name="0 Imagen" descr="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7.jpg"/>
                    <pic:cNvPicPr/>
                  </pic:nvPicPr>
                  <pic:blipFill>
                    <a:blip r:embed="rId11" cstate="print"/>
                    <a:stretch>
                      <a:fillRect/>
                    </a:stretch>
                  </pic:blipFill>
                  <pic:spPr>
                    <a:xfrm>
                      <a:off x="0" y="0"/>
                      <a:ext cx="4693679" cy="29464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501F" w:rsidRPr="00F05A52" w:rsidRDefault="00111796" w:rsidP="00F05A52">
      <w:pPr>
        <w:pStyle w:val="Epgrafe"/>
        <w:spacing w:after="0" w:line="480" w:lineRule="auto"/>
        <w:jc w:val="center"/>
        <w:rPr>
          <w:rFonts w:ascii="Times New Roman" w:hAnsi="Times New Roman" w:cs="Times New Roman"/>
          <w:b w:val="0"/>
          <w:i/>
          <w:color w:val="auto"/>
          <w:sz w:val="24"/>
          <w:szCs w:val="24"/>
        </w:rPr>
      </w:pPr>
      <w:r w:rsidRPr="00F05A52">
        <w:rPr>
          <w:rFonts w:ascii="Times New Roman" w:hAnsi="Times New Roman" w:cs="Times New Roman"/>
          <w:i/>
          <w:color w:val="auto"/>
          <w:sz w:val="24"/>
          <w:szCs w:val="24"/>
        </w:rPr>
        <w:t xml:space="preserve">Figura </w:t>
      </w:r>
      <w:r w:rsidR="00AF3671" w:rsidRPr="00F05A52">
        <w:rPr>
          <w:rFonts w:ascii="Times New Roman" w:hAnsi="Times New Roman" w:cs="Times New Roman"/>
          <w:i/>
          <w:color w:val="auto"/>
          <w:sz w:val="24"/>
          <w:szCs w:val="24"/>
        </w:rPr>
        <w:fldChar w:fldCharType="begin"/>
      </w:r>
      <w:r w:rsidRPr="00F05A52">
        <w:rPr>
          <w:rFonts w:ascii="Times New Roman" w:hAnsi="Times New Roman" w:cs="Times New Roman"/>
          <w:i/>
          <w:color w:val="auto"/>
          <w:sz w:val="24"/>
          <w:szCs w:val="24"/>
        </w:rPr>
        <w:instrText xml:space="preserve"> SEQ Figura \* ARABIC </w:instrText>
      </w:r>
      <w:r w:rsidR="00AF3671" w:rsidRPr="00F05A52">
        <w:rPr>
          <w:rFonts w:ascii="Times New Roman" w:hAnsi="Times New Roman" w:cs="Times New Roman"/>
          <w:i/>
          <w:color w:val="auto"/>
          <w:sz w:val="24"/>
          <w:szCs w:val="24"/>
        </w:rPr>
        <w:fldChar w:fldCharType="separate"/>
      </w:r>
      <w:r w:rsidR="0084772C">
        <w:rPr>
          <w:rFonts w:ascii="Times New Roman" w:hAnsi="Times New Roman" w:cs="Times New Roman"/>
          <w:i/>
          <w:noProof/>
          <w:color w:val="auto"/>
          <w:sz w:val="24"/>
          <w:szCs w:val="24"/>
        </w:rPr>
        <w:t>1</w:t>
      </w:r>
      <w:r w:rsidR="00AF3671" w:rsidRPr="00F05A52">
        <w:rPr>
          <w:rFonts w:ascii="Times New Roman" w:hAnsi="Times New Roman" w:cs="Times New Roman"/>
          <w:i/>
          <w:color w:val="auto"/>
          <w:sz w:val="24"/>
          <w:szCs w:val="24"/>
        </w:rPr>
        <w:fldChar w:fldCharType="end"/>
      </w:r>
      <w:r w:rsidRPr="00F05A52">
        <w:rPr>
          <w:rFonts w:ascii="Times New Roman" w:hAnsi="Times New Roman" w:cs="Times New Roman"/>
          <w:i/>
          <w:color w:val="auto"/>
          <w:sz w:val="24"/>
          <w:szCs w:val="24"/>
        </w:rPr>
        <w:t xml:space="preserve">. </w:t>
      </w:r>
      <w:r w:rsidR="00FF501F" w:rsidRPr="00F05A52">
        <w:rPr>
          <w:rFonts w:ascii="Times New Roman" w:hAnsi="Times New Roman" w:cs="Times New Roman"/>
          <w:i/>
          <w:color w:val="auto"/>
          <w:sz w:val="24"/>
          <w:szCs w:val="24"/>
        </w:rPr>
        <w:t xml:space="preserve">El Cabildo de Buenos Aires (1816), de </w:t>
      </w:r>
      <w:proofErr w:type="spellStart"/>
      <w:r w:rsidR="00FF501F" w:rsidRPr="00F05A52">
        <w:rPr>
          <w:rFonts w:ascii="Times New Roman" w:hAnsi="Times New Roman" w:cs="Times New Roman"/>
          <w:i/>
          <w:color w:val="auto"/>
          <w:sz w:val="24"/>
          <w:szCs w:val="24"/>
        </w:rPr>
        <w:t>Emeric</w:t>
      </w:r>
      <w:proofErr w:type="spellEnd"/>
      <w:r w:rsidR="00FF501F" w:rsidRPr="00F05A52">
        <w:rPr>
          <w:rFonts w:ascii="Times New Roman" w:hAnsi="Times New Roman" w:cs="Times New Roman"/>
          <w:i/>
          <w:color w:val="auto"/>
          <w:sz w:val="24"/>
          <w:szCs w:val="24"/>
        </w:rPr>
        <w:t xml:space="preserve"> Essex Vidal.</w:t>
      </w:r>
    </w:p>
    <w:p w:rsidR="00373DFA" w:rsidRPr="006529FE" w:rsidRDefault="0006015C"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lastRenderedPageBreak/>
        <w:t>En cuanto a la producción y comercialización de cueros, vale la pena</w:t>
      </w:r>
      <w:r w:rsidR="00E20F50" w:rsidRPr="006529FE">
        <w:rPr>
          <w:rFonts w:ascii="Times New Roman" w:hAnsi="Times New Roman" w:cs="Times New Roman"/>
          <w:sz w:val="24"/>
          <w:szCs w:val="24"/>
        </w:rPr>
        <w:t xml:space="preserve"> al menos </w:t>
      </w:r>
      <w:r w:rsidRPr="006529FE">
        <w:rPr>
          <w:rFonts w:ascii="Times New Roman" w:hAnsi="Times New Roman" w:cs="Times New Roman"/>
          <w:sz w:val="24"/>
          <w:szCs w:val="24"/>
        </w:rPr>
        <w:t xml:space="preserve">destacarlas. Después de la plata </w:t>
      </w:r>
      <w:proofErr w:type="spellStart"/>
      <w:r w:rsidRPr="006529FE">
        <w:rPr>
          <w:rFonts w:ascii="Times New Roman" w:hAnsi="Times New Roman" w:cs="Times New Roman"/>
          <w:sz w:val="24"/>
          <w:szCs w:val="24"/>
        </w:rPr>
        <w:t>altoperuana</w:t>
      </w:r>
      <w:proofErr w:type="spellEnd"/>
      <w:r w:rsidRPr="006529FE">
        <w:rPr>
          <w:rFonts w:ascii="Times New Roman" w:hAnsi="Times New Roman" w:cs="Times New Roman"/>
          <w:sz w:val="24"/>
          <w:szCs w:val="24"/>
        </w:rPr>
        <w:t>, que comprendía casi el 80% de las exportaciones que salían del puerto de Buenos Aires</w:t>
      </w:r>
      <w:r w:rsidR="00C47D69" w:rsidRPr="006529FE">
        <w:rPr>
          <w:rFonts w:ascii="Times New Roman" w:hAnsi="Times New Roman" w:cs="Times New Roman"/>
          <w:noProof/>
          <w:sz w:val="24"/>
          <w:szCs w:val="24"/>
          <w:lang w:val="es-ES"/>
        </w:rPr>
        <w:t xml:space="preserve"> (Halperin Donghi, 2010, p. 40)</w:t>
      </w:r>
      <w:r w:rsidRPr="006529FE">
        <w:rPr>
          <w:rFonts w:ascii="Times New Roman" w:hAnsi="Times New Roman" w:cs="Times New Roman"/>
          <w:sz w:val="24"/>
          <w:szCs w:val="24"/>
        </w:rPr>
        <w:t xml:space="preserve">, los cueros eran un producto importante en el rubro de los efectos pecuarios. </w:t>
      </w:r>
      <w:r w:rsidR="00AB7CD7" w:rsidRPr="006529FE">
        <w:rPr>
          <w:rFonts w:ascii="Times New Roman" w:hAnsi="Times New Roman" w:cs="Times New Roman"/>
          <w:sz w:val="24"/>
          <w:szCs w:val="24"/>
        </w:rPr>
        <w:t xml:space="preserve">Vilma </w:t>
      </w:r>
      <w:proofErr w:type="spellStart"/>
      <w:r w:rsidR="00AB7CD7" w:rsidRPr="006529FE">
        <w:rPr>
          <w:rFonts w:ascii="Times New Roman" w:hAnsi="Times New Roman" w:cs="Times New Roman"/>
          <w:sz w:val="24"/>
          <w:szCs w:val="24"/>
        </w:rPr>
        <w:t>Milletich</w:t>
      </w:r>
      <w:proofErr w:type="spellEnd"/>
      <w:r w:rsidR="00F05A52">
        <w:rPr>
          <w:rFonts w:ascii="Times New Roman" w:hAnsi="Times New Roman" w:cs="Times New Roman"/>
          <w:sz w:val="24"/>
          <w:szCs w:val="24"/>
        </w:rPr>
        <w:t xml:space="preserve"> (2000)</w:t>
      </w:r>
      <w:r w:rsidR="00AB7CD7" w:rsidRPr="006529FE">
        <w:rPr>
          <w:rFonts w:ascii="Times New Roman" w:hAnsi="Times New Roman" w:cs="Times New Roman"/>
          <w:sz w:val="24"/>
          <w:szCs w:val="24"/>
        </w:rPr>
        <w:t xml:space="preserve"> estimó que ese porcentaje era todavía más alto (90% aproximadamente)</w:t>
      </w:r>
      <w:r w:rsidR="00AD763E" w:rsidRPr="006529FE">
        <w:rPr>
          <w:rFonts w:ascii="Times New Roman" w:hAnsi="Times New Roman" w:cs="Times New Roman"/>
          <w:sz w:val="24"/>
          <w:szCs w:val="24"/>
        </w:rPr>
        <w:t xml:space="preserve"> a lo largo del siglo XVIII</w:t>
      </w:r>
      <w:r w:rsidR="00AB7CD7" w:rsidRPr="006529FE">
        <w:rPr>
          <w:rFonts w:ascii="Times New Roman" w:hAnsi="Times New Roman" w:cs="Times New Roman"/>
          <w:sz w:val="24"/>
          <w:szCs w:val="24"/>
        </w:rPr>
        <w:t>, mientras que los cueros representaban un rubro de mucha menor importancia en relación al comercio exterior</w:t>
      </w:r>
      <w:r w:rsidR="00C47D69" w:rsidRPr="006529FE">
        <w:rPr>
          <w:rFonts w:ascii="Times New Roman" w:hAnsi="Times New Roman" w:cs="Times New Roman"/>
          <w:noProof/>
          <w:sz w:val="24"/>
          <w:szCs w:val="24"/>
          <w:lang w:val="es-ES"/>
        </w:rPr>
        <w:t xml:space="preserve"> (p</w:t>
      </w:r>
      <w:r w:rsidR="00F05A52">
        <w:rPr>
          <w:rFonts w:ascii="Times New Roman" w:hAnsi="Times New Roman" w:cs="Times New Roman"/>
          <w:noProof/>
          <w:sz w:val="24"/>
          <w:szCs w:val="24"/>
          <w:lang w:val="es-ES"/>
        </w:rPr>
        <w:t>p</w:t>
      </w:r>
      <w:r w:rsidR="00C47D69" w:rsidRPr="006529FE">
        <w:rPr>
          <w:rFonts w:ascii="Times New Roman" w:hAnsi="Times New Roman" w:cs="Times New Roman"/>
          <w:noProof/>
          <w:sz w:val="24"/>
          <w:szCs w:val="24"/>
          <w:lang w:val="es-ES"/>
        </w:rPr>
        <w:t>. 215-216)</w:t>
      </w:r>
      <w:r w:rsidR="00882AFD" w:rsidRPr="006529FE">
        <w:rPr>
          <w:rFonts w:ascii="Times New Roman" w:hAnsi="Times New Roman" w:cs="Times New Roman"/>
          <w:sz w:val="24"/>
          <w:szCs w:val="24"/>
        </w:rPr>
        <w:t xml:space="preserve">. </w:t>
      </w:r>
      <w:r w:rsidR="00AD763E" w:rsidRPr="006529FE">
        <w:rPr>
          <w:rFonts w:ascii="Times New Roman" w:hAnsi="Times New Roman" w:cs="Times New Roman"/>
          <w:sz w:val="24"/>
          <w:szCs w:val="24"/>
        </w:rPr>
        <w:t>Pero</w:t>
      </w:r>
      <w:r w:rsidR="00882AFD" w:rsidRPr="006529FE">
        <w:rPr>
          <w:rFonts w:ascii="Times New Roman" w:hAnsi="Times New Roman" w:cs="Times New Roman"/>
          <w:sz w:val="24"/>
          <w:szCs w:val="24"/>
        </w:rPr>
        <w:t xml:space="preserve"> esta importancia de las pieles de toro no pareciese ser despreciable, al menos para los integrantes de la Sala Capitular. </w:t>
      </w:r>
      <w:r w:rsidR="00CB5890" w:rsidRPr="006529FE">
        <w:rPr>
          <w:rFonts w:ascii="Times New Roman" w:hAnsi="Times New Roman" w:cs="Times New Roman"/>
          <w:sz w:val="24"/>
          <w:szCs w:val="24"/>
        </w:rPr>
        <w:t xml:space="preserve">Como </w:t>
      </w:r>
      <w:r w:rsidR="00E20F50" w:rsidRPr="006529FE">
        <w:rPr>
          <w:rFonts w:ascii="Times New Roman" w:hAnsi="Times New Roman" w:cs="Times New Roman"/>
          <w:sz w:val="24"/>
          <w:szCs w:val="24"/>
        </w:rPr>
        <w:t>tareas</w:t>
      </w:r>
      <w:r w:rsidR="00CB5890" w:rsidRPr="006529FE">
        <w:rPr>
          <w:rFonts w:ascii="Times New Roman" w:hAnsi="Times New Roman" w:cs="Times New Roman"/>
          <w:sz w:val="24"/>
          <w:szCs w:val="24"/>
        </w:rPr>
        <w:t xml:space="preserve"> básicas de los cabildantes, estaba el otorgar licencias para hacer cueros</w:t>
      </w:r>
      <w:r w:rsidR="00373DFA" w:rsidRPr="006529FE">
        <w:rPr>
          <w:rFonts w:ascii="Times New Roman" w:hAnsi="Times New Roman" w:cs="Times New Roman"/>
          <w:sz w:val="24"/>
          <w:szCs w:val="24"/>
        </w:rPr>
        <w:t>, regular la producción</w:t>
      </w:r>
      <w:r w:rsidR="00CB5890" w:rsidRPr="006529FE">
        <w:rPr>
          <w:rFonts w:ascii="Times New Roman" w:hAnsi="Times New Roman" w:cs="Times New Roman"/>
          <w:sz w:val="24"/>
          <w:szCs w:val="24"/>
        </w:rPr>
        <w:t xml:space="preserve"> y encargarse de reunir los cueros que se acordaban con los navíos de registro y compañías comerciales como el Real Asiento de Gran Bretaña. </w:t>
      </w:r>
      <w:r w:rsidR="00373DFA" w:rsidRPr="006529FE">
        <w:rPr>
          <w:rFonts w:ascii="Times New Roman" w:hAnsi="Times New Roman" w:cs="Times New Roman"/>
          <w:sz w:val="24"/>
          <w:szCs w:val="24"/>
        </w:rPr>
        <w:t>En 1723 el Cabildo de Buenos Aires nombró a don Antonio Gallegos y a don Bartolomé de Montaner como diputados para ajustar los precios de los géneros con los que se debían comprar los cueros del registro</w:t>
      </w:r>
      <w:r w:rsidR="00F05A52">
        <w:rPr>
          <w:rFonts w:ascii="Times New Roman" w:hAnsi="Times New Roman" w:cs="Times New Roman"/>
          <w:sz w:val="24"/>
          <w:szCs w:val="24"/>
        </w:rPr>
        <w:t xml:space="preserve"> </w:t>
      </w:r>
      <w:r w:rsidR="00F05A52" w:rsidRPr="00F05A52">
        <w:rPr>
          <w:rFonts w:ascii="Times New Roman" w:hAnsi="Times New Roman" w:cs="Times New Roman"/>
          <w:noProof/>
          <w:sz w:val="24"/>
          <w:szCs w:val="24"/>
          <w:lang w:val="es-ES"/>
        </w:rPr>
        <w:t>(Archivo General de la Nación, 1928</w:t>
      </w:r>
      <w:r w:rsidR="00F05A52">
        <w:rPr>
          <w:rFonts w:ascii="Times New Roman" w:hAnsi="Times New Roman" w:cs="Times New Roman"/>
          <w:noProof/>
          <w:sz w:val="24"/>
          <w:szCs w:val="24"/>
          <w:lang w:val="es-ES"/>
        </w:rPr>
        <w:t>, p.112</w:t>
      </w:r>
      <w:r w:rsidR="00F05A52" w:rsidRPr="00F05A52">
        <w:rPr>
          <w:rFonts w:ascii="Times New Roman" w:hAnsi="Times New Roman" w:cs="Times New Roman"/>
          <w:noProof/>
          <w:sz w:val="24"/>
          <w:szCs w:val="24"/>
          <w:lang w:val="es-ES"/>
        </w:rPr>
        <w:t>)</w:t>
      </w:r>
      <w:r w:rsidR="00373DFA" w:rsidRPr="006529FE">
        <w:rPr>
          <w:rFonts w:ascii="Times New Roman" w:hAnsi="Times New Roman" w:cs="Times New Roman"/>
          <w:sz w:val="24"/>
          <w:szCs w:val="24"/>
        </w:rPr>
        <w:t xml:space="preserve">. Algunos años más tarde don Francisco de Merlo presentó un auto sobre las porciones de cueros de toros repartidas al registro de España y al Real Asiento de Inglaterra durante los años antecedentes. Entre varios puntos, menciona que en orden a evitar los posibles fraudes que podía ejecutarse contra los </w:t>
      </w:r>
      <w:proofErr w:type="spellStart"/>
      <w:r w:rsidR="00373DFA" w:rsidRPr="006529FE">
        <w:rPr>
          <w:rFonts w:ascii="Times New Roman" w:hAnsi="Times New Roman" w:cs="Times New Roman"/>
          <w:sz w:val="24"/>
          <w:szCs w:val="24"/>
        </w:rPr>
        <w:t>accioneros</w:t>
      </w:r>
      <w:proofErr w:type="spellEnd"/>
      <w:r w:rsidR="00373DFA" w:rsidRPr="006529FE">
        <w:rPr>
          <w:rFonts w:ascii="Times New Roman" w:hAnsi="Times New Roman" w:cs="Times New Roman"/>
          <w:sz w:val="24"/>
          <w:szCs w:val="24"/>
        </w:rPr>
        <w:t xml:space="preserve"> debía mandarse a pedir certificación a los jueces oficiales reales de Buenos Aires</w:t>
      </w:r>
      <w:r w:rsidR="00F05A52">
        <w:rPr>
          <w:rFonts w:ascii="Times New Roman" w:hAnsi="Times New Roman" w:cs="Times New Roman"/>
          <w:sz w:val="24"/>
          <w:szCs w:val="24"/>
        </w:rPr>
        <w:t xml:space="preserve"> </w:t>
      </w:r>
      <w:r w:rsidR="00F05A52" w:rsidRPr="00F05A52">
        <w:rPr>
          <w:rFonts w:ascii="Times New Roman" w:hAnsi="Times New Roman" w:cs="Times New Roman"/>
          <w:noProof/>
          <w:sz w:val="24"/>
          <w:szCs w:val="24"/>
          <w:lang w:val="es-ES"/>
        </w:rPr>
        <w:t>(Archivo General de la Nación, 1928</w:t>
      </w:r>
      <w:r w:rsidR="00F05A52">
        <w:rPr>
          <w:rFonts w:ascii="Times New Roman" w:hAnsi="Times New Roman" w:cs="Times New Roman"/>
          <w:noProof/>
          <w:sz w:val="24"/>
          <w:szCs w:val="24"/>
          <w:lang w:val="es-ES"/>
        </w:rPr>
        <w:t>, p. 584</w:t>
      </w:r>
      <w:r w:rsidR="00F05A52" w:rsidRPr="00F05A52">
        <w:rPr>
          <w:rFonts w:ascii="Times New Roman" w:hAnsi="Times New Roman" w:cs="Times New Roman"/>
          <w:noProof/>
          <w:sz w:val="24"/>
          <w:szCs w:val="24"/>
          <w:lang w:val="es-ES"/>
        </w:rPr>
        <w:t>)</w:t>
      </w:r>
      <w:r w:rsidR="00373DFA" w:rsidRPr="006529FE">
        <w:rPr>
          <w:rFonts w:ascii="Times New Roman" w:hAnsi="Times New Roman" w:cs="Times New Roman"/>
          <w:sz w:val="24"/>
          <w:szCs w:val="24"/>
        </w:rPr>
        <w:t xml:space="preserve">. Otra cosa que solía atender el cuerpo era limitar la carga de cueros en los navíos, para evitar excesos, como cuando en 1744  dio permiso a Francisco Rodríguez de Vida para cargar su navío con los cueros que tenía hechos, sobre los cuales había presentado una cuenta previamente. Sin embargo, ese mismo día le negaron ese permiso a Juan Vicente </w:t>
      </w:r>
      <w:proofErr w:type="spellStart"/>
      <w:r w:rsidR="00373DFA" w:rsidRPr="006529FE">
        <w:rPr>
          <w:rFonts w:ascii="Times New Roman" w:hAnsi="Times New Roman" w:cs="Times New Roman"/>
          <w:sz w:val="24"/>
          <w:szCs w:val="24"/>
        </w:rPr>
        <w:t>Betolasa</w:t>
      </w:r>
      <w:proofErr w:type="spellEnd"/>
      <w:r w:rsidR="00373DFA" w:rsidRPr="006529FE">
        <w:rPr>
          <w:rFonts w:ascii="Times New Roman" w:hAnsi="Times New Roman" w:cs="Times New Roman"/>
          <w:sz w:val="24"/>
          <w:szCs w:val="24"/>
        </w:rPr>
        <w:t>, porque los cueros que tenía excedían la carga permitida</w:t>
      </w:r>
      <w:r w:rsidR="00F05A52">
        <w:rPr>
          <w:rFonts w:ascii="Times New Roman" w:hAnsi="Times New Roman" w:cs="Times New Roman"/>
          <w:sz w:val="24"/>
          <w:szCs w:val="24"/>
        </w:rPr>
        <w:t xml:space="preserve"> </w:t>
      </w:r>
      <w:r w:rsidR="00F05A52" w:rsidRPr="00F05A52">
        <w:rPr>
          <w:rFonts w:ascii="Times New Roman" w:hAnsi="Times New Roman" w:cs="Times New Roman"/>
          <w:noProof/>
          <w:sz w:val="24"/>
          <w:szCs w:val="24"/>
          <w:lang w:val="es-ES"/>
        </w:rPr>
        <w:lastRenderedPageBreak/>
        <w:t>(Archivo General de la Nación, 19</w:t>
      </w:r>
      <w:r w:rsidR="00F05A52">
        <w:rPr>
          <w:rFonts w:ascii="Times New Roman" w:hAnsi="Times New Roman" w:cs="Times New Roman"/>
          <w:noProof/>
          <w:sz w:val="24"/>
          <w:szCs w:val="24"/>
          <w:lang w:val="es-ES"/>
        </w:rPr>
        <w:t>30, p. 512</w:t>
      </w:r>
      <w:r w:rsidR="00F05A52" w:rsidRPr="00F05A52">
        <w:rPr>
          <w:rFonts w:ascii="Times New Roman" w:hAnsi="Times New Roman" w:cs="Times New Roman"/>
          <w:noProof/>
          <w:sz w:val="24"/>
          <w:szCs w:val="24"/>
          <w:lang w:val="es-ES"/>
        </w:rPr>
        <w:t>)</w:t>
      </w:r>
      <w:r w:rsidR="00373DFA" w:rsidRPr="006529FE">
        <w:rPr>
          <w:rFonts w:ascii="Times New Roman" w:hAnsi="Times New Roman" w:cs="Times New Roman"/>
          <w:sz w:val="24"/>
          <w:szCs w:val="24"/>
        </w:rPr>
        <w:t xml:space="preserve">. </w:t>
      </w:r>
      <w:r w:rsidR="00D16F9E" w:rsidRPr="006529FE">
        <w:rPr>
          <w:rFonts w:ascii="Times New Roman" w:hAnsi="Times New Roman" w:cs="Times New Roman"/>
          <w:sz w:val="24"/>
          <w:szCs w:val="24"/>
        </w:rPr>
        <w:t>En 17</w:t>
      </w:r>
      <w:r w:rsidR="00F05A52">
        <w:rPr>
          <w:rFonts w:ascii="Times New Roman" w:hAnsi="Times New Roman" w:cs="Times New Roman"/>
          <w:sz w:val="24"/>
          <w:szCs w:val="24"/>
        </w:rPr>
        <w:t xml:space="preserve">49 Gabriel Antonio Gómez pidió </w:t>
      </w:r>
      <w:r w:rsidR="00D16F9E" w:rsidRPr="006529FE">
        <w:rPr>
          <w:rFonts w:ascii="Times New Roman" w:hAnsi="Times New Roman" w:cs="Times New Roman"/>
          <w:sz w:val="24"/>
          <w:szCs w:val="24"/>
        </w:rPr>
        <w:t xml:space="preserve">para despachar desde Buenos Aires a dos navíos que </w:t>
      </w:r>
      <w:r w:rsidR="00C47D69" w:rsidRPr="006529FE">
        <w:rPr>
          <w:rFonts w:ascii="Times New Roman" w:hAnsi="Times New Roman" w:cs="Times New Roman"/>
          <w:sz w:val="24"/>
          <w:szCs w:val="24"/>
        </w:rPr>
        <w:t>aguantasen hasta 350 toneladas.</w:t>
      </w:r>
      <w:r w:rsidR="00D16F9E" w:rsidRPr="006529FE">
        <w:rPr>
          <w:rFonts w:ascii="Times New Roman" w:hAnsi="Times New Roman" w:cs="Times New Roman"/>
          <w:sz w:val="24"/>
          <w:szCs w:val="24"/>
        </w:rPr>
        <w:t xml:space="preserve"> Se le concedió dicha licencia pero se le fijaron condiciones: para cargar el navío con productos de la Jurisdicción, que sean los más convenientes; que pagara los derechos correspondientes por dicha acción; que pague esos derechos en todas las ciudades de la Jurisdicción en las cuales cargara productos</w:t>
      </w:r>
      <w:r w:rsidR="00F05A52">
        <w:rPr>
          <w:rFonts w:ascii="Times New Roman" w:hAnsi="Times New Roman" w:cs="Times New Roman"/>
          <w:sz w:val="24"/>
          <w:szCs w:val="24"/>
        </w:rPr>
        <w:t xml:space="preserve"> (</w:t>
      </w:r>
      <w:r w:rsidR="00F05A52" w:rsidRPr="00D16F9E">
        <w:rPr>
          <w:rFonts w:ascii="Times New Roman" w:hAnsi="Times New Roman" w:cs="Times New Roman"/>
          <w:lang w:val="es-ES"/>
        </w:rPr>
        <w:t>ACBA, AGN</w:t>
      </w:r>
      <w:r w:rsidR="00F05A52">
        <w:rPr>
          <w:rFonts w:ascii="Times New Roman" w:hAnsi="Times New Roman" w:cs="Times New Roman"/>
          <w:lang w:val="es-ES"/>
        </w:rPr>
        <w:t xml:space="preserve"> </w:t>
      </w:r>
      <w:r w:rsidR="00F05A52" w:rsidRPr="00D16F9E">
        <w:rPr>
          <w:rFonts w:ascii="Times New Roman" w:hAnsi="Times New Roman" w:cs="Times New Roman"/>
          <w:lang w:val="es-ES"/>
        </w:rPr>
        <w:t>19-2-3, fs</w:t>
      </w:r>
      <w:r w:rsidR="00F05A52">
        <w:rPr>
          <w:rFonts w:ascii="Times New Roman" w:hAnsi="Times New Roman" w:cs="Times New Roman"/>
          <w:lang w:val="es-ES"/>
        </w:rPr>
        <w:t>.</w:t>
      </w:r>
      <w:r w:rsidR="00F05A52" w:rsidRPr="00D16F9E">
        <w:rPr>
          <w:rFonts w:ascii="Times New Roman" w:hAnsi="Times New Roman" w:cs="Times New Roman"/>
          <w:lang w:val="es-ES"/>
        </w:rPr>
        <w:t xml:space="preserve"> 188-188b</w:t>
      </w:r>
      <w:r w:rsidR="00F05A52">
        <w:rPr>
          <w:rFonts w:ascii="Times New Roman" w:hAnsi="Times New Roman" w:cs="Times New Roman"/>
          <w:sz w:val="24"/>
          <w:szCs w:val="24"/>
        </w:rPr>
        <w:t>)</w:t>
      </w:r>
      <w:r w:rsidR="00D16F9E" w:rsidRPr="006529FE">
        <w:rPr>
          <w:rFonts w:ascii="Times New Roman" w:hAnsi="Times New Roman" w:cs="Times New Roman"/>
          <w:sz w:val="24"/>
          <w:szCs w:val="24"/>
        </w:rPr>
        <w:t xml:space="preserve">. </w:t>
      </w:r>
    </w:p>
    <w:p w:rsidR="00376835" w:rsidRPr="006529FE" w:rsidRDefault="00376835"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El mismo organismo para</w:t>
      </w:r>
      <w:r w:rsidR="00AD763E" w:rsidRPr="006529FE">
        <w:rPr>
          <w:rFonts w:ascii="Times New Roman" w:hAnsi="Times New Roman" w:cs="Times New Roman"/>
          <w:sz w:val="24"/>
          <w:szCs w:val="24"/>
        </w:rPr>
        <w:t xml:space="preserve"> el caso de</w:t>
      </w:r>
      <w:r w:rsidRPr="006529FE">
        <w:rPr>
          <w:rFonts w:ascii="Times New Roman" w:hAnsi="Times New Roman" w:cs="Times New Roman"/>
          <w:sz w:val="24"/>
          <w:szCs w:val="24"/>
        </w:rPr>
        <w:t xml:space="preserve"> Santa Fe también se encargaba de la producción y el comercio de cueros. En 1729 otorgó la acción de las faenas de cueros, grasa y sebo de la ciudad a Antonio Monzón, vecino del pueblo de Santo Domingo Soriano</w:t>
      </w:r>
      <w:r w:rsidR="00F05A52">
        <w:rPr>
          <w:rFonts w:ascii="Times New Roman" w:hAnsi="Times New Roman" w:cs="Times New Roman"/>
          <w:sz w:val="24"/>
          <w:szCs w:val="24"/>
        </w:rPr>
        <w:t xml:space="preserve"> (</w:t>
      </w:r>
      <w:r w:rsidR="00F05A52" w:rsidRPr="00376835">
        <w:rPr>
          <w:rFonts w:ascii="Times New Roman" w:hAnsi="Times New Roman" w:cs="Times New Roman"/>
          <w:lang w:val="es-ES"/>
        </w:rPr>
        <w:t xml:space="preserve">ACSF, AGPSF, </w:t>
      </w:r>
      <w:r w:rsidR="00F05A52">
        <w:rPr>
          <w:rFonts w:ascii="Times New Roman" w:hAnsi="Times New Roman" w:cs="Times New Roman"/>
          <w:lang w:val="es-ES"/>
        </w:rPr>
        <w:t>carpeta nº14 ‘‘A’’ 73, f</w:t>
      </w:r>
      <w:r w:rsidR="00F05A52" w:rsidRPr="00376835">
        <w:rPr>
          <w:rFonts w:ascii="Times New Roman" w:hAnsi="Times New Roman" w:cs="Times New Roman"/>
          <w:lang w:val="es-ES"/>
        </w:rPr>
        <w:t>s</w:t>
      </w:r>
      <w:r w:rsidR="00F05A52">
        <w:rPr>
          <w:rFonts w:ascii="Times New Roman" w:hAnsi="Times New Roman" w:cs="Times New Roman"/>
          <w:lang w:val="es-ES"/>
        </w:rPr>
        <w:t>.</w:t>
      </w:r>
      <w:r w:rsidR="00F05A52" w:rsidRPr="00376835">
        <w:rPr>
          <w:rFonts w:ascii="Times New Roman" w:hAnsi="Times New Roman" w:cs="Times New Roman"/>
          <w:lang w:val="es-ES"/>
        </w:rPr>
        <w:t xml:space="preserve"> 94-95b</w:t>
      </w:r>
      <w:r w:rsidR="00F05A52">
        <w:rPr>
          <w:rFonts w:ascii="Times New Roman" w:hAnsi="Times New Roman" w:cs="Times New Roman"/>
          <w:lang w:val="es-ES"/>
        </w:rPr>
        <w:t>)</w:t>
      </w:r>
      <w:r w:rsidRPr="006529FE">
        <w:rPr>
          <w:rFonts w:ascii="Times New Roman" w:hAnsi="Times New Roman" w:cs="Times New Roman"/>
          <w:sz w:val="24"/>
          <w:szCs w:val="24"/>
        </w:rPr>
        <w:t>; en 1732 designó al alcalde 1º para que controlara la producción de cueros, sebo y grasa que estaban realizando en la otra banda del Paraná</w:t>
      </w:r>
      <w:r w:rsidRPr="006529FE">
        <w:rPr>
          <w:rStyle w:val="Refdenotaalpie"/>
          <w:rFonts w:ascii="Times New Roman" w:hAnsi="Times New Roman" w:cs="Times New Roman"/>
          <w:sz w:val="24"/>
          <w:szCs w:val="24"/>
        </w:rPr>
        <w:footnoteReference w:id="9"/>
      </w:r>
      <w:r w:rsidRPr="006529FE">
        <w:rPr>
          <w:rFonts w:ascii="Times New Roman" w:hAnsi="Times New Roman" w:cs="Times New Roman"/>
          <w:sz w:val="24"/>
          <w:szCs w:val="24"/>
        </w:rPr>
        <w:t xml:space="preserve"> Jacinto Flores, un español y un indio de la reducción de Santo Domingo llamado ‘‘</w:t>
      </w:r>
      <w:proofErr w:type="spellStart"/>
      <w:r w:rsidRPr="006529FE">
        <w:rPr>
          <w:rFonts w:ascii="Times New Roman" w:hAnsi="Times New Roman" w:cs="Times New Roman"/>
          <w:sz w:val="24"/>
          <w:szCs w:val="24"/>
        </w:rPr>
        <w:t>Antoñuelo</w:t>
      </w:r>
      <w:proofErr w:type="spellEnd"/>
      <w:r w:rsidRPr="006529FE">
        <w:rPr>
          <w:rFonts w:ascii="Times New Roman" w:hAnsi="Times New Roman" w:cs="Times New Roman"/>
          <w:sz w:val="24"/>
          <w:szCs w:val="24"/>
        </w:rPr>
        <w:t>’’</w:t>
      </w:r>
      <w:r w:rsidR="00F05A52">
        <w:rPr>
          <w:rFonts w:ascii="Times New Roman" w:hAnsi="Times New Roman" w:cs="Times New Roman"/>
          <w:sz w:val="24"/>
          <w:szCs w:val="24"/>
        </w:rPr>
        <w:t xml:space="preserve"> (</w:t>
      </w:r>
      <w:r w:rsidR="00F05A52" w:rsidRPr="00376835">
        <w:rPr>
          <w:rFonts w:ascii="Times New Roman" w:hAnsi="Times New Roman" w:cs="Times New Roman"/>
          <w:lang w:val="es-ES"/>
        </w:rPr>
        <w:t>ACSF, AGPSF X ‘‘A’’, fs</w:t>
      </w:r>
      <w:r w:rsidR="005B42EF">
        <w:rPr>
          <w:rFonts w:ascii="Times New Roman" w:hAnsi="Times New Roman" w:cs="Times New Roman"/>
          <w:lang w:val="es-ES"/>
        </w:rPr>
        <w:t>.</w:t>
      </w:r>
      <w:r w:rsidR="00F05A52" w:rsidRPr="00376835">
        <w:rPr>
          <w:rFonts w:ascii="Times New Roman" w:hAnsi="Times New Roman" w:cs="Times New Roman"/>
          <w:lang w:val="es-ES"/>
        </w:rPr>
        <w:t xml:space="preserve"> 78-80b</w:t>
      </w:r>
      <w:r w:rsidR="005B42EF">
        <w:rPr>
          <w:rFonts w:ascii="Times New Roman" w:hAnsi="Times New Roman" w:cs="Times New Roman"/>
          <w:lang w:val="es-ES"/>
        </w:rPr>
        <w:t>)</w:t>
      </w:r>
      <w:r w:rsidRPr="006529FE">
        <w:rPr>
          <w:rFonts w:ascii="Times New Roman" w:hAnsi="Times New Roman" w:cs="Times New Roman"/>
          <w:sz w:val="24"/>
          <w:szCs w:val="24"/>
        </w:rPr>
        <w:t xml:space="preserve">; tres años más tarde, se ordenó al lugarteniente en Corrientes, el general Pedro Bautista </w:t>
      </w:r>
      <w:proofErr w:type="spellStart"/>
      <w:r w:rsidRPr="006529FE">
        <w:rPr>
          <w:rFonts w:ascii="Times New Roman" w:hAnsi="Times New Roman" w:cs="Times New Roman"/>
          <w:sz w:val="24"/>
          <w:szCs w:val="24"/>
        </w:rPr>
        <w:t>Casajús</w:t>
      </w:r>
      <w:proofErr w:type="spellEnd"/>
      <w:r w:rsidRPr="006529FE">
        <w:rPr>
          <w:rFonts w:ascii="Times New Roman" w:hAnsi="Times New Roman" w:cs="Times New Roman"/>
          <w:sz w:val="24"/>
          <w:szCs w:val="24"/>
        </w:rPr>
        <w:t>, que se encargara del cumplimiento de las ordenanzas pertinentes en relación a los excesos que estaban cometiendo los vecinos de esos pagos en las faenas de cueros, sebo y grasa destinados al mercado local</w:t>
      </w:r>
      <w:r w:rsidR="005B42EF">
        <w:rPr>
          <w:rFonts w:ascii="Times New Roman" w:hAnsi="Times New Roman" w:cs="Times New Roman"/>
          <w:sz w:val="24"/>
          <w:szCs w:val="24"/>
        </w:rPr>
        <w:t xml:space="preserve"> (</w:t>
      </w:r>
      <w:r w:rsidR="005B42EF" w:rsidRPr="00376835">
        <w:rPr>
          <w:rFonts w:ascii="Times New Roman" w:hAnsi="Times New Roman" w:cs="Times New Roman"/>
          <w:lang w:val="es-ES"/>
        </w:rPr>
        <w:t>ACSF, AGPSF X ‘‘A’’, fs</w:t>
      </w:r>
      <w:r w:rsidR="005B42EF">
        <w:rPr>
          <w:rFonts w:ascii="Times New Roman" w:hAnsi="Times New Roman" w:cs="Times New Roman"/>
          <w:lang w:val="es-ES"/>
        </w:rPr>
        <w:t>.</w:t>
      </w:r>
      <w:r w:rsidR="005B42EF" w:rsidRPr="00376835">
        <w:rPr>
          <w:rFonts w:ascii="Times New Roman" w:hAnsi="Times New Roman" w:cs="Times New Roman"/>
          <w:lang w:val="es-ES"/>
        </w:rPr>
        <w:t xml:space="preserve"> 249-251b</w:t>
      </w:r>
      <w:r w:rsidR="005B42EF">
        <w:rPr>
          <w:rFonts w:ascii="Times New Roman" w:hAnsi="Times New Roman" w:cs="Times New Roman"/>
          <w:lang w:val="es-ES"/>
        </w:rPr>
        <w:t>)</w:t>
      </w:r>
      <w:r w:rsidR="005B42EF" w:rsidRPr="00376835">
        <w:rPr>
          <w:rFonts w:ascii="Times New Roman" w:hAnsi="Times New Roman" w:cs="Times New Roman"/>
          <w:lang w:val="es-ES"/>
        </w:rPr>
        <w:t>.</w:t>
      </w:r>
      <w:r w:rsidRPr="006529FE">
        <w:rPr>
          <w:rFonts w:ascii="Times New Roman" w:hAnsi="Times New Roman" w:cs="Times New Roman"/>
          <w:sz w:val="24"/>
          <w:szCs w:val="24"/>
        </w:rPr>
        <w:t xml:space="preserve"> En este aspecto, las medidas tomadas por ambos Concejos resultan similares, aunque en el caso de Buenos Aires se ve una mayor preocupación por el mercado exterior</w:t>
      </w:r>
      <w:r w:rsidR="00607A66" w:rsidRPr="006529FE">
        <w:rPr>
          <w:rFonts w:ascii="Times New Roman" w:hAnsi="Times New Roman" w:cs="Times New Roman"/>
          <w:sz w:val="24"/>
          <w:szCs w:val="24"/>
        </w:rPr>
        <w:t xml:space="preserve">, seguramente debido a la cercanía del puerto. Pero esto no quiere decir que los cueros producidos en Santa Fe no salieran desde Buenos Aires hacia Europa, y de hecho lo hacían, pero los producidos en la campaña bonaerense serían mayoría en ese sentido. </w:t>
      </w:r>
    </w:p>
    <w:p w:rsidR="0021317D" w:rsidRPr="006529FE" w:rsidRDefault="00FF501F" w:rsidP="00F05A52">
      <w:pPr>
        <w:spacing w:after="0" w:line="480" w:lineRule="auto"/>
        <w:jc w:val="center"/>
        <w:rPr>
          <w:rFonts w:ascii="Times New Roman" w:hAnsi="Times New Roman" w:cs="Times New Roman"/>
          <w:sz w:val="24"/>
          <w:szCs w:val="24"/>
        </w:rPr>
      </w:pPr>
      <w:r w:rsidRPr="006529FE">
        <w:rPr>
          <w:rFonts w:ascii="Times New Roman" w:hAnsi="Times New Roman" w:cs="Times New Roman"/>
          <w:noProof/>
          <w:sz w:val="24"/>
          <w:szCs w:val="24"/>
          <w:lang w:val="es-ES" w:eastAsia="es-ES"/>
        </w:rPr>
        <w:lastRenderedPageBreak/>
        <w:drawing>
          <wp:inline distT="0" distB="0" distL="0" distR="0">
            <wp:extent cx="3433126" cy="4170238"/>
            <wp:effectExtent l="38100" t="57150" r="110174" b="96962"/>
            <wp:docPr id="4" name="3 Imagen" desc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jpg"/>
                    <pic:cNvPicPr/>
                  </pic:nvPicPr>
                  <pic:blipFill>
                    <a:blip r:embed="rId12" cstate="print"/>
                    <a:stretch>
                      <a:fillRect/>
                    </a:stretch>
                  </pic:blipFill>
                  <pic:spPr>
                    <a:xfrm>
                      <a:off x="0" y="0"/>
                      <a:ext cx="3432882" cy="41699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9031F" w:rsidRPr="00F05A52" w:rsidRDefault="00111796" w:rsidP="00F05A52">
      <w:pPr>
        <w:pStyle w:val="Epgrafe"/>
        <w:spacing w:after="0"/>
        <w:jc w:val="center"/>
        <w:rPr>
          <w:rFonts w:ascii="Times New Roman" w:hAnsi="Times New Roman" w:cs="Times New Roman"/>
          <w:b w:val="0"/>
          <w:i/>
          <w:color w:val="auto"/>
          <w:sz w:val="24"/>
          <w:szCs w:val="24"/>
        </w:rPr>
      </w:pPr>
      <w:r w:rsidRPr="00F05A52">
        <w:rPr>
          <w:rFonts w:ascii="Times New Roman" w:hAnsi="Times New Roman" w:cs="Times New Roman"/>
          <w:b w:val="0"/>
          <w:color w:val="auto"/>
          <w:sz w:val="24"/>
          <w:szCs w:val="24"/>
        </w:rPr>
        <w:t xml:space="preserve">Figura </w:t>
      </w:r>
      <w:r w:rsidR="00AF3671" w:rsidRPr="00F05A52">
        <w:rPr>
          <w:rFonts w:ascii="Times New Roman" w:hAnsi="Times New Roman" w:cs="Times New Roman"/>
          <w:b w:val="0"/>
          <w:color w:val="auto"/>
          <w:sz w:val="24"/>
          <w:szCs w:val="24"/>
        </w:rPr>
        <w:fldChar w:fldCharType="begin"/>
      </w:r>
      <w:r w:rsidRPr="00F05A52">
        <w:rPr>
          <w:rFonts w:ascii="Times New Roman" w:hAnsi="Times New Roman" w:cs="Times New Roman"/>
          <w:b w:val="0"/>
          <w:color w:val="auto"/>
          <w:sz w:val="24"/>
          <w:szCs w:val="24"/>
        </w:rPr>
        <w:instrText xml:space="preserve"> SEQ Figura \* ARABIC </w:instrText>
      </w:r>
      <w:r w:rsidR="00AF3671" w:rsidRPr="00F05A52">
        <w:rPr>
          <w:rFonts w:ascii="Times New Roman" w:hAnsi="Times New Roman" w:cs="Times New Roman"/>
          <w:b w:val="0"/>
          <w:color w:val="auto"/>
          <w:sz w:val="24"/>
          <w:szCs w:val="24"/>
        </w:rPr>
        <w:fldChar w:fldCharType="separate"/>
      </w:r>
      <w:r w:rsidR="0084772C">
        <w:rPr>
          <w:rFonts w:ascii="Times New Roman" w:hAnsi="Times New Roman" w:cs="Times New Roman"/>
          <w:b w:val="0"/>
          <w:noProof/>
          <w:color w:val="auto"/>
          <w:sz w:val="24"/>
          <w:szCs w:val="24"/>
        </w:rPr>
        <w:t>2</w:t>
      </w:r>
      <w:r w:rsidR="00AF3671" w:rsidRPr="00F05A52">
        <w:rPr>
          <w:rFonts w:ascii="Times New Roman" w:hAnsi="Times New Roman" w:cs="Times New Roman"/>
          <w:b w:val="0"/>
          <w:color w:val="auto"/>
          <w:sz w:val="24"/>
          <w:szCs w:val="24"/>
        </w:rPr>
        <w:fldChar w:fldCharType="end"/>
      </w:r>
      <w:r w:rsidRPr="00F05A52">
        <w:rPr>
          <w:rFonts w:ascii="Times New Roman" w:hAnsi="Times New Roman" w:cs="Times New Roman"/>
          <w:b w:val="0"/>
          <w:color w:val="auto"/>
          <w:sz w:val="24"/>
          <w:szCs w:val="24"/>
        </w:rPr>
        <w:t xml:space="preserve">. </w:t>
      </w:r>
      <w:proofErr w:type="spellStart"/>
      <w:r w:rsidR="00FF501F" w:rsidRPr="00F05A52">
        <w:rPr>
          <w:rFonts w:ascii="Times New Roman" w:hAnsi="Times New Roman" w:cs="Times New Roman"/>
          <w:b w:val="0"/>
          <w:i/>
          <w:color w:val="auto"/>
          <w:sz w:val="24"/>
          <w:szCs w:val="24"/>
        </w:rPr>
        <w:t>Emeric</w:t>
      </w:r>
      <w:proofErr w:type="spellEnd"/>
      <w:r w:rsidR="00FF501F" w:rsidRPr="00F05A52">
        <w:rPr>
          <w:rFonts w:ascii="Times New Roman" w:hAnsi="Times New Roman" w:cs="Times New Roman"/>
          <w:b w:val="0"/>
          <w:i/>
          <w:color w:val="auto"/>
          <w:sz w:val="24"/>
          <w:szCs w:val="24"/>
        </w:rPr>
        <w:t xml:space="preserve"> Essex Vidal, “</w:t>
      </w:r>
      <w:r w:rsidR="00C23F64" w:rsidRPr="00F05A52">
        <w:rPr>
          <w:rFonts w:ascii="Times New Roman" w:hAnsi="Times New Roman" w:cs="Times New Roman"/>
          <w:b w:val="0"/>
          <w:i/>
          <w:color w:val="auto"/>
          <w:sz w:val="24"/>
          <w:szCs w:val="24"/>
        </w:rPr>
        <w:t>El Cabildo y la Plaza”, 1817</w:t>
      </w:r>
      <w:r w:rsidR="00FF501F" w:rsidRPr="00F05A52">
        <w:rPr>
          <w:rFonts w:ascii="Times New Roman" w:hAnsi="Times New Roman" w:cs="Times New Roman"/>
          <w:b w:val="0"/>
          <w:i/>
          <w:color w:val="auto"/>
          <w:sz w:val="24"/>
          <w:szCs w:val="24"/>
        </w:rPr>
        <w:t>. Acuarela. Localización: Museo Histórico Brigadier General Cornelio de Saavedra, Buenos Aires.</w:t>
      </w:r>
    </w:p>
    <w:p w:rsidR="00D9031F" w:rsidRPr="006529FE" w:rsidRDefault="00D9031F" w:rsidP="0036370F">
      <w:pPr>
        <w:spacing w:before="240"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Ahora bien, como se ha dicho anteriormente, la extinción de las vaquerías y la consolidación de las recogidas de ganado organizadas por el municipio y los criadores se reflejaron en nuevas prácticas productivas entorno al vacuno, como la cría en estancias o demás unidades productivas. A continuación de intentará hacer una descripción de las estancias</w:t>
      </w:r>
      <w:r w:rsidR="00AD763E" w:rsidRPr="006529FE">
        <w:rPr>
          <w:rFonts w:ascii="Times New Roman" w:hAnsi="Times New Roman" w:cs="Times New Roman"/>
          <w:sz w:val="24"/>
          <w:szCs w:val="24"/>
        </w:rPr>
        <w:t xml:space="preserve"> y demás establecimientos</w:t>
      </w:r>
      <w:r w:rsidRPr="006529FE">
        <w:rPr>
          <w:rFonts w:ascii="Times New Roman" w:hAnsi="Times New Roman" w:cs="Times New Roman"/>
          <w:sz w:val="24"/>
          <w:szCs w:val="24"/>
        </w:rPr>
        <w:t xml:space="preserve"> para la época que le interesa a este proyecto, para finalmente relacionar a la conformación de unidades productivas con las recogidas de ganado a partir del caso de don Juan de Rocha, aparentemente un hacendado de La Matanza. </w:t>
      </w:r>
    </w:p>
    <w:p w:rsidR="00EF5751" w:rsidRDefault="00EF5751" w:rsidP="00EF5751">
      <w:pPr>
        <w:spacing w:after="0" w:line="480" w:lineRule="auto"/>
        <w:rPr>
          <w:rFonts w:ascii="Times New Roman" w:hAnsi="Times New Roman" w:cs="Times New Roman"/>
          <w:b/>
          <w:sz w:val="24"/>
          <w:szCs w:val="24"/>
        </w:rPr>
      </w:pPr>
    </w:p>
    <w:p w:rsidR="00E7784B" w:rsidRPr="006529FE" w:rsidRDefault="00EF5751" w:rsidP="00EF575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L</w:t>
      </w:r>
      <w:r w:rsidR="00E7784B" w:rsidRPr="006529FE">
        <w:rPr>
          <w:rFonts w:ascii="Times New Roman" w:hAnsi="Times New Roman" w:cs="Times New Roman"/>
          <w:b/>
          <w:sz w:val="24"/>
          <w:szCs w:val="24"/>
        </w:rPr>
        <w:t>a estancia colonial a comienzos del siglo XVIII</w:t>
      </w:r>
    </w:p>
    <w:p w:rsidR="00B04ED5" w:rsidRPr="006529FE" w:rsidRDefault="00B04ED5"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La estancia colonial rioplatense es uno de los temas más trabajados por la historiografía colonial argentina y latinoamericana, sobre todo entre las décadas de 1980 y 1990. Empero, no se puede sostener que dicho tema no ha</w:t>
      </w:r>
      <w:r w:rsidR="0024203F" w:rsidRPr="006529FE">
        <w:rPr>
          <w:rFonts w:ascii="Times New Roman" w:hAnsi="Times New Roman" w:cs="Times New Roman"/>
          <w:sz w:val="24"/>
          <w:szCs w:val="24"/>
        </w:rPr>
        <w:t>ya</w:t>
      </w:r>
      <w:r w:rsidRPr="006529FE">
        <w:rPr>
          <w:rFonts w:ascii="Times New Roman" w:hAnsi="Times New Roman" w:cs="Times New Roman"/>
          <w:sz w:val="24"/>
          <w:szCs w:val="24"/>
        </w:rPr>
        <w:t xml:space="preserve"> sido analizado a partir de diferentes problemáticas o visto desde distintos ángulos. </w:t>
      </w:r>
    </w:p>
    <w:p w:rsidR="00B04ED5" w:rsidRPr="006529FE" w:rsidRDefault="00C47D69"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E</w:t>
      </w:r>
      <w:r w:rsidR="00B04ED5" w:rsidRPr="006529FE">
        <w:rPr>
          <w:rFonts w:ascii="Times New Roman" w:hAnsi="Times New Roman" w:cs="Times New Roman"/>
          <w:sz w:val="24"/>
          <w:szCs w:val="24"/>
        </w:rPr>
        <w:t xml:space="preserve">n primer lugar, habría que comenzar preguntándose ¿qué era la estancia colonial en la región del Río de la Plata?, ¿qué características estructurales tenía?, ¿cómo y cuando nació? Esos han sido interrogantes que muchísimos especialistas y trabajos realizados han tratado de resolver. </w:t>
      </w:r>
      <w:r w:rsidR="002D536F" w:rsidRPr="006529FE">
        <w:rPr>
          <w:rFonts w:ascii="Times New Roman" w:hAnsi="Times New Roman" w:cs="Times New Roman"/>
          <w:sz w:val="24"/>
          <w:szCs w:val="24"/>
        </w:rPr>
        <w:t xml:space="preserve">Según Enrique </w:t>
      </w:r>
      <w:proofErr w:type="spellStart"/>
      <w:r w:rsidR="002D536F" w:rsidRPr="006529FE">
        <w:rPr>
          <w:rFonts w:ascii="Times New Roman" w:hAnsi="Times New Roman" w:cs="Times New Roman"/>
          <w:sz w:val="24"/>
          <w:szCs w:val="24"/>
        </w:rPr>
        <w:t>Wedovoy</w:t>
      </w:r>
      <w:proofErr w:type="spellEnd"/>
      <w:r w:rsidR="0036370F">
        <w:rPr>
          <w:rFonts w:ascii="Times New Roman" w:hAnsi="Times New Roman" w:cs="Times New Roman"/>
          <w:sz w:val="24"/>
          <w:szCs w:val="24"/>
        </w:rPr>
        <w:t xml:space="preserve"> </w:t>
      </w:r>
      <w:sdt>
        <w:sdtPr>
          <w:rPr>
            <w:rFonts w:ascii="Times New Roman" w:hAnsi="Times New Roman" w:cs="Times New Roman"/>
            <w:sz w:val="24"/>
            <w:szCs w:val="24"/>
          </w:rPr>
          <w:id w:val="8658816"/>
          <w:citation/>
        </w:sdtPr>
        <w:sdtContent>
          <w:r w:rsidR="00AF3671">
            <w:rPr>
              <w:rFonts w:ascii="Times New Roman" w:hAnsi="Times New Roman" w:cs="Times New Roman"/>
              <w:sz w:val="24"/>
              <w:szCs w:val="24"/>
            </w:rPr>
            <w:fldChar w:fldCharType="begin"/>
          </w:r>
          <w:r w:rsidR="0036370F">
            <w:rPr>
              <w:rFonts w:ascii="Times New Roman" w:hAnsi="Times New Roman" w:cs="Times New Roman"/>
              <w:sz w:val="24"/>
              <w:szCs w:val="24"/>
              <w:lang w:val="es-ES"/>
            </w:rPr>
            <w:instrText xml:space="preserve"> CITATION Wed90 \n  \t  \l 3082  </w:instrText>
          </w:r>
          <w:r w:rsidR="00AF3671">
            <w:rPr>
              <w:rFonts w:ascii="Times New Roman" w:hAnsi="Times New Roman" w:cs="Times New Roman"/>
              <w:sz w:val="24"/>
              <w:szCs w:val="24"/>
            </w:rPr>
            <w:fldChar w:fldCharType="separate"/>
          </w:r>
          <w:r w:rsidR="0036370F" w:rsidRPr="0036370F">
            <w:rPr>
              <w:rFonts w:ascii="Times New Roman" w:hAnsi="Times New Roman" w:cs="Times New Roman"/>
              <w:noProof/>
              <w:sz w:val="24"/>
              <w:szCs w:val="24"/>
              <w:lang w:val="es-ES"/>
            </w:rPr>
            <w:t>(1990)</w:t>
          </w:r>
          <w:r w:rsidR="00AF3671">
            <w:rPr>
              <w:rFonts w:ascii="Times New Roman" w:hAnsi="Times New Roman" w:cs="Times New Roman"/>
              <w:sz w:val="24"/>
              <w:szCs w:val="24"/>
            </w:rPr>
            <w:fldChar w:fldCharType="end"/>
          </w:r>
        </w:sdtContent>
      </w:sdt>
      <w:r w:rsidR="002D536F" w:rsidRPr="006529FE">
        <w:rPr>
          <w:rFonts w:ascii="Times New Roman" w:hAnsi="Times New Roman" w:cs="Times New Roman"/>
          <w:sz w:val="24"/>
          <w:szCs w:val="24"/>
        </w:rPr>
        <w:t xml:space="preserve"> la estancia colonial tuvo su origen en el sistema de pastoreo </w:t>
      </w:r>
      <w:proofErr w:type="spellStart"/>
      <w:r w:rsidR="002D536F" w:rsidRPr="006529FE">
        <w:rPr>
          <w:rFonts w:ascii="Times New Roman" w:hAnsi="Times New Roman" w:cs="Times New Roman"/>
          <w:sz w:val="24"/>
          <w:szCs w:val="24"/>
        </w:rPr>
        <w:t>semi</w:t>
      </w:r>
      <w:proofErr w:type="spellEnd"/>
      <w:r w:rsidR="002D536F" w:rsidRPr="006529FE">
        <w:rPr>
          <w:rFonts w:ascii="Times New Roman" w:hAnsi="Times New Roman" w:cs="Times New Roman"/>
          <w:sz w:val="24"/>
          <w:szCs w:val="24"/>
        </w:rPr>
        <w:t xml:space="preserve"> nómada que de desarrolló a partir del siglo XVII por la tendencia natural del ganado a reunirse en un determinado lugar y volver a él, al mismo tiempo que se iba extinguiendo progresivamente el ganado cimarrón para dar lugar a la cría</w:t>
      </w:r>
      <w:r w:rsidR="0036370F">
        <w:rPr>
          <w:rFonts w:ascii="Times New Roman" w:hAnsi="Times New Roman" w:cs="Times New Roman"/>
          <w:noProof/>
          <w:sz w:val="24"/>
          <w:szCs w:val="24"/>
          <w:lang w:val="es-ES"/>
        </w:rPr>
        <w:t xml:space="preserve"> </w:t>
      </w:r>
      <w:r w:rsidR="005B42EF">
        <w:rPr>
          <w:rFonts w:ascii="Times New Roman" w:hAnsi="Times New Roman" w:cs="Times New Roman"/>
          <w:noProof/>
          <w:sz w:val="24"/>
          <w:szCs w:val="24"/>
          <w:lang w:val="es-ES"/>
        </w:rPr>
        <w:t>(p</w:t>
      </w:r>
      <w:r w:rsidR="0036370F" w:rsidRPr="0036370F">
        <w:rPr>
          <w:rFonts w:ascii="Times New Roman" w:hAnsi="Times New Roman" w:cs="Times New Roman"/>
          <w:noProof/>
          <w:sz w:val="24"/>
          <w:szCs w:val="24"/>
          <w:lang w:val="es-ES"/>
        </w:rPr>
        <w:t>. 29)</w:t>
      </w:r>
      <w:r w:rsidR="002D536F" w:rsidRPr="006529FE">
        <w:rPr>
          <w:rFonts w:ascii="Times New Roman" w:hAnsi="Times New Roman" w:cs="Times New Roman"/>
          <w:sz w:val="24"/>
          <w:szCs w:val="24"/>
        </w:rPr>
        <w:t xml:space="preserve">. Por su parte, Carlos Mayo </w:t>
      </w:r>
      <w:sdt>
        <w:sdtPr>
          <w:rPr>
            <w:rFonts w:ascii="Times New Roman" w:hAnsi="Times New Roman" w:cs="Times New Roman"/>
            <w:sz w:val="24"/>
            <w:szCs w:val="24"/>
          </w:rPr>
          <w:id w:val="8658819"/>
          <w:citation/>
        </w:sdtPr>
        <w:sdtContent>
          <w:r w:rsidR="00AF3671">
            <w:rPr>
              <w:rFonts w:ascii="Times New Roman" w:hAnsi="Times New Roman" w:cs="Times New Roman"/>
              <w:sz w:val="24"/>
              <w:szCs w:val="24"/>
            </w:rPr>
            <w:fldChar w:fldCharType="begin"/>
          </w:r>
          <w:r w:rsidR="0036370F">
            <w:rPr>
              <w:rFonts w:ascii="Times New Roman" w:hAnsi="Times New Roman" w:cs="Times New Roman"/>
              <w:sz w:val="24"/>
              <w:szCs w:val="24"/>
              <w:lang w:val="es-ES"/>
            </w:rPr>
            <w:instrText xml:space="preserve"> CITATION May04 \n  \t  \l 3082  </w:instrText>
          </w:r>
          <w:r w:rsidR="00AF3671">
            <w:rPr>
              <w:rFonts w:ascii="Times New Roman" w:hAnsi="Times New Roman" w:cs="Times New Roman"/>
              <w:sz w:val="24"/>
              <w:szCs w:val="24"/>
            </w:rPr>
            <w:fldChar w:fldCharType="separate"/>
          </w:r>
          <w:r w:rsidR="0036370F" w:rsidRPr="0036370F">
            <w:rPr>
              <w:rFonts w:ascii="Times New Roman" w:hAnsi="Times New Roman" w:cs="Times New Roman"/>
              <w:noProof/>
              <w:sz w:val="24"/>
              <w:szCs w:val="24"/>
              <w:lang w:val="es-ES"/>
            </w:rPr>
            <w:t>(2004)</w:t>
          </w:r>
          <w:r w:rsidR="00AF3671">
            <w:rPr>
              <w:rFonts w:ascii="Times New Roman" w:hAnsi="Times New Roman" w:cs="Times New Roman"/>
              <w:sz w:val="24"/>
              <w:szCs w:val="24"/>
            </w:rPr>
            <w:fldChar w:fldCharType="end"/>
          </w:r>
        </w:sdtContent>
      </w:sdt>
      <w:r w:rsidR="0036370F" w:rsidRPr="006529FE">
        <w:rPr>
          <w:rFonts w:ascii="Times New Roman" w:hAnsi="Times New Roman" w:cs="Times New Roman"/>
          <w:sz w:val="24"/>
          <w:szCs w:val="24"/>
        </w:rPr>
        <w:t xml:space="preserve"> </w:t>
      </w:r>
      <w:r w:rsidR="002D536F" w:rsidRPr="006529FE">
        <w:rPr>
          <w:rFonts w:ascii="Times New Roman" w:hAnsi="Times New Roman" w:cs="Times New Roman"/>
          <w:sz w:val="24"/>
          <w:szCs w:val="24"/>
        </w:rPr>
        <w:t>sigue esta misma línea de pensamiento, destacando el papel que jugaron los ‘‘rincones’’ donde se juntaban los ríos y arroyos como lugares preferidos para el ganado disperso que luego se reunía</w:t>
      </w:r>
      <w:r w:rsidR="00AE13E9">
        <w:rPr>
          <w:rFonts w:ascii="Times New Roman" w:hAnsi="Times New Roman" w:cs="Times New Roman"/>
          <w:noProof/>
          <w:sz w:val="24"/>
          <w:szCs w:val="24"/>
          <w:lang w:val="es-ES"/>
        </w:rPr>
        <w:t xml:space="preserve"> </w:t>
      </w:r>
      <w:r w:rsidR="00AE13E9" w:rsidRPr="00AE13E9">
        <w:rPr>
          <w:rFonts w:ascii="Times New Roman" w:hAnsi="Times New Roman" w:cs="Times New Roman"/>
          <w:noProof/>
          <w:sz w:val="24"/>
          <w:szCs w:val="24"/>
          <w:lang w:val="es-ES"/>
        </w:rPr>
        <w:t>(p. 39)</w:t>
      </w:r>
      <w:r w:rsidR="002D536F" w:rsidRPr="006529FE">
        <w:rPr>
          <w:rFonts w:ascii="Times New Roman" w:hAnsi="Times New Roman" w:cs="Times New Roman"/>
          <w:sz w:val="24"/>
          <w:szCs w:val="24"/>
        </w:rPr>
        <w:t xml:space="preserve">. </w:t>
      </w:r>
      <w:r w:rsidR="00EE39A0" w:rsidRPr="006529FE">
        <w:rPr>
          <w:rFonts w:ascii="Times New Roman" w:hAnsi="Times New Roman" w:cs="Times New Roman"/>
          <w:sz w:val="24"/>
          <w:szCs w:val="24"/>
        </w:rPr>
        <w:t xml:space="preserve">Emilio </w:t>
      </w:r>
      <w:proofErr w:type="spellStart"/>
      <w:r w:rsidR="00EE39A0" w:rsidRPr="006529FE">
        <w:rPr>
          <w:rFonts w:ascii="Times New Roman" w:hAnsi="Times New Roman" w:cs="Times New Roman"/>
          <w:sz w:val="24"/>
          <w:szCs w:val="24"/>
        </w:rPr>
        <w:t>Coni</w:t>
      </w:r>
      <w:proofErr w:type="spellEnd"/>
      <w:r w:rsidR="005B42EF">
        <w:rPr>
          <w:rFonts w:ascii="Times New Roman" w:hAnsi="Times New Roman" w:cs="Times New Roman"/>
          <w:sz w:val="24"/>
          <w:szCs w:val="24"/>
        </w:rPr>
        <w:t xml:space="preserve"> (1979)</w:t>
      </w:r>
      <w:r w:rsidR="00EE39A0" w:rsidRPr="006529FE">
        <w:rPr>
          <w:rFonts w:ascii="Times New Roman" w:hAnsi="Times New Roman" w:cs="Times New Roman"/>
          <w:sz w:val="24"/>
          <w:szCs w:val="24"/>
        </w:rPr>
        <w:t xml:space="preserve"> sostenía, con razón, que mientras tenían ganado salvaje disponible, la cría de ganado ocupó en la campaña bonaerense un papel secundario</w:t>
      </w:r>
      <w:r w:rsidR="005B42EF">
        <w:rPr>
          <w:rFonts w:ascii="Times New Roman" w:hAnsi="Times New Roman" w:cs="Times New Roman"/>
          <w:noProof/>
          <w:sz w:val="24"/>
          <w:szCs w:val="24"/>
          <w:lang w:val="es-ES"/>
        </w:rPr>
        <w:t xml:space="preserve"> (p. </w:t>
      </w:r>
      <w:r w:rsidRPr="006529FE">
        <w:rPr>
          <w:rFonts w:ascii="Times New Roman" w:hAnsi="Times New Roman" w:cs="Times New Roman"/>
          <w:noProof/>
          <w:sz w:val="24"/>
          <w:szCs w:val="24"/>
          <w:lang w:val="es-ES"/>
        </w:rPr>
        <w:t>24)</w:t>
      </w:r>
      <w:r w:rsidR="00EE39A0" w:rsidRPr="006529FE">
        <w:rPr>
          <w:rFonts w:ascii="Times New Roman" w:hAnsi="Times New Roman" w:cs="Times New Roman"/>
          <w:sz w:val="24"/>
          <w:szCs w:val="24"/>
        </w:rPr>
        <w:t>. Por otro lado, Enrique Barba</w:t>
      </w:r>
      <w:r w:rsidR="000825BA" w:rsidRPr="006529FE">
        <w:rPr>
          <w:rFonts w:ascii="Times New Roman" w:hAnsi="Times New Roman" w:cs="Times New Roman"/>
          <w:sz w:val="24"/>
          <w:szCs w:val="24"/>
        </w:rPr>
        <w:t xml:space="preserve"> </w:t>
      </w:r>
      <w:sdt>
        <w:sdtPr>
          <w:rPr>
            <w:rFonts w:ascii="Times New Roman" w:hAnsi="Times New Roman" w:cs="Times New Roman"/>
            <w:sz w:val="24"/>
            <w:szCs w:val="24"/>
          </w:rPr>
          <w:id w:val="8658658"/>
          <w:citation/>
        </w:sdtPr>
        <w:sdtContent>
          <w:r w:rsidR="00AF3671" w:rsidRPr="006529FE">
            <w:rPr>
              <w:rFonts w:ascii="Times New Roman" w:hAnsi="Times New Roman" w:cs="Times New Roman"/>
              <w:sz w:val="24"/>
              <w:szCs w:val="24"/>
            </w:rPr>
            <w:fldChar w:fldCharType="begin"/>
          </w:r>
          <w:r w:rsidR="000825BA" w:rsidRPr="006529FE">
            <w:rPr>
              <w:rFonts w:ascii="Times New Roman" w:hAnsi="Times New Roman" w:cs="Times New Roman"/>
              <w:sz w:val="24"/>
              <w:szCs w:val="24"/>
              <w:lang w:val="es-ES"/>
            </w:rPr>
            <w:instrText xml:space="preserve"> CITATION Bar07 \n  \t  \l 3082  </w:instrText>
          </w:r>
          <w:r w:rsidR="00AF3671" w:rsidRPr="006529FE">
            <w:rPr>
              <w:rFonts w:ascii="Times New Roman" w:hAnsi="Times New Roman" w:cs="Times New Roman"/>
              <w:sz w:val="24"/>
              <w:szCs w:val="24"/>
            </w:rPr>
            <w:fldChar w:fldCharType="separate"/>
          </w:r>
          <w:r w:rsidR="000825BA" w:rsidRPr="006529FE">
            <w:rPr>
              <w:rFonts w:ascii="Times New Roman" w:hAnsi="Times New Roman" w:cs="Times New Roman"/>
              <w:noProof/>
              <w:sz w:val="24"/>
              <w:szCs w:val="24"/>
              <w:lang w:val="es-ES"/>
            </w:rPr>
            <w:t>(2007)</w:t>
          </w:r>
          <w:r w:rsidR="00AF3671" w:rsidRPr="006529FE">
            <w:rPr>
              <w:rFonts w:ascii="Times New Roman" w:hAnsi="Times New Roman" w:cs="Times New Roman"/>
              <w:sz w:val="24"/>
              <w:szCs w:val="24"/>
            </w:rPr>
            <w:fldChar w:fldCharType="end"/>
          </w:r>
        </w:sdtContent>
      </w:sdt>
      <w:r w:rsidR="00EE39A0" w:rsidRPr="006529FE">
        <w:rPr>
          <w:rFonts w:ascii="Times New Roman" w:hAnsi="Times New Roman" w:cs="Times New Roman"/>
          <w:sz w:val="24"/>
          <w:szCs w:val="24"/>
        </w:rPr>
        <w:t xml:space="preserve"> argumenta que a partir de la extinción de este tipo de planteles, los vecinos tuvieron que buscar otro tipo de explotaciones modificando sus modelos de actividad económica, siendo una de ellas la concentración del ganado en zonas donde más o menos era factible su cuidado, dando origen a la estancia colonial. Eduardo </w:t>
      </w:r>
      <w:proofErr w:type="spellStart"/>
      <w:r w:rsidR="00EE39A0" w:rsidRPr="006529FE">
        <w:rPr>
          <w:rFonts w:ascii="Times New Roman" w:hAnsi="Times New Roman" w:cs="Times New Roman"/>
          <w:sz w:val="24"/>
          <w:szCs w:val="24"/>
        </w:rPr>
        <w:t>Azcuy</w:t>
      </w:r>
      <w:proofErr w:type="spellEnd"/>
      <w:r w:rsidR="00EE39A0" w:rsidRPr="006529FE">
        <w:rPr>
          <w:rFonts w:ascii="Times New Roman" w:hAnsi="Times New Roman" w:cs="Times New Roman"/>
          <w:sz w:val="24"/>
          <w:szCs w:val="24"/>
        </w:rPr>
        <w:t xml:space="preserve"> Ameghino</w:t>
      </w:r>
      <w:r w:rsidR="005B42EF">
        <w:rPr>
          <w:rFonts w:ascii="Times New Roman" w:hAnsi="Times New Roman" w:cs="Times New Roman"/>
          <w:sz w:val="24"/>
          <w:szCs w:val="24"/>
        </w:rPr>
        <w:t xml:space="preserve"> (1995)</w:t>
      </w:r>
      <w:r w:rsidR="00EE39A0" w:rsidRPr="006529FE">
        <w:rPr>
          <w:rFonts w:ascii="Times New Roman" w:hAnsi="Times New Roman" w:cs="Times New Roman"/>
          <w:sz w:val="24"/>
          <w:szCs w:val="24"/>
        </w:rPr>
        <w:t xml:space="preserve"> rompió un poco con esta línea, en cuanto según una de sus investigaciones publicadas ya existían estancias en Buenos Aires a partir del primer período de ocupación</w:t>
      </w:r>
      <w:r w:rsidR="00464EF4" w:rsidRPr="006529FE">
        <w:rPr>
          <w:rFonts w:ascii="Times New Roman" w:hAnsi="Times New Roman" w:cs="Times New Roman"/>
          <w:sz w:val="24"/>
          <w:szCs w:val="24"/>
        </w:rPr>
        <w:t xml:space="preserve"> </w:t>
      </w:r>
      <w:r w:rsidR="00464EF4" w:rsidRPr="006529FE">
        <w:rPr>
          <w:rFonts w:ascii="Times New Roman" w:hAnsi="Times New Roman" w:cs="Times New Roman"/>
          <w:noProof/>
          <w:sz w:val="24"/>
          <w:szCs w:val="24"/>
          <w:lang w:val="es-ES"/>
        </w:rPr>
        <w:t>(p. 19)</w:t>
      </w:r>
      <w:r w:rsidR="00EE39A0" w:rsidRPr="006529FE">
        <w:rPr>
          <w:rFonts w:ascii="Times New Roman" w:hAnsi="Times New Roman" w:cs="Times New Roman"/>
          <w:sz w:val="24"/>
          <w:szCs w:val="24"/>
        </w:rPr>
        <w:t xml:space="preserve">, cuando las vaquerías </w:t>
      </w:r>
      <w:r w:rsidR="00EE39A0" w:rsidRPr="006529FE">
        <w:rPr>
          <w:rFonts w:ascii="Times New Roman" w:hAnsi="Times New Roman" w:cs="Times New Roman"/>
          <w:sz w:val="24"/>
          <w:szCs w:val="24"/>
        </w:rPr>
        <w:lastRenderedPageBreak/>
        <w:t xml:space="preserve">tradicionales se desarrollaban </w:t>
      </w:r>
      <w:r w:rsidR="00D03CED" w:rsidRPr="006529FE">
        <w:rPr>
          <w:rFonts w:ascii="Times New Roman" w:hAnsi="Times New Roman" w:cs="Times New Roman"/>
          <w:sz w:val="24"/>
          <w:szCs w:val="24"/>
        </w:rPr>
        <w:t>con naturalidad en la campaña. Si bien no se desmiente en ningún momento esta última visión, e</w:t>
      </w:r>
      <w:r w:rsidR="00EE39A0" w:rsidRPr="006529FE">
        <w:rPr>
          <w:rFonts w:ascii="Times New Roman" w:hAnsi="Times New Roman" w:cs="Times New Roman"/>
          <w:sz w:val="24"/>
          <w:szCs w:val="24"/>
        </w:rPr>
        <w:t>ste trabajo</w:t>
      </w:r>
      <w:r w:rsidR="009F360A" w:rsidRPr="006529FE">
        <w:rPr>
          <w:rFonts w:ascii="Times New Roman" w:hAnsi="Times New Roman" w:cs="Times New Roman"/>
          <w:sz w:val="24"/>
          <w:szCs w:val="24"/>
        </w:rPr>
        <w:t xml:space="preserve"> ha decidido considerar la primera de estas posturas, por lo que se trata de establecer una relación entre la extinción de las vaquerías y la formación de estancias, pasando por las recogidas de ganado que se hacían mayoritariamente en la Banda Oriental como fuente indispensable de animales para el abasto, las faenas y el repoblamiento de hacienda. </w:t>
      </w:r>
    </w:p>
    <w:p w:rsidR="00EE39A0" w:rsidRPr="006529FE" w:rsidRDefault="00EE39A0"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Otro gran problema es hablar sobre las dimensiones y el carácter productivo de la estancia, sobre lo cual también se ha escrito mucho y se han elaborado diferentes posturas. </w:t>
      </w:r>
      <w:r w:rsidR="002460D2" w:rsidRPr="006529FE">
        <w:rPr>
          <w:rFonts w:ascii="Times New Roman" w:hAnsi="Times New Roman" w:cs="Times New Roman"/>
          <w:sz w:val="24"/>
          <w:szCs w:val="24"/>
        </w:rPr>
        <w:t>Siguiendo a</w:t>
      </w:r>
      <w:r w:rsidR="00D07BF7" w:rsidRPr="006529FE">
        <w:rPr>
          <w:rFonts w:ascii="Times New Roman" w:hAnsi="Times New Roman" w:cs="Times New Roman"/>
          <w:sz w:val="24"/>
          <w:szCs w:val="24"/>
        </w:rPr>
        <w:t xml:space="preserve"> Carlos </w:t>
      </w:r>
      <w:proofErr w:type="spellStart"/>
      <w:r w:rsidR="00D07BF7" w:rsidRPr="006529FE">
        <w:rPr>
          <w:rFonts w:ascii="Times New Roman" w:hAnsi="Times New Roman" w:cs="Times New Roman"/>
          <w:sz w:val="24"/>
          <w:szCs w:val="24"/>
        </w:rPr>
        <w:t>Birocco</w:t>
      </w:r>
      <w:proofErr w:type="spellEnd"/>
      <w:r w:rsidR="005B42EF">
        <w:rPr>
          <w:rFonts w:ascii="Times New Roman" w:hAnsi="Times New Roman" w:cs="Times New Roman"/>
          <w:sz w:val="24"/>
          <w:szCs w:val="24"/>
        </w:rPr>
        <w:t xml:space="preserve"> (1996)</w:t>
      </w:r>
      <w:r w:rsidR="00D07BF7" w:rsidRPr="006529FE">
        <w:rPr>
          <w:rFonts w:ascii="Times New Roman" w:hAnsi="Times New Roman" w:cs="Times New Roman"/>
          <w:sz w:val="24"/>
          <w:szCs w:val="24"/>
        </w:rPr>
        <w:t>, uno de los aspectos más largamente discutidos ha sido el de la extensión media de la propiedad, especialmente en lo que toca a la importancia del latifundio y de la figura del gran propietario en el Buenos Aires del siglo XVIII</w:t>
      </w:r>
      <w:r w:rsidR="00AA1691" w:rsidRPr="006529FE">
        <w:rPr>
          <w:rFonts w:ascii="Times New Roman" w:hAnsi="Times New Roman" w:cs="Times New Roman"/>
          <w:sz w:val="24"/>
          <w:szCs w:val="24"/>
        </w:rPr>
        <w:t xml:space="preserve"> </w:t>
      </w:r>
      <w:r w:rsidR="00AA1691" w:rsidRPr="006529FE">
        <w:rPr>
          <w:rFonts w:ascii="Times New Roman" w:hAnsi="Times New Roman" w:cs="Times New Roman"/>
          <w:noProof/>
          <w:sz w:val="24"/>
          <w:szCs w:val="24"/>
          <w:lang w:val="es-ES"/>
        </w:rPr>
        <w:t>(</w:t>
      </w:r>
      <w:r w:rsidR="005B42EF">
        <w:rPr>
          <w:rFonts w:ascii="Times New Roman" w:hAnsi="Times New Roman" w:cs="Times New Roman"/>
          <w:noProof/>
          <w:sz w:val="24"/>
          <w:szCs w:val="24"/>
          <w:lang w:val="es-ES"/>
        </w:rPr>
        <w:t>p</w:t>
      </w:r>
      <w:r w:rsidR="00AA1691" w:rsidRPr="006529FE">
        <w:rPr>
          <w:rFonts w:ascii="Times New Roman" w:hAnsi="Times New Roman" w:cs="Times New Roman"/>
          <w:noProof/>
          <w:sz w:val="24"/>
          <w:szCs w:val="24"/>
          <w:lang w:val="es-ES"/>
        </w:rPr>
        <w:t>. 73)</w:t>
      </w:r>
      <w:r w:rsidR="00D07BF7" w:rsidRPr="006529FE">
        <w:rPr>
          <w:rFonts w:ascii="Times New Roman" w:hAnsi="Times New Roman" w:cs="Times New Roman"/>
          <w:sz w:val="24"/>
          <w:szCs w:val="24"/>
        </w:rPr>
        <w:t xml:space="preserve">. Para este autor, ‘‘la propiedad </w:t>
      </w:r>
      <w:proofErr w:type="spellStart"/>
      <w:r w:rsidR="00D07BF7" w:rsidRPr="006529FE">
        <w:rPr>
          <w:rFonts w:ascii="Times New Roman" w:hAnsi="Times New Roman" w:cs="Times New Roman"/>
          <w:sz w:val="24"/>
          <w:szCs w:val="24"/>
        </w:rPr>
        <w:t>latifundiaria</w:t>
      </w:r>
      <w:proofErr w:type="spellEnd"/>
      <w:r w:rsidR="00D07BF7" w:rsidRPr="006529FE">
        <w:rPr>
          <w:rFonts w:ascii="Times New Roman" w:hAnsi="Times New Roman" w:cs="Times New Roman"/>
          <w:sz w:val="24"/>
          <w:szCs w:val="24"/>
        </w:rPr>
        <w:t xml:space="preserve"> gozó de un peso indiscutible en el Buenos Aires colonial’’</w:t>
      </w:r>
      <w:r w:rsidR="00AA1691" w:rsidRPr="006529FE">
        <w:rPr>
          <w:rFonts w:ascii="Times New Roman" w:hAnsi="Times New Roman" w:cs="Times New Roman"/>
          <w:noProof/>
          <w:sz w:val="24"/>
          <w:szCs w:val="24"/>
          <w:lang w:val="es-ES"/>
        </w:rPr>
        <w:t xml:space="preserve"> (Birocco, 1996, p. 74)</w:t>
      </w:r>
      <w:r w:rsidR="00D07BF7" w:rsidRPr="006529FE">
        <w:rPr>
          <w:rFonts w:ascii="Times New Roman" w:hAnsi="Times New Roman" w:cs="Times New Roman"/>
          <w:sz w:val="24"/>
          <w:szCs w:val="24"/>
        </w:rPr>
        <w:t xml:space="preserve">, lo cual comprobó con el análisis de las estancias de </w:t>
      </w:r>
      <w:proofErr w:type="spellStart"/>
      <w:r w:rsidR="00D07BF7" w:rsidRPr="006529FE">
        <w:rPr>
          <w:rFonts w:ascii="Times New Roman" w:hAnsi="Times New Roman" w:cs="Times New Roman"/>
          <w:sz w:val="24"/>
          <w:szCs w:val="24"/>
        </w:rPr>
        <w:t>Riblos</w:t>
      </w:r>
      <w:proofErr w:type="spellEnd"/>
      <w:r w:rsidR="00D07BF7" w:rsidRPr="006529FE">
        <w:rPr>
          <w:rFonts w:ascii="Times New Roman" w:hAnsi="Times New Roman" w:cs="Times New Roman"/>
          <w:sz w:val="24"/>
          <w:szCs w:val="24"/>
        </w:rPr>
        <w:t xml:space="preserve"> en </w:t>
      </w:r>
      <w:proofErr w:type="spellStart"/>
      <w:r w:rsidR="00D07BF7" w:rsidRPr="006529FE">
        <w:rPr>
          <w:rFonts w:ascii="Times New Roman" w:hAnsi="Times New Roman" w:cs="Times New Roman"/>
          <w:sz w:val="24"/>
          <w:szCs w:val="24"/>
        </w:rPr>
        <w:t>Areco</w:t>
      </w:r>
      <w:proofErr w:type="spellEnd"/>
      <w:r w:rsidR="00D07BF7" w:rsidRPr="006529FE">
        <w:rPr>
          <w:rFonts w:ascii="Times New Roman" w:hAnsi="Times New Roman" w:cs="Times New Roman"/>
          <w:sz w:val="24"/>
          <w:szCs w:val="24"/>
        </w:rPr>
        <w:t xml:space="preserve"> durante todo un siglo (1713-1813), teniendo en cuenta las tierras que se tenían, la cantidad de animales, esclavos y peones, y la relación con el capital mercantil. Otro que defiende esta argumentación es </w:t>
      </w:r>
      <w:proofErr w:type="spellStart"/>
      <w:r w:rsidR="00D07BF7" w:rsidRPr="006529FE">
        <w:rPr>
          <w:rFonts w:ascii="Times New Roman" w:hAnsi="Times New Roman" w:cs="Times New Roman"/>
          <w:sz w:val="24"/>
          <w:szCs w:val="24"/>
        </w:rPr>
        <w:t>Azcuy</w:t>
      </w:r>
      <w:proofErr w:type="spellEnd"/>
      <w:r w:rsidR="00D07BF7" w:rsidRPr="006529FE">
        <w:rPr>
          <w:rFonts w:ascii="Times New Roman" w:hAnsi="Times New Roman" w:cs="Times New Roman"/>
          <w:sz w:val="24"/>
          <w:szCs w:val="24"/>
        </w:rPr>
        <w:t xml:space="preserve"> Ameghino</w:t>
      </w:r>
      <w:r w:rsidR="005B42EF">
        <w:rPr>
          <w:rFonts w:ascii="Times New Roman" w:hAnsi="Times New Roman" w:cs="Times New Roman"/>
          <w:sz w:val="24"/>
          <w:szCs w:val="24"/>
        </w:rPr>
        <w:t xml:space="preserve"> (1995)</w:t>
      </w:r>
      <w:r w:rsidR="00D07BF7" w:rsidRPr="006529FE">
        <w:rPr>
          <w:rFonts w:ascii="Times New Roman" w:hAnsi="Times New Roman" w:cs="Times New Roman"/>
          <w:sz w:val="24"/>
          <w:szCs w:val="24"/>
        </w:rPr>
        <w:t>, para quien la formación de latifundios era algo común en la campaña bonaerense, en gran medida por el fácil acceso a la propiedad y usufructo de la tierra, al cual según él no se pusieron límites</w:t>
      </w:r>
      <w:r w:rsidR="00AA1691" w:rsidRPr="006529FE">
        <w:rPr>
          <w:rFonts w:ascii="Times New Roman" w:hAnsi="Times New Roman" w:cs="Times New Roman"/>
          <w:noProof/>
          <w:sz w:val="24"/>
          <w:szCs w:val="24"/>
          <w:lang w:val="es-ES"/>
        </w:rPr>
        <w:t xml:space="preserve"> (</w:t>
      </w:r>
      <w:r w:rsidR="005B42EF">
        <w:rPr>
          <w:rFonts w:ascii="Times New Roman" w:hAnsi="Times New Roman" w:cs="Times New Roman"/>
          <w:noProof/>
          <w:sz w:val="24"/>
          <w:szCs w:val="24"/>
          <w:lang w:val="es-ES"/>
        </w:rPr>
        <w:t>p</w:t>
      </w:r>
      <w:r w:rsidR="00AA1691" w:rsidRPr="006529FE">
        <w:rPr>
          <w:rFonts w:ascii="Times New Roman" w:hAnsi="Times New Roman" w:cs="Times New Roman"/>
          <w:noProof/>
          <w:sz w:val="24"/>
          <w:szCs w:val="24"/>
          <w:lang w:val="es-ES"/>
        </w:rPr>
        <w:t>. 44)</w:t>
      </w:r>
      <w:r w:rsidR="00D07BF7" w:rsidRPr="006529FE">
        <w:rPr>
          <w:rFonts w:ascii="Times New Roman" w:hAnsi="Times New Roman" w:cs="Times New Roman"/>
          <w:sz w:val="24"/>
          <w:szCs w:val="24"/>
        </w:rPr>
        <w:t xml:space="preserve">. Para otros autores como </w:t>
      </w:r>
      <w:proofErr w:type="spellStart"/>
      <w:r w:rsidR="00D07BF7" w:rsidRPr="006529FE">
        <w:rPr>
          <w:rFonts w:ascii="Times New Roman" w:hAnsi="Times New Roman" w:cs="Times New Roman"/>
          <w:sz w:val="24"/>
          <w:szCs w:val="24"/>
        </w:rPr>
        <w:t>Garavaglia</w:t>
      </w:r>
      <w:proofErr w:type="spellEnd"/>
      <w:r w:rsidR="00D07BF7" w:rsidRPr="006529FE">
        <w:rPr>
          <w:rFonts w:ascii="Times New Roman" w:hAnsi="Times New Roman" w:cs="Times New Roman"/>
          <w:sz w:val="24"/>
          <w:szCs w:val="24"/>
        </w:rPr>
        <w:t xml:space="preserve">, </w:t>
      </w:r>
      <w:proofErr w:type="spellStart"/>
      <w:r w:rsidR="00D07BF7" w:rsidRPr="006529FE">
        <w:rPr>
          <w:rFonts w:ascii="Times New Roman" w:hAnsi="Times New Roman" w:cs="Times New Roman"/>
          <w:sz w:val="24"/>
          <w:szCs w:val="24"/>
        </w:rPr>
        <w:t>Fradkin</w:t>
      </w:r>
      <w:proofErr w:type="spellEnd"/>
      <w:r w:rsidR="00D07BF7" w:rsidRPr="006529FE">
        <w:rPr>
          <w:rFonts w:ascii="Times New Roman" w:hAnsi="Times New Roman" w:cs="Times New Roman"/>
          <w:sz w:val="24"/>
          <w:szCs w:val="24"/>
        </w:rPr>
        <w:t xml:space="preserve"> y Mayo, esto fue </w:t>
      </w:r>
      <w:r w:rsidR="00256AA9" w:rsidRPr="006529FE">
        <w:rPr>
          <w:rFonts w:ascii="Times New Roman" w:hAnsi="Times New Roman" w:cs="Times New Roman"/>
          <w:sz w:val="24"/>
          <w:szCs w:val="24"/>
        </w:rPr>
        <w:t xml:space="preserve">casi </w:t>
      </w:r>
      <w:r w:rsidR="00D07BF7" w:rsidRPr="006529FE">
        <w:rPr>
          <w:rFonts w:ascii="Times New Roman" w:hAnsi="Times New Roman" w:cs="Times New Roman"/>
          <w:sz w:val="24"/>
          <w:szCs w:val="24"/>
        </w:rPr>
        <w:t>totalmente diferente, y existió un predominio de la pequeña y mediana explotación sobre el latifundio en el Río de la Plata</w:t>
      </w:r>
      <w:r w:rsidR="00034B8F" w:rsidRPr="006529FE">
        <w:rPr>
          <w:rFonts w:ascii="Times New Roman" w:hAnsi="Times New Roman" w:cs="Times New Roman"/>
          <w:sz w:val="24"/>
          <w:szCs w:val="24"/>
        </w:rPr>
        <w:t>. El primero identifica, entre otras tantas cosas, que existía un abundante sector de productores que no siempre tenían acceso a la propiedad formal de la tierra pero que estaba compuesto por pastores y labradores</w:t>
      </w:r>
      <w:r w:rsidR="005B42EF">
        <w:rPr>
          <w:rFonts w:ascii="Times New Roman" w:hAnsi="Times New Roman" w:cs="Times New Roman"/>
          <w:noProof/>
          <w:sz w:val="24"/>
          <w:szCs w:val="24"/>
          <w:lang w:val="es-ES"/>
        </w:rPr>
        <w:t xml:space="preserve"> (Garavaglia, </w:t>
      </w:r>
      <w:r w:rsidR="005B42EF">
        <w:rPr>
          <w:rFonts w:ascii="Times New Roman" w:hAnsi="Times New Roman" w:cs="Times New Roman"/>
          <w:noProof/>
          <w:sz w:val="24"/>
          <w:szCs w:val="24"/>
          <w:lang w:val="es-ES"/>
        </w:rPr>
        <w:lastRenderedPageBreak/>
        <w:t>1999, p</w:t>
      </w:r>
      <w:r w:rsidR="00AA1691" w:rsidRPr="006529FE">
        <w:rPr>
          <w:rFonts w:ascii="Times New Roman" w:hAnsi="Times New Roman" w:cs="Times New Roman"/>
          <w:noProof/>
          <w:sz w:val="24"/>
          <w:szCs w:val="24"/>
          <w:lang w:val="es-ES"/>
        </w:rPr>
        <w:t>. 145)</w:t>
      </w:r>
      <w:r w:rsidR="00034B8F" w:rsidRPr="006529FE">
        <w:rPr>
          <w:rFonts w:ascii="Times New Roman" w:hAnsi="Times New Roman" w:cs="Times New Roman"/>
          <w:sz w:val="24"/>
          <w:szCs w:val="24"/>
        </w:rPr>
        <w:t>, siendo que además este autor insiste en la existencia de diferentes unidades productivas</w:t>
      </w:r>
      <w:r w:rsidR="005B42EF">
        <w:rPr>
          <w:rFonts w:ascii="Times New Roman" w:hAnsi="Times New Roman" w:cs="Times New Roman"/>
          <w:noProof/>
          <w:sz w:val="24"/>
          <w:szCs w:val="24"/>
          <w:lang w:val="es-ES"/>
        </w:rPr>
        <w:t xml:space="preserve"> (Garavaglia, 1999, p</w:t>
      </w:r>
      <w:r w:rsidR="00AA1691" w:rsidRPr="006529FE">
        <w:rPr>
          <w:rFonts w:ascii="Times New Roman" w:hAnsi="Times New Roman" w:cs="Times New Roman"/>
          <w:noProof/>
          <w:sz w:val="24"/>
          <w:szCs w:val="24"/>
          <w:lang w:val="es-ES"/>
        </w:rPr>
        <w:t>. 80)</w:t>
      </w:r>
      <w:r w:rsidR="00034B8F" w:rsidRPr="006529FE">
        <w:rPr>
          <w:rFonts w:ascii="Times New Roman" w:hAnsi="Times New Roman" w:cs="Times New Roman"/>
          <w:sz w:val="24"/>
          <w:szCs w:val="24"/>
        </w:rPr>
        <w:t xml:space="preserve">. </w:t>
      </w:r>
      <w:r w:rsidR="00407812" w:rsidRPr="006529FE">
        <w:rPr>
          <w:rFonts w:ascii="Times New Roman" w:hAnsi="Times New Roman" w:cs="Times New Roman"/>
          <w:sz w:val="24"/>
          <w:szCs w:val="24"/>
        </w:rPr>
        <w:t>Por su parte, Mayo</w:t>
      </w:r>
      <w:r w:rsidR="005B42EF">
        <w:rPr>
          <w:rFonts w:ascii="Times New Roman" w:hAnsi="Times New Roman" w:cs="Times New Roman"/>
          <w:sz w:val="24"/>
          <w:szCs w:val="24"/>
        </w:rPr>
        <w:t xml:space="preserve"> (2004)</w:t>
      </w:r>
      <w:r w:rsidR="00407812" w:rsidRPr="006529FE">
        <w:rPr>
          <w:rFonts w:ascii="Times New Roman" w:hAnsi="Times New Roman" w:cs="Times New Roman"/>
          <w:sz w:val="24"/>
          <w:szCs w:val="24"/>
        </w:rPr>
        <w:t>, a partir del análisis de los establecimientos productivos del período 1740-1820, decía que ‘‘las dimensiones de la unidad productiva eran muy variables. En la campaña bonaerense, si bien había algunas estancias realmente grandes, éstas no predominaban. La mediana y la pequeña explotación rural eran la norma’’</w:t>
      </w:r>
      <w:r w:rsidR="005B42EF">
        <w:rPr>
          <w:rFonts w:ascii="Times New Roman" w:hAnsi="Times New Roman" w:cs="Times New Roman"/>
          <w:noProof/>
          <w:sz w:val="24"/>
          <w:szCs w:val="24"/>
          <w:lang w:val="es-ES"/>
        </w:rPr>
        <w:t xml:space="preserve"> (p</w:t>
      </w:r>
      <w:r w:rsidR="000E72BC" w:rsidRPr="006529FE">
        <w:rPr>
          <w:rFonts w:ascii="Times New Roman" w:hAnsi="Times New Roman" w:cs="Times New Roman"/>
          <w:noProof/>
          <w:sz w:val="24"/>
          <w:szCs w:val="24"/>
          <w:lang w:val="es-ES"/>
        </w:rPr>
        <w:t>. 39)</w:t>
      </w:r>
      <w:r w:rsidR="00407812" w:rsidRPr="006529FE">
        <w:rPr>
          <w:rFonts w:ascii="Times New Roman" w:hAnsi="Times New Roman" w:cs="Times New Roman"/>
          <w:sz w:val="24"/>
          <w:szCs w:val="24"/>
        </w:rPr>
        <w:t xml:space="preserve">. </w:t>
      </w:r>
      <w:r w:rsidR="00EA3F4D" w:rsidRPr="006529FE">
        <w:rPr>
          <w:rFonts w:ascii="Times New Roman" w:hAnsi="Times New Roman" w:cs="Times New Roman"/>
          <w:sz w:val="24"/>
          <w:szCs w:val="24"/>
        </w:rPr>
        <w:t xml:space="preserve">En un análisis mucho más general, </w:t>
      </w:r>
      <w:proofErr w:type="spellStart"/>
      <w:r w:rsidR="00EA3F4D" w:rsidRPr="006529FE">
        <w:rPr>
          <w:rFonts w:ascii="Times New Roman" w:hAnsi="Times New Roman" w:cs="Times New Roman"/>
          <w:sz w:val="24"/>
          <w:szCs w:val="24"/>
        </w:rPr>
        <w:t>Fradkin</w:t>
      </w:r>
      <w:proofErr w:type="spellEnd"/>
      <w:r w:rsidR="005B42EF">
        <w:rPr>
          <w:rFonts w:ascii="Times New Roman" w:hAnsi="Times New Roman" w:cs="Times New Roman"/>
          <w:sz w:val="24"/>
          <w:szCs w:val="24"/>
        </w:rPr>
        <w:t xml:space="preserve"> (2000)</w:t>
      </w:r>
      <w:r w:rsidR="00EA3F4D" w:rsidRPr="006529FE">
        <w:rPr>
          <w:rFonts w:ascii="Times New Roman" w:hAnsi="Times New Roman" w:cs="Times New Roman"/>
          <w:sz w:val="24"/>
          <w:szCs w:val="24"/>
        </w:rPr>
        <w:t xml:space="preserve"> sostuvo la debilidad del sistema de mercedes y encomiendas</w:t>
      </w:r>
      <w:r w:rsidR="001E2403" w:rsidRPr="006529FE">
        <w:rPr>
          <w:rFonts w:ascii="Times New Roman" w:hAnsi="Times New Roman" w:cs="Times New Roman"/>
          <w:sz w:val="24"/>
          <w:szCs w:val="24"/>
        </w:rPr>
        <w:t xml:space="preserve"> en el área rioplatense</w:t>
      </w:r>
      <w:r w:rsidR="00EA3F4D" w:rsidRPr="006529FE">
        <w:rPr>
          <w:rFonts w:ascii="Times New Roman" w:hAnsi="Times New Roman" w:cs="Times New Roman"/>
          <w:sz w:val="24"/>
          <w:szCs w:val="24"/>
        </w:rPr>
        <w:t>, lo cual no favoreció la conformación de grandes propiedades, mientras que los comerciantes componían una elite poli funcional que alternaba actividades mercantiles, políticas y en menor medida rurales, puesto que pocos de ellos poseían grandes extensiones territoriales salvo algunas valiosas chacras en las afueras de la ciudad y aquellos que habían adquirido importantes superficies en la Banda Oriental</w:t>
      </w:r>
      <w:r w:rsidR="005B42EF">
        <w:rPr>
          <w:rFonts w:ascii="Times New Roman" w:hAnsi="Times New Roman" w:cs="Times New Roman"/>
          <w:noProof/>
          <w:sz w:val="24"/>
          <w:szCs w:val="24"/>
          <w:lang w:val="es-ES"/>
        </w:rPr>
        <w:t xml:space="preserve"> (pp</w:t>
      </w:r>
      <w:r w:rsidR="000E72BC" w:rsidRPr="006529FE">
        <w:rPr>
          <w:rFonts w:ascii="Times New Roman" w:hAnsi="Times New Roman" w:cs="Times New Roman"/>
          <w:noProof/>
          <w:sz w:val="24"/>
          <w:szCs w:val="24"/>
          <w:lang w:val="es-ES"/>
        </w:rPr>
        <w:t>. 262-263)</w:t>
      </w:r>
      <w:r w:rsidR="00EA3F4D" w:rsidRPr="006529FE">
        <w:rPr>
          <w:rFonts w:ascii="Times New Roman" w:hAnsi="Times New Roman" w:cs="Times New Roman"/>
          <w:sz w:val="24"/>
          <w:szCs w:val="24"/>
        </w:rPr>
        <w:t xml:space="preserve">. </w:t>
      </w:r>
    </w:p>
    <w:p w:rsidR="00A650D3" w:rsidRPr="006529FE" w:rsidRDefault="00A650D3"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Con respecto a las características de la producción, las posturas son un poco más similares en cuanto sostienen en su mayoría el predominio del ganado vacuno sobre las demás actividades. </w:t>
      </w:r>
      <w:r w:rsidR="0081736F" w:rsidRPr="006529FE">
        <w:rPr>
          <w:rFonts w:ascii="Times New Roman" w:hAnsi="Times New Roman" w:cs="Times New Roman"/>
          <w:sz w:val="24"/>
          <w:szCs w:val="24"/>
        </w:rPr>
        <w:t>Según Mayo</w:t>
      </w:r>
      <w:r w:rsidR="005B42EF">
        <w:rPr>
          <w:rFonts w:ascii="Times New Roman" w:hAnsi="Times New Roman" w:cs="Times New Roman"/>
          <w:sz w:val="24"/>
          <w:szCs w:val="24"/>
        </w:rPr>
        <w:t xml:space="preserve"> (2004)</w:t>
      </w:r>
      <w:r w:rsidR="0081736F" w:rsidRPr="006529FE">
        <w:rPr>
          <w:rFonts w:ascii="Times New Roman" w:hAnsi="Times New Roman" w:cs="Times New Roman"/>
          <w:sz w:val="24"/>
          <w:szCs w:val="24"/>
        </w:rPr>
        <w:t xml:space="preserve">, el ganado y no la tierra era la principal inversión en los establecimientos productivos, mientras que en los 66 establecimientos que analizó, el ganado vacuno (si tenemos en cuenta a los bueyes y las vacas) representaba un </w:t>
      </w:r>
      <w:r w:rsidR="000416D2" w:rsidRPr="006529FE">
        <w:rPr>
          <w:rFonts w:ascii="Times New Roman" w:hAnsi="Times New Roman" w:cs="Times New Roman"/>
          <w:sz w:val="24"/>
          <w:szCs w:val="24"/>
        </w:rPr>
        <w:t>36% del total del stock ganadero</w:t>
      </w:r>
      <w:r w:rsidR="000E72BC" w:rsidRPr="006529FE">
        <w:rPr>
          <w:rFonts w:ascii="Times New Roman" w:hAnsi="Times New Roman" w:cs="Times New Roman"/>
          <w:noProof/>
          <w:sz w:val="24"/>
          <w:szCs w:val="24"/>
          <w:lang w:val="es-ES"/>
        </w:rPr>
        <w:t xml:space="preserve"> (</w:t>
      </w:r>
      <w:r w:rsidR="005B42EF">
        <w:rPr>
          <w:rFonts w:ascii="Times New Roman" w:hAnsi="Times New Roman" w:cs="Times New Roman"/>
          <w:noProof/>
          <w:sz w:val="24"/>
          <w:szCs w:val="24"/>
          <w:lang w:val="es-ES"/>
        </w:rPr>
        <w:t>p</w:t>
      </w:r>
      <w:r w:rsidR="000E72BC" w:rsidRPr="006529FE">
        <w:rPr>
          <w:rFonts w:ascii="Times New Roman" w:hAnsi="Times New Roman" w:cs="Times New Roman"/>
          <w:noProof/>
          <w:sz w:val="24"/>
          <w:szCs w:val="24"/>
          <w:lang w:val="es-ES"/>
        </w:rPr>
        <w:t>. 40)</w:t>
      </w:r>
      <w:r w:rsidR="000416D2" w:rsidRPr="006529FE">
        <w:rPr>
          <w:rFonts w:ascii="Times New Roman" w:hAnsi="Times New Roman" w:cs="Times New Roman"/>
          <w:sz w:val="24"/>
          <w:szCs w:val="24"/>
        </w:rPr>
        <w:t xml:space="preserve">. </w:t>
      </w:r>
      <w:proofErr w:type="spellStart"/>
      <w:r w:rsidR="000416D2" w:rsidRPr="006529FE">
        <w:rPr>
          <w:rFonts w:ascii="Times New Roman" w:hAnsi="Times New Roman" w:cs="Times New Roman"/>
          <w:sz w:val="24"/>
          <w:szCs w:val="24"/>
        </w:rPr>
        <w:t>Garavaglia</w:t>
      </w:r>
      <w:proofErr w:type="spellEnd"/>
      <w:r w:rsidR="000416D2" w:rsidRPr="006529FE">
        <w:rPr>
          <w:rFonts w:ascii="Times New Roman" w:hAnsi="Times New Roman" w:cs="Times New Roman"/>
          <w:sz w:val="24"/>
          <w:szCs w:val="24"/>
        </w:rPr>
        <w:t>, quien estudió cientos de inventarios (281) para el período 1750-1815, pudo realizar un modelo de análisis al cual llamó ‘‘establecimiento típico’’, el cual contaba con 790 vacunos, 12 bueyes, 300 equinos, 40 mulares y 490 ovinos. Es decir, que los bóvidos comprendían un 49% del total de animales</w:t>
      </w:r>
      <w:r w:rsidR="000E72BC" w:rsidRPr="006529FE">
        <w:rPr>
          <w:rFonts w:ascii="Times New Roman" w:hAnsi="Times New Roman" w:cs="Times New Roman"/>
          <w:sz w:val="24"/>
          <w:szCs w:val="24"/>
        </w:rPr>
        <w:t xml:space="preserve"> </w:t>
      </w:r>
      <w:r w:rsidR="000E72BC" w:rsidRPr="006529FE">
        <w:rPr>
          <w:rFonts w:ascii="Times New Roman" w:hAnsi="Times New Roman" w:cs="Times New Roman"/>
          <w:noProof/>
          <w:sz w:val="24"/>
          <w:szCs w:val="24"/>
          <w:lang w:val="es-ES"/>
        </w:rPr>
        <w:t xml:space="preserve"> (Garavaglia, 1999, p. 131)</w:t>
      </w:r>
      <w:r w:rsidR="000E72BC" w:rsidRPr="006529FE">
        <w:rPr>
          <w:rFonts w:ascii="Times New Roman" w:hAnsi="Times New Roman" w:cs="Times New Roman"/>
          <w:sz w:val="24"/>
          <w:szCs w:val="24"/>
        </w:rPr>
        <w:t>.</w:t>
      </w:r>
      <w:r w:rsidR="000416D2" w:rsidRPr="006529FE">
        <w:rPr>
          <w:rFonts w:ascii="Times New Roman" w:hAnsi="Times New Roman" w:cs="Times New Roman"/>
          <w:sz w:val="24"/>
          <w:szCs w:val="24"/>
        </w:rPr>
        <w:t xml:space="preserve"> En un estudio más localizado, Tulio </w:t>
      </w:r>
      <w:proofErr w:type="spellStart"/>
      <w:r w:rsidR="000416D2" w:rsidRPr="006529FE">
        <w:rPr>
          <w:rFonts w:ascii="Times New Roman" w:hAnsi="Times New Roman" w:cs="Times New Roman"/>
          <w:sz w:val="24"/>
          <w:szCs w:val="24"/>
        </w:rPr>
        <w:t>Halperín</w:t>
      </w:r>
      <w:proofErr w:type="spellEnd"/>
      <w:r w:rsidR="000416D2" w:rsidRPr="006529FE">
        <w:rPr>
          <w:rFonts w:ascii="Times New Roman" w:hAnsi="Times New Roman" w:cs="Times New Roman"/>
          <w:sz w:val="24"/>
          <w:szCs w:val="24"/>
        </w:rPr>
        <w:t xml:space="preserve"> </w:t>
      </w:r>
      <w:proofErr w:type="spellStart"/>
      <w:r w:rsidR="000416D2" w:rsidRPr="006529FE">
        <w:rPr>
          <w:rFonts w:ascii="Times New Roman" w:hAnsi="Times New Roman" w:cs="Times New Roman"/>
          <w:sz w:val="24"/>
          <w:szCs w:val="24"/>
        </w:rPr>
        <w:t>Donghi</w:t>
      </w:r>
      <w:proofErr w:type="spellEnd"/>
      <w:r w:rsidR="0024203F" w:rsidRPr="006529FE">
        <w:rPr>
          <w:rFonts w:ascii="Times New Roman" w:hAnsi="Times New Roman" w:cs="Times New Roman"/>
          <w:sz w:val="24"/>
          <w:szCs w:val="24"/>
        </w:rPr>
        <w:t xml:space="preserve">, quien estudió la estancia betlemita de </w:t>
      </w:r>
      <w:proofErr w:type="spellStart"/>
      <w:r w:rsidR="0024203F" w:rsidRPr="006529FE">
        <w:rPr>
          <w:rFonts w:ascii="Times New Roman" w:hAnsi="Times New Roman" w:cs="Times New Roman"/>
          <w:sz w:val="24"/>
          <w:szCs w:val="24"/>
        </w:rPr>
        <w:t>Fontezuelas</w:t>
      </w:r>
      <w:proofErr w:type="spellEnd"/>
      <w:r w:rsidR="0024203F" w:rsidRPr="006529FE">
        <w:rPr>
          <w:rFonts w:ascii="Times New Roman" w:hAnsi="Times New Roman" w:cs="Times New Roman"/>
          <w:sz w:val="24"/>
          <w:szCs w:val="24"/>
        </w:rPr>
        <w:t xml:space="preserve"> entre </w:t>
      </w:r>
      <w:r w:rsidR="0024203F" w:rsidRPr="006529FE">
        <w:rPr>
          <w:rFonts w:ascii="Times New Roman" w:hAnsi="Times New Roman" w:cs="Times New Roman"/>
          <w:sz w:val="24"/>
          <w:szCs w:val="24"/>
        </w:rPr>
        <w:lastRenderedPageBreak/>
        <w:t>1753-1809, contabilizó en 1755 la compra de unas 2401 vacas, 910 yeguas y 9 burros ‘‘hechores’’, lo cual deja como resultado una marcada orientación del establecimiento hacia la ganadería vacuna y la producción mular (los vacunos corresponden al 72.3% de las compras de ese año)</w:t>
      </w:r>
      <w:r w:rsidR="005B42EF">
        <w:rPr>
          <w:rFonts w:ascii="Times New Roman" w:hAnsi="Times New Roman" w:cs="Times New Roman"/>
          <w:noProof/>
          <w:sz w:val="24"/>
          <w:szCs w:val="24"/>
          <w:lang w:val="es-ES"/>
        </w:rPr>
        <w:t xml:space="preserve"> (Halperin Donghi, 1993, p</w:t>
      </w:r>
      <w:r w:rsidR="000E72BC" w:rsidRPr="006529FE">
        <w:rPr>
          <w:rFonts w:ascii="Times New Roman" w:hAnsi="Times New Roman" w:cs="Times New Roman"/>
          <w:noProof/>
          <w:sz w:val="24"/>
          <w:szCs w:val="24"/>
          <w:lang w:val="es-ES"/>
        </w:rPr>
        <w:t>. 60)</w:t>
      </w:r>
      <w:r w:rsidR="0024203F" w:rsidRPr="006529FE">
        <w:rPr>
          <w:rFonts w:ascii="Times New Roman" w:hAnsi="Times New Roman" w:cs="Times New Roman"/>
          <w:sz w:val="24"/>
          <w:szCs w:val="24"/>
        </w:rPr>
        <w:t xml:space="preserve">. </w:t>
      </w:r>
    </w:p>
    <w:p w:rsidR="000416D2" w:rsidRPr="006529FE" w:rsidRDefault="00AD5A16"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Pero entonces</w:t>
      </w:r>
      <w:r w:rsidR="00F816AB" w:rsidRPr="006529FE">
        <w:rPr>
          <w:rFonts w:ascii="Times New Roman" w:hAnsi="Times New Roman" w:cs="Times New Roman"/>
          <w:sz w:val="24"/>
          <w:szCs w:val="24"/>
        </w:rPr>
        <w:t xml:space="preserve">, ¿qué relación </w:t>
      </w:r>
      <w:r w:rsidRPr="006529FE">
        <w:rPr>
          <w:rFonts w:ascii="Times New Roman" w:hAnsi="Times New Roman" w:cs="Times New Roman"/>
          <w:sz w:val="24"/>
          <w:szCs w:val="24"/>
        </w:rPr>
        <w:t>puede establecerse</w:t>
      </w:r>
      <w:r w:rsidR="003F3941" w:rsidRPr="006529FE">
        <w:rPr>
          <w:rFonts w:ascii="Times New Roman" w:hAnsi="Times New Roman" w:cs="Times New Roman"/>
          <w:sz w:val="24"/>
          <w:szCs w:val="24"/>
        </w:rPr>
        <w:t xml:space="preserve"> entre las recogidas de ganado y la conformación de estancias? Según </w:t>
      </w:r>
      <w:proofErr w:type="spellStart"/>
      <w:r w:rsidR="003F3941" w:rsidRPr="006529FE">
        <w:rPr>
          <w:rFonts w:ascii="Times New Roman" w:hAnsi="Times New Roman" w:cs="Times New Roman"/>
          <w:sz w:val="24"/>
          <w:szCs w:val="24"/>
        </w:rPr>
        <w:t>Garavaglia</w:t>
      </w:r>
      <w:proofErr w:type="spellEnd"/>
      <w:r w:rsidR="003F3941" w:rsidRPr="006529FE">
        <w:rPr>
          <w:rFonts w:ascii="Times New Roman" w:hAnsi="Times New Roman" w:cs="Times New Roman"/>
          <w:sz w:val="24"/>
          <w:szCs w:val="24"/>
        </w:rPr>
        <w:t xml:space="preserve"> y </w:t>
      </w:r>
      <w:proofErr w:type="spellStart"/>
      <w:r w:rsidR="003F3941" w:rsidRPr="006529FE">
        <w:rPr>
          <w:rFonts w:ascii="Times New Roman" w:hAnsi="Times New Roman" w:cs="Times New Roman"/>
          <w:sz w:val="24"/>
          <w:szCs w:val="24"/>
        </w:rPr>
        <w:t>Azcuy</w:t>
      </w:r>
      <w:proofErr w:type="spellEnd"/>
      <w:r w:rsidR="003F3941" w:rsidRPr="006529FE">
        <w:rPr>
          <w:rFonts w:ascii="Times New Roman" w:hAnsi="Times New Roman" w:cs="Times New Roman"/>
          <w:sz w:val="24"/>
          <w:szCs w:val="24"/>
        </w:rPr>
        <w:t xml:space="preserve"> Ameghino, por ejemplo, las recogidas que se realizaban en la Banda Oriental tenían como uno de sus objetivos repoblar las tierras de la banda occidental del Plata</w:t>
      </w:r>
      <w:r w:rsidR="000E72BC" w:rsidRPr="006529FE">
        <w:rPr>
          <w:rFonts w:ascii="Times New Roman" w:hAnsi="Times New Roman" w:cs="Times New Roman"/>
          <w:sz w:val="24"/>
          <w:szCs w:val="24"/>
        </w:rPr>
        <w:t xml:space="preserve"> </w:t>
      </w:r>
      <w:r w:rsidR="005B42EF">
        <w:rPr>
          <w:rFonts w:ascii="Times New Roman" w:hAnsi="Times New Roman" w:cs="Times New Roman"/>
          <w:noProof/>
          <w:sz w:val="24"/>
          <w:szCs w:val="24"/>
          <w:lang w:val="es-ES"/>
        </w:rPr>
        <w:t>(Garavaglia, 1999, p</w:t>
      </w:r>
      <w:r w:rsidR="000E72BC" w:rsidRPr="006529FE">
        <w:rPr>
          <w:rFonts w:ascii="Times New Roman" w:hAnsi="Times New Roman" w:cs="Times New Roman"/>
          <w:noProof/>
          <w:sz w:val="24"/>
          <w:szCs w:val="24"/>
          <w:lang w:val="es-ES"/>
        </w:rPr>
        <w:t>. 216)</w:t>
      </w:r>
      <w:r w:rsidR="003F3941" w:rsidRPr="006529FE">
        <w:rPr>
          <w:rFonts w:ascii="Times New Roman" w:hAnsi="Times New Roman" w:cs="Times New Roman"/>
          <w:sz w:val="24"/>
          <w:szCs w:val="24"/>
        </w:rPr>
        <w:t xml:space="preserve">, a partir del remplazo de la caza y matanza de ganado cimarrón por el incremento de la crianza y de los rodeos de animales domésticos, lo cual condujo a la relación entre el status de </w:t>
      </w:r>
      <w:proofErr w:type="spellStart"/>
      <w:r w:rsidR="003F3941" w:rsidRPr="006529FE">
        <w:rPr>
          <w:rFonts w:ascii="Times New Roman" w:hAnsi="Times New Roman" w:cs="Times New Roman"/>
          <w:sz w:val="24"/>
          <w:szCs w:val="24"/>
        </w:rPr>
        <w:t>accionero</w:t>
      </w:r>
      <w:proofErr w:type="spellEnd"/>
      <w:r w:rsidR="003F3941" w:rsidRPr="006529FE">
        <w:rPr>
          <w:rFonts w:ascii="Times New Roman" w:hAnsi="Times New Roman" w:cs="Times New Roman"/>
          <w:sz w:val="24"/>
          <w:szCs w:val="24"/>
        </w:rPr>
        <w:t xml:space="preserve"> y estanciero</w:t>
      </w:r>
      <w:r w:rsidR="005B42EF">
        <w:rPr>
          <w:rFonts w:ascii="Times New Roman" w:hAnsi="Times New Roman" w:cs="Times New Roman"/>
          <w:noProof/>
          <w:sz w:val="24"/>
          <w:szCs w:val="24"/>
          <w:lang w:val="es-ES"/>
        </w:rPr>
        <w:t xml:space="preserve"> (Azcuy Ameghino, 1995, p</w:t>
      </w:r>
      <w:r w:rsidR="000E72BC" w:rsidRPr="006529FE">
        <w:rPr>
          <w:rFonts w:ascii="Times New Roman" w:hAnsi="Times New Roman" w:cs="Times New Roman"/>
          <w:noProof/>
          <w:sz w:val="24"/>
          <w:szCs w:val="24"/>
          <w:lang w:val="es-ES"/>
        </w:rPr>
        <w:t>. 36)</w:t>
      </w:r>
      <w:r w:rsidR="003F3941" w:rsidRPr="006529FE">
        <w:rPr>
          <w:rFonts w:ascii="Times New Roman" w:hAnsi="Times New Roman" w:cs="Times New Roman"/>
          <w:sz w:val="24"/>
          <w:szCs w:val="24"/>
        </w:rPr>
        <w:t xml:space="preserve">. </w:t>
      </w:r>
      <w:r w:rsidR="00F17DAD" w:rsidRPr="006529FE">
        <w:rPr>
          <w:rFonts w:ascii="Times New Roman" w:hAnsi="Times New Roman" w:cs="Times New Roman"/>
          <w:sz w:val="24"/>
          <w:szCs w:val="24"/>
        </w:rPr>
        <w:t>Se analizará más este punto a partir del caso de don Juan de Rocha</w:t>
      </w:r>
      <w:r w:rsidRPr="006529FE">
        <w:rPr>
          <w:rFonts w:ascii="Times New Roman" w:hAnsi="Times New Roman" w:cs="Times New Roman"/>
          <w:sz w:val="24"/>
          <w:szCs w:val="24"/>
        </w:rPr>
        <w:t xml:space="preserve"> y la conformación de nuevos </w:t>
      </w:r>
      <w:r w:rsidR="00F12EEB" w:rsidRPr="006529FE">
        <w:rPr>
          <w:rFonts w:ascii="Times New Roman" w:hAnsi="Times New Roman" w:cs="Times New Roman"/>
          <w:sz w:val="24"/>
          <w:szCs w:val="24"/>
        </w:rPr>
        <w:t>pueblos</w:t>
      </w:r>
      <w:r w:rsidRPr="006529FE">
        <w:rPr>
          <w:rFonts w:ascii="Times New Roman" w:hAnsi="Times New Roman" w:cs="Times New Roman"/>
          <w:sz w:val="24"/>
          <w:szCs w:val="24"/>
        </w:rPr>
        <w:t xml:space="preserve"> en La Matanza </w:t>
      </w:r>
      <w:r w:rsidR="00145E97" w:rsidRPr="006529FE">
        <w:rPr>
          <w:rFonts w:ascii="Times New Roman" w:hAnsi="Times New Roman" w:cs="Times New Roman"/>
          <w:sz w:val="24"/>
          <w:szCs w:val="24"/>
        </w:rPr>
        <w:t>durante</w:t>
      </w:r>
      <w:r w:rsidRPr="006529FE">
        <w:rPr>
          <w:rFonts w:ascii="Times New Roman" w:hAnsi="Times New Roman" w:cs="Times New Roman"/>
          <w:sz w:val="24"/>
          <w:szCs w:val="24"/>
        </w:rPr>
        <w:t xml:space="preserve"> la década de 1720</w:t>
      </w:r>
      <w:r w:rsidR="00F17DAD" w:rsidRPr="006529FE">
        <w:rPr>
          <w:rFonts w:ascii="Times New Roman" w:hAnsi="Times New Roman" w:cs="Times New Roman"/>
          <w:sz w:val="24"/>
          <w:szCs w:val="24"/>
        </w:rPr>
        <w:t xml:space="preserve">. </w:t>
      </w:r>
    </w:p>
    <w:p w:rsidR="00EF5751" w:rsidRDefault="00EF5751" w:rsidP="00EF5751">
      <w:pPr>
        <w:spacing w:after="0" w:line="480" w:lineRule="auto"/>
        <w:rPr>
          <w:rFonts w:ascii="Times New Roman" w:hAnsi="Times New Roman" w:cs="Times New Roman"/>
          <w:b/>
          <w:sz w:val="24"/>
          <w:szCs w:val="24"/>
        </w:rPr>
      </w:pPr>
    </w:p>
    <w:p w:rsidR="00F17DAD" w:rsidRPr="006529FE" w:rsidRDefault="00F17DAD" w:rsidP="00EF5751">
      <w:pPr>
        <w:spacing w:after="0" w:line="480" w:lineRule="auto"/>
        <w:rPr>
          <w:rFonts w:ascii="Times New Roman" w:hAnsi="Times New Roman" w:cs="Times New Roman"/>
          <w:b/>
          <w:sz w:val="24"/>
          <w:szCs w:val="24"/>
        </w:rPr>
      </w:pPr>
      <w:r w:rsidRPr="006529FE">
        <w:rPr>
          <w:rFonts w:ascii="Times New Roman" w:hAnsi="Times New Roman" w:cs="Times New Roman"/>
          <w:b/>
          <w:sz w:val="24"/>
          <w:szCs w:val="24"/>
        </w:rPr>
        <w:t>Don Juan de Rocha, ¿estanciero o hacendado?</w:t>
      </w:r>
    </w:p>
    <w:p w:rsidR="00F17DAD" w:rsidRPr="006529FE" w:rsidRDefault="00A1062B"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Ya se ha hecho una descripción macro analítica de la estructura socio-económica conocida como estancia colonial. </w:t>
      </w:r>
      <w:r w:rsidR="00004582" w:rsidRPr="006529FE">
        <w:rPr>
          <w:rFonts w:ascii="Times New Roman" w:hAnsi="Times New Roman" w:cs="Times New Roman"/>
          <w:sz w:val="24"/>
          <w:szCs w:val="24"/>
        </w:rPr>
        <w:t xml:space="preserve">Ahora es conveniente intentar definir qué se conoce como estancieros para este período, y qué relación había entre estos, la propiedad del ganado y otras actividades como las recogidas y el abasto de carne. </w:t>
      </w:r>
      <w:r w:rsidR="00F769F9" w:rsidRPr="006529FE">
        <w:rPr>
          <w:rFonts w:ascii="Times New Roman" w:hAnsi="Times New Roman" w:cs="Times New Roman"/>
          <w:sz w:val="24"/>
          <w:szCs w:val="24"/>
        </w:rPr>
        <w:t>Al final de la explicación</w:t>
      </w:r>
      <w:r w:rsidR="00004582" w:rsidRPr="006529FE">
        <w:rPr>
          <w:rFonts w:ascii="Times New Roman" w:hAnsi="Times New Roman" w:cs="Times New Roman"/>
          <w:sz w:val="24"/>
          <w:szCs w:val="24"/>
        </w:rPr>
        <w:t xml:space="preserve"> se tomará la persona de Juan de Rocha, vecino porteño quien a partir de su papel como organizador de las recogidas de ganado y su vinculación con la Sala Capitular llegó a conformar un patrimonio poco despreciable, parte del cual se desarrollo en los pagos de La Matanza. </w:t>
      </w:r>
    </w:p>
    <w:p w:rsidR="00004582" w:rsidRPr="006529FE" w:rsidRDefault="0037204B"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lastRenderedPageBreak/>
        <w:t>En primer término, ¿quiénes eran los estancieros?</w:t>
      </w:r>
      <w:r w:rsidR="00D62D6D" w:rsidRPr="006529FE">
        <w:rPr>
          <w:rFonts w:ascii="Times New Roman" w:hAnsi="Times New Roman" w:cs="Times New Roman"/>
          <w:sz w:val="24"/>
          <w:szCs w:val="24"/>
        </w:rPr>
        <w:t xml:space="preserve"> </w:t>
      </w:r>
      <w:proofErr w:type="spellStart"/>
      <w:r w:rsidR="00D62D6D" w:rsidRPr="006529FE">
        <w:rPr>
          <w:rFonts w:ascii="Times New Roman" w:hAnsi="Times New Roman" w:cs="Times New Roman"/>
          <w:sz w:val="24"/>
          <w:szCs w:val="24"/>
        </w:rPr>
        <w:t>Azcuy</w:t>
      </w:r>
      <w:proofErr w:type="spellEnd"/>
      <w:r w:rsidR="00D62D6D" w:rsidRPr="006529FE">
        <w:rPr>
          <w:rFonts w:ascii="Times New Roman" w:hAnsi="Times New Roman" w:cs="Times New Roman"/>
          <w:sz w:val="24"/>
          <w:szCs w:val="24"/>
        </w:rPr>
        <w:t xml:space="preserve"> Ameghino</w:t>
      </w:r>
      <w:r w:rsidR="000E72BC" w:rsidRPr="006529FE">
        <w:rPr>
          <w:rFonts w:ascii="Times New Roman" w:hAnsi="Times New Roman" w:cs="Times New Roman"/>
          <w:sz w:val="24"/>
          <w:szCs w:val="24"/>
        </w:rPr>
        <w:t xml:space="preserve"> </w:t>
      </w:r>
      <w:sdt>
        <w:sdtPr>
          <w:rPr>
            <w:rFonts w:ascii="Times New Roman" w:hAnsi="Times New Roman" w:cs="Times New Roman"/>
            <w:sz w:val="24"/>
            <w:szCs w:val="24"/>
          </w:rPr>
          <w:id w:val="8658683"/>
          <w:citation/>
        </w:sdtPr>
        <w:sdtContent>
          <w:r w:rsidR="00AF3671" w:rsidRPr="006529FE">
            <w:rPr>
              <w:rFonts w:ascii="Times New Roman" w:hAnsi="Times New Roman" w:cs="Times New Roman"/>
              <w:sz w:val="24"/>
              <w:szCs w:val="24"/>
            </w:rPr>
            <w:fldChar w:fldCharType="begin"/>
          </w:r>
          <w:r w:rsidR="000E72BC" w:rsidRPr="006529FE">
            <w:rPr>
              <w:rFonts w:ascii="Times New Roman" w:hAnsi="Times New Roman" w:cs="Times New Roman"/>
              <w:sz w:val="24"/>
              <w:szCs w:val="24"/>
              <w:lang w:val="es-ES"/>
            </w:rPr>
            <w:instrText xml:space="preserve"> CITATION Azc95 \n  \t  \l 3082  </w:instrText>
          </w:r>
          <w:r w:rsidR="00AF3671" w:rsidRPr="006529FE">
            <w:rPr>
              <w:rFonts w:ascii="Times New Roman" w:hAnsi="Times New Roman" w:cs="Times New Roman"/>
              <w:sz w:val="24"/>
              <w:szCs w:val="24"/>
            </w:rPr>
            <w:fldChar w:fldCharType="separate"/>
          </w:r>
          <w:r w:rsidR="000E72BC" w:rsidRPr="006529FE">
            <w:rPr>
              <w:rFonts w:ascii="Times New Roman" w:hAnsi="Times New Roman" w:cs="Times New Roman"/>
              <w:noProof/>
              <w:sz w:val="24"/>
              <w:szCs w:val="24"/>
              <w:lang w:val="es-ES"/>
            </w:rPr>
            <w:t>(1995)</w:t>
          </w:r>
          <w:r w:rsidR="00AF3671" w:rsidRPr="006529FE">
            <w:rPr>
              <w:rFonts w:ascii="Times New Roman" w:hAnsi="Times New Roman" w:cs="Times New Roman"/>
              <w:sz w:val="24"/>
              <w:szCs w:val="24"/>
            </w:rPr>
            <w:fldChar w:fldCharType="end"/>
          </w:r>
        </w:sdtContent>
      </w:sdt>
      <w:r w:rsidR="000E72BC" w:rsidRPr="006529FE">
        <w:rPr>
          <w:rFonts w:ascii="Times New Roman" w:hAnsi="Times New Roman" w:cs="Times New Roman"/>
          <w:sz w:val="24"/>
          <w:szCs w:val="24"/>
        </w:rPr>
        <w:t xml:space="preserve"> </w:t>
      </w:r>
      <w:r w:rsidR="00D62D6D" w:rsidRPr="006529FE">
        <w:rPr>
          <w:rFonts w:ascii="Times New Roman" w:hAnsi="Times New Roman" w:cs="Times New Roman"/>
          <w:sz w:val="24"/>
          <w:szCs w:val="24"/>
        </w:rPr>
        <w:t>se ocupa de aclarar que había hacendados criadores que controlaban tierras</w:t>
      </w:r>
      <w:r w:rsidR="005B42EF">
        <w:rPr>
          <w:rFonts w:ascii="Times New Roman" w:hAnsi="Times New Roman" w:cs="Times New Roman"/>
          <w:noProof/>
          <w:sz w:val="24"/>
          <w:szCs w:val="24"/>
          <w:lang w:val="es-ES"/>
        </w:rPr>
        <w:t xml:space="preserve"> (p</w:t>
      </w:r>
      <w:r w:rsidR="000E72BC" w:rsidRPr="006529FE">
        <w:rPr>
          <w:rFonts w:ascii="Times New Roman" w:hAnsi="Times New Roman" w:cs="Times New Roman"/>
          <w:noProof/>
          <w:sz w:val="24"/>
          <w:szCs w:val="24"/>
          <w:lang w:val="es-ES"/>
        </w:rPr>
        <w:t>. 51)</w:t>
      </w:r>
      <w:r w:rsidR="00D62D6D" w:rsidRPr="006529FE">
        <w:rPr>
          <w:rFonts w:ascii="Times New Roman" w:hAnsi="Times New Roman" w:cs="Times New Roman"/>
          <w:sz w:val="24"/>
          <w:szCs w:val="24"/>
        </w:rPr>
        <w:t>, porque no todos tenían propiedad sobre la misma. En otra investigación, define a los hacendados como terratenientes que pertenecían a un sector de campesinos que podría denominarse de ‘‘acomodados’’</w:t>
      </w:r>
      <w:r w:rsidR="005B42EF">
        <w:rPr>
          <w:rFonts w:ascii="Times New Roman" w:hAnsi="Times New Roman" w:cs="Times New Roman"/>
          <w:noProof/>
          <w:sz w:val="24"/>
          <w:szCs w:val="24"/>
          <w:lang w:val="es-ES"/>
        </w:rPr>
        <w:t xml:space="preserve"> (Azcuy Ameghino, 1996, p</w:t>
      </w:r>
      <w:r w:rsidR="000E72BC" w:rsidRPr="006529FE">
        <w:rPr>
          <w:rFonts w:ascii="Times New Roman" w:hAnsi="Times New Roman" w:cs="Times New Roman"/>
          <w:noProof/>
          <w:sz w:val="24"/>
          <w:szCs w:val="24"/>
          <w:lang w:val="es-ES"/>
        </w:rPr>
        <w:t>. 21)</w:t>
      </w:r>
      <w:r w:rsidR="00D62D6D" w:rsidRPr="006529FE">
        <w:rPr>
          <w:rFonts w:ascii="Times New Roman" w:hAnsi="Times New Roman" w:cs="Times New Roman"/>
          <w:sz w:val="24"/>
          <w:szCs w:val="24"/>
        </w:rPr>
        <w:t>. Mayo</w:t>
      </w:r>
      <w:r w:rsidR="005B42EF">
        <w:rPr>
          <w:rFonts w:ascii="Times New Roman" w:hAnsi="Times New Roman" w:cs="Times New Roman"/>
          <w:sz w:val="24"/>
          <w:szCs w:val="24"/>
        </w:rPr>
        <w:t xml:space="preserve"> (2004) </w:t>
      </w:r>
      <w:r w:rsidR="00D62D6D" w:rsidRPr="006529FE">
        <w:rPr>
          <w:rFonts w:ascii="Times New Roman" w:hAnsi="Times New Roman" w:cs="Times New Roman"/>
          <w:sz w:val="24"/>
          <w:szCs w:val="24"/>
        </w:rPr>
        <w:t xml:space="preserve">tampoco diferencia estancieros de hacendados en su obra. Sin embargo, hay fuentes oficiales que desmienten esto, como por ejemplo el Padrón de ‘‘Hacendados’’ del Partido de Cañada de la Cruz (1789), que incluye dentro de dicha categoría a todos los propietarios de algún tipo de ganado, indistintamente si fueran propietarios de tierras o no, y aunque poseyeran </w:t>
      </w:r>
      <w:r w:rsidR="009A79A8" w:rsidRPr="006529FE">
        <w:rPr>
          <w:rFonts w:ascii="Times New Roman" w:hAnsi="Times New Roman" w:cs="Times New Roman"/>
          <w:sz w:val="24"/>
          <w:szCs w:val="24"/>
        </w:rPr>
        <w:t>un número miserable de animales</w:t>
      </w:r>
      <w:r w:rsidR="000E72BC" w:rsidRPr="006529FE">
        <w:rPr>
          <w:rFonts w:ascii="Times New Roman" w:hAnsi="Times New Roman" w:cs="Times New Roman"/>
          <w:noProof/>
          <w:sz w:val="24"/>
          <w:szCs w:val="24"/>
          <w:lang w:val="es-ES"/>
        </w:rPr>
        <w:t xml:space="preserve"> (Azcuy Ameghino, 1996, p</w:t>
      </w:r>
      <w:r w:rsidR="005B42EF">
        <w:rPr>
          <w:rFonts w:ascii="Times New Roman" w:hAnsi="Times New Roman" w:cs="Times New Roman"/>
          <w:noProof/>
          <w:sz w:val="24"/>
          <w:szCs w:val="24"/>
          <w:lang w:val="es-ES"/>
        </w:rPr>
        <w:t>p</w:t>
      </w:r>
      <w:r w:rsidR="000E72BC" w:rsidRPr="006529FE">
        <w:rPr>
          <w:rFonts w:ascii="Times New Roman" w:hAnsi="Times New Roman" w:cs="Times New Roman"/>
          <w:noProof/>
          <w:sz w:val="24"/>
          <w:szCs w:val="24"/>
          <w:lang w:val="es-ES"/>
        </w:rPr>
        <w:t>. 229-258)</w:t>
      </w:r>
      <w:r w:rsidR="009A79A8" w:rsidRPr="006529FE">
        <w:rPr>
          <w:rFonts w:ascii="Times New Roman" w:hAnsi="Times New Roman" w:cs="Times New Roman"/>
          <w:sz w:val="24"/>
          <w:szCs w:val="24"/>
        </w:rPr>
        <w:t xml:space="preserve">. </w:t>
      </w:r>
      <w:r w:rsidR="001E2449" w:rsidRPr="006529FE">
        <w:rPr>
          <w:rFonts w:ascii="Times New Roman" w:hAnsi="Times New Roman" w:cs="Times New Roman"/>
          <w:sz w:val="24"/>
          <w:szCs w:val="24"/>
        </w:rPr>
        <w:t xml:space="preserve">Sería interesante profundizar más sobre este aspecto en otra investigación. </w:t>
      </w:r>
    </w:p>
    <w:p w:rsidR="009A79A8" w:rsidRPr="006529FE" w:rsidRDefault="000E72BC"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P</w:t>
      </w:r>
      <w:r w:rsidR="009A79A8" w:rsidRPr="006529FE">
        <w:rPr>
          <w:rFonts w:ascii="Times New Roman" w:hAnsi="Times New Roman" w:cs="Times New Roman"/>
          <w:sz w:val="24"/>
          <w:szCs w:val="24"/>
        </w:rPr>
        <w:t xml:space="preserve">or </w:t>
      </w:r>
      <w:r w:rsidR="00741B93" w:rsidRPr="006529FE">
        <w:rPr>
          <w:rFonts w:ascii="Times New Roman" w:hAnsi="Times New Roman" w:cs="Times New Roman"/>
          <w:sz w:val="24"/>
          <w:szCs w:val="24"/>
        </w:rPr>
        <w:t>otro lugar</w:t>
      </w:r>
      <w:r w:rsidR="009A79A8" w:rsidRPr="006529FE">
        <w:rPr>
          <w:rFonts w:ascii="Times New Roman" w:hAnsi="Times New Roman" w:cs="Times New Roman"/>
          <w:sz w:val="24"/>
          <w:szCs w:val="24"/>
        </w:rPr>
        <w:t xml:space="preserve">, </w:t>
      </w:r>
      <w:r w:rsidR="005F2730" w:rsidRPr="006529FE">
        <w:rPr>
          <w:rFonts w:ascii="Times New Roman" w:hAnsi="Times New Roman" w:cs="Times New Roman"/>
          <w:sz w:val="24"/>
          <w:szCs w:val="24"/>
        </w:rPr>
        <w:t xml:space="preserve">vale la pena </w:t>
      </w:r>
      <w:r w:rsidR="00741B93" w:rsidRPr="006529FE">
        <w:rPr>
          <w:rFonts w:ascii="Times New Roman" w:hAnsi="Times New Roman" w:cs="Times New Roman"/>
          <w:sz w:val="24"/>
          <w:szCs w:val="24"/>
        </w:rPr>
        <w:t>remarcar</w:t>
      </w:r>
      <w:r w:rsidR="005F2730" w:rsidRPr="006529FE">
        <w:rPr>
          <w:rFonts w:ascii="Times New Roman" w:hAnsi="Times New Roman" w:cs="Times New Roman"/>
          <w:sz w:val="24"/>
          <w:szCs w:val="24"/>
        </w:rPr>
        <w:t xml:space="preserve"> </w:t>
      </w:r>
      <w:r w:rsidR="00670405" w:rsidRPr="006529FE">
        <w:rPr>
          <w:rFonts w:ascii="Times New Roman" w:hAnsi="Times New Roman" w:cs="Times New Roman"/>
          <w:sz w:val="24"/>
          <w:szCs w:val="24"/>
        </w:rPr>
        <w:t xml:space="preserve">que se configuraron en las zonas rurales diferentes tipos de unidades productivas, tanto en su tamaño como en su producción. </w:t>
      </w:r>
      <w:r w:rsidR="00E9782F" w:rsidRPr="006529FE">
        <w:rPr>
          <w:rFonts w:ascii="Times New Roman" w:hAnsi="Times New Roman" w:cs="Times New Roman"/>
          <w:sz w:val="24"/>
          <w:szCs w:val="24"/>
        </w:rPr>
        <w:t xml:space="preserve">En este punto es importante destacar el trabajo de </w:t>
      </w:r>
      <w:proofErr w:type="spellStart"/>
      <w:r w:rsidR="00E9782F" w:rsidRPr="006529FE">
        <w:rPr>
          <w:rFonts w:ascii="Times New Roman" w:hAnsi="Times New Roman" w:cs="Times New Roman"/>
          <w:sz w:val="24"/>
          <w:szCs w:val="24"/>
        </w:rPr>
        <w:t>Garavaglia</w:t>
      </w:r>
      <w:proofErr w:type="spellEnd"/>
      <w:r w:rsidRPr="006529FE">
        <w:rPr>
          <w:rFonts w:ascii="Times New Roman" w:hAnsi="Times New Roman" w:cs="Times New Roman"/>
          <w:noProof/>
          <w:sz w:val="24"/>
          <w:szCs w:val="24"/>
          <w:lang w:val="es-ES"/>
        </w:rPr>
        <w:t xml:space="preserve"> (1999)</w:t>
      </w:r>
      <w:r w:rsidR="00E9782F" w:rsidRPr="006529FE">
        <w:rPr>
          <w:rFonts w:ascii="Times New Roman" w:hAnsi="Times New Roman" w:cs="Times New Roman"/>
          <w:sz w:val="24"/>
          <w:szCs w:val="24"/>
        </w:rPr>
        <w:t>, quien definió según la ubicación, la extensión y la orientación productiva entre quintas, chacras, estancias de cercanías y estancias. Las p</w:t>
      </w:r>
      <w:r w:rsidRPr="006529FE">
        <w:rPr>
          <w:rFonts w:ascii="Times New Roman" w:hAnsi="Times New Roman" w:cs="Times New Roman"/>
          <w:sz w:val="24"/>
          <w:szCs w:val="24"/>
        </w:rPr>
        <w:t xml:space="preserve">rimeras eran pequeños terrenos </w:t>
      </w:r>
      <w:r w:rsidR="00E9782F" w:rsidRPr="006529FE">
        <w:rPr>
          <w:rFonts w:ascii="Times New Roman" w:hAnsi="Times New Roman" w:cs="Times New Roman"/>
          <w:sz w:val="24"/>
          <w:szCs w:val="24"/>
        </w:rPr>
        <w:t>ubicados en el ejido porteño dedicados casi exclusivamente al cultivo de cereales y plantas forrajeras para el mercado de la ciudad, mientras que las chacras del período eran ‘‘unidades productivas con menos de 40 grandes animales’’ dedicadas fundamentalmente a la producción de cereales, aunque también había presencia de la ganadería</w:t>
      </w:r>
      <w:r w:rsidRPr="006529FE">
        <w:rPr>
          <w:rFonts w:ascii="Times New Roman" w:hAnsi="Times New Roman" w:cs="Times New Roman"/>
          <w:noProof/>
          <w:sz w:val="24"/>
          <w:szCs w:val="24"/>
          <w:lang w:val="es-ES"/>
        </w:rPr>
        <w:t xml:space="preserve"> (Barcos, 2007, p. 6)</w:t>
      </w:r>
      <w:r w:rsidR="00E9782F" w:rsidRPr="006529FE">
        <w:rPr>
          <w:rFonts w:ascii="Times New Roman" w:hAnsi="Times New Roman" w:cs="Times New Roman"/>
          <w:sz w:val="24"/>
          <w:szCs w:val="24"/>
        </w:rPr>
        <w:t xml:space="preserve">. Obviamente, se trataba de explotaciones considerablemente más pequeñas que las estancias, inclusive que las de cercanías, en las cuales predominaba una producción agrícola ganadera mixta. </w:t>
      </w:r>
    </w:p>
    <w:p w:rsidR="00F16CE5" w:rsidRPr="006529FE" w:rsidRDefault="00F16CE5"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lastRenderedPageBreak/>
        <w:t xml:space="preserve">Ahora se intentará ver si Rocha era un estanciero, un hacendado y si sus propiedades eran estancias propiamente dichas o si correspondían a otro tipo de explotaciones. </w:t>
      </w:r>
      <w:r w:rsidR="00FF1E04" w:rsidRPr="006529FE">
        <w:rPr>
          <w:rFonts w:ascii="Times New Roman" w:hAnsi="Times New Roman" w:cs="Times New Roman"/>
          <w:sz w:val="24"/>
          <w:szCs w:val="24"/>
        </w:rPr>
        <w:t>Por ejemplo, en 1749, cuando Juan de Rocha ya había fallecido varios años antes, los vecinos del pago de La Matanza salieron a la campaña a hacer la recogida de los ganados que allí se hallaban dispersos. Éstos recogieron porciones considerables sin marcas ni señales</w:t>
      </w:r>
      <w:r w:rsidR="00741B93" w:rsidRPr="006529FE">
        <w:rPr>
          <w:rStyle w:val="Refdenotaalpie"/>
          <w:rFonts w:ascii="Times New Roman" w:hAnsi="Times New Roman" w:cs="Times New Roman"/>
          <w:sz w:val="24"/>
          <w:szCs w:val="24"/>
        </w:rPr>
        <w:footnoteReference w:id="10"/>
      </w:r>
      <w:r w:rsidR="00FF1E04" w:rsidRPr="006529FE">
        <w:rPr>
          <w:rFonts w:ascii="Times New Roman" w:hAnsi="Times New Roman" w:cs="Times New Roman"/>
          <w:sz w:val="24"/>
          <w:szCs w:val="24"/>
        </w:rPr>
        <w:t>. El Cabildo nombró al teniente Domingo Díaz para que cuidara quienes eran los vecinos que entraban a la campaña a hacer la recogida de ganado y hacerles declarar con qué licencia la habían realizado. En caso de no tener licencia, se ordenó que se embargaran las cabezas de ganado recogidas</w:t>
      </w:r>
      <w:r w:rsidR="005B42EF">
        <w:rPr>
          <w:rFonts w:ascii="Times New Roman" w:hAnsi="Times New Roman" w:cs="Times New Roman"/>
          <w:sz w:val="24"/>
          <w:szCs w:val="24"/>
        </w:rPr>
        <w:t xml:space="preserve"> (</w:t>
      </w:r>
      <w:r w:rsidR="005B42EF">
        <w:rPr>
          <w:rFonts w:ascii="Times New Roman" w:hAnsi="Times New Roman" w:cs="Times New Roman"/>
          <w:lang w:val="es-ES"/>
        </w:rPr>
        <w:t>ACBA, AGN 19-2-3, f. 302)</w:t>
      </w:r>
      <w:r w:rsidR="00FF1E04" w:rsidRPr="006529FE">
        <w:rPr>
          <w:rFonts w:ascii="Times New Roman" w:hAnsi="Times New Roman" w:cs="Times New Roman"/>
          <w:sz w:val="24"/>
          <w:szCs w:val="24"/>
        </w:rPr>
        <w:t>. El 16 de octubre de 1749 el mismo Domingo Díaz comunicaba al Cabildo de Buenos Aires que ya se encontraba en la estancia de Antonio Gutiérrez del pago de La Matanza para llevar adelante el cumplimiento de la comisión que se le había otorgado por el Alcalde de Primer Voto Juan Gutiérrez de Paz</w:t>
      </w:r>
      <w:r w:rsidR="005B42EF">
        <w:rPr>
          <w:rFonts w:ascii="Times New Roman" w:hAnsi="Times New Roman" w:cs="Times New Roman"/>
          <w:sz w:val="24"/>
          <w:szCs w:val="24"/>
        </w:rPr>
        <w:t xml:space="preserve"> (</w:t>
      </w:r>
      <w:r w:rsidR="005B42EF">
        <w:rPr>
          <w:rFonts w:ascii="Times New Roman" w:hAnsi="Times New Roman" w:cs="Times New Roman"/>
          <w:lang w:val="es-ES"/>
        </w:rPr>
        <w:t>ACBA, AGN 19-2-3, f. 302b)</w:t>
      </w:r>
      <w:r w:rsidR="00FF1E04" w:rsidRPr="006529FE">
        <w:rPr>
          <w:rFonts w:ascii="Times New Roman" w:hAnsi="Times New Roman" w:cs="Times New Roman"/>
          <w:sz w:val="24"/>
          <w:szCs w:val="24"/>
        </w:rPr>
        <w:t>. Díaz envío una carta en la cual informaba sobre que se había encontrado con Gutiérrez en una de las estancias del difunto Juan De Rocha. Gutiérrez traía el ganado recogido en presencia de ‘‘buenas personas’’, argumentando que había entrado a la campaña a hacer la recogida por orden de Gaspar de Bustamante, Alcalde Provincial. Para demostrarlo, le mostró a Domingo Díaz la orden de dicho Alcalde.</w:t>
      </w:r>
    </w:p>
    <w:p w:rsidR="00FF1E04" w:rsidRPr="006529FE" w:rsidRDefault="00FF1E04"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Ahora bien, ¿cómo era esta estancia de Juan de Rocha? En esa misma expedición, se encontraron en esa propiedad 700 cabezas de ganado vacuno entre grande y chico, además se registraron 130 orejanos, y el resto eran animales con diferentes marcas y señales, las cuales no se identificaron todas debido a su variedad. Empero, esto no resulta significativo si tenemos en cuenta que el establecimiento ‘‘típico’’ de 1751-1815 poseía un total de 1632 animales de </w:t>
      </w:r>
      <w:r w:rsidRPr="006529FE">
        <w:rPr>
          <w:rFonts w:ascii="Times New Roman" w:hAnsi="Times New Roman" w:cs="Times New Roman"/>
          <w:sz w:val="24"/>
          <w:szCs w:val="24"/>
        </w:rPr>
        <w:lastRenderedPageBreak/>
        <w:t>promedio, teniendo en cuenta todas las especies. Aunque es probable que la extensión del período contribuya al mayor tamaño de este modelo, y también puede ser que la fuente que se encontró para este caso esconda datos, lo más seguro sería acercarse a la idea de que los establecimientos que este vecino tenía en el Partido de La Matanza no se acercaban a los números de la estancia promedio. Entonces, ¿se puede decir que Rocha era un estanciero?, ¿o simplemente se trataba de un mediano</w:t>
      </w:r>
      <w:r w:rsidR="00570F73" w:rsidRPr="006529FE">
        <w:rPr>
          <w:rFonts w:ascii="Times New Roman" w:hAnsi="Times New Roman" w:cs="Times New Roman"/>
          <w:sz w:val="24"/>
          <w:szCs w:val="24"/>
        </w:rPr>
        <w:t xml:space="preserve"> o pequeño</w:t>
      </w:r>
      <w:r w:rsidRPr="006529FE">
        <w:rPr>
          <w:rFonts w:ascii="Times New Roman" w:hAnsi="Times New Roman" w:cs="Times New Roman"/>
          <w:sz w:val="24"/>
          <w:szCs w:val="24"/>
        </w:rPr>
        <w:t xml:space="preserve"> hacendado? Ésta última parece ser la idea más correcta. Hay otros datos que refuerzan esta idea</w:t>
      </w:r>
      <w:r w:rsidR="00736172" w:rsidRPr="006529FE">
        <w:rPr>
          <w:rFonts w:ascii="Times New Roman" w:hAnsi="Times New Roman" w:cs="Times New Roman"/>
          <w:sz w:val="24"/>
          <w:szCs w:val="24"/>
        </w:rPr>
        <w:t>: por ejemplo, en 1743 se registró un conflicto entre doña Juana Montenegro, viuda de Rocha, y una parda libre llamada Pascuala Orrego, por la propiedad de un negro esclavo de nombre Joseph Antonio</w:t>
      </w:r>
      <w:r w:rsidR="005B42EF">
        <w:rPr>
          <w:rFonts w:ascii="Times New Roman" w:hAnsi="Times New Roman" w:cs="Times New Roman"/>
          <w:sz w:val="24"/>
          <w:szCs w:val="24"/>
        </w:rPr>
        <w:t xml:space="preserve"> (</w:t>
      </w:r>
      <w:r w:rsidR="005B42EF">
        <w:rPr>
          <w:rFonts w:ascii="Times New Roman" w:hAnsi="Times New Roman" w:cs="Times New Roman"/>
          <w:lang w:val="es-ES"/>
        </w:rPr>
        <w:t>AGN, s</w:t>
      </w:r>
      <w:r w:rsidR="005B42EF" w:rsidRPr="00570F73">
        <w:rPr>
          <w:rFonts w:ascii="Times New Roman" w:hAnsi="Times New Roman" w:cs="Times New Roman"/>
          <w:lang w:val="es-ES"/>
        </w:rPr>
        <w:t>uc</w:t>
      </w:r>
      <w:r w:rsidR="005B42EF">
        <w:rPr>
          <w:rFonts w:ascii="Times New Roman" w:hAnsi="Times New Roman" w:cs="Times New Roman"/>
          <w:lang w:val="es-ES"/>
        </w:rPr>
        <w:t>esiones</w:t>
      </w:r>
      <w:r w:rsidR="005B42EF" w:rsidRPr="00570F73">
        <w:rPr>
          <w:rFonts w:ascii="Times New Roman" w:hAnsi="Times New Roman" w:cs="Times New Roman"/>
          <w:lang w:val="es-ES"/>
        </w:rPr>
        <w:t xml:space="preserve"> 8123</w:t>
      </w:r>
      <w:r w:rsidR="005B42EF">
        <w:rPr>
          <w:rFonts w:ascii="Times New Roman" w:hAnsi="Times New Roman" w:cs="Times New Roman"/>
          <w:lang w:val="es-ES"/>
        </w:rPr>
        <w:t>)</w:t>
      </w:r>
      <w:r w:rsidR="00736172" w:rsidRPr="006529FE">
        <w:rPr>
          <w:rFonts w:ascii="Times New Roman" w:hAnsi="Times New Roman" w:cs="Times New Roman"/>
          <w:sz w:val="24"/>
          <w:szCs w:val="24"/>
        </w:rPr>
        <w:t xml:space="preserve">. Durante el mismo, la viuda </w:t>
      </w:r>
      <w:r w:rsidR="00570F73" w:rsidRPr="006529FE">
        <w:rPr>
          <w:rFonts w:ascii="Times New Roman" w:hAnsi="Times New Roman" w:cs="Times New Roman"/>
          <w:sz w:val="24"/>
          <w:szCs w:val="24"/>
        </w:rPr>
        <w:t xml:space="preserve">menciona reiteradas veces su mala situación económica, describiendo las deudas que le dejó su difunto esposo y la situación caracterizada por </w:t>
      </w:r>
      <w:r w:rsidR="00570F73" w:rsidRPr="006529FE">
        <w:rPr>
          <w:rFonts w:ascii="Times New Roman" w:hAnsi="Times New Roman" w:cs="Times New Roman"/>
          <w:i/>
          <w:sz w:val="24"/>
          <w:szCs w:val="24"/>
        </w:rPr>
        <w:t>‘‘la suma pobreza en la que nos ha dejado mi marido’’</w:t>
      </w:r>
      <w:r w:rsidR="00570F73" w:rsidRPr="006529FE">
        <w:rPr>
          <w:rFonts w:ascii="Times New Roman" w:hAnsi="Times New Roman" w:cs="Times New Roman"/>
          <w:sz w:val="24"/>
          <w:szCs w:val="24"/>
        </w:rPr>
        <w:t>, aclarando además que quería vender todos los bienes de su marido y que ni aún así podría pagar todas sus deudas</w:t>
      </w:r>
      <w:r w:rsidR="005B42EF">
        <w:rPr>
          <w:rFonts w:ascii="Times New Roman" w:hAnsi="Times New Roman" w:cs="Times New Roman"/>
          <w:sz w:val="24"/>
          <w:szCs w:val="24"/>
        </w:rPr>
        <w:t xml:space="preserve"> (</w:t>
      </w:r>
      <w:r w:rsidR="005B42EF">
        <w:rPr>
          <w:rFonts w:ascii="Times New Roman" w:hAnsi="Times New Roman" w:cs="Times New Roman"/>
          <w:lang w:val="es-ES"/>
        </w:rPr>
        <w:t>AGN, s</w:t>
      </w:r>
      <w:r w:rsidR="005B42EF" w:rsidRPr="00570F73">
        <w:rPr>
          <w:rFonts w:ascii="Times New Roman" w:hAnsi="Times New Roman" w:cs="Times New Roman"/>
          <w:lang w:val="es-ES"/>
        </w:rPr>
        <w:t>uc</w:t>
      </w:r>
      <w:r w:rsidR="005B42EF">
        <w:rPr>
          <w:rFonts w:ascii="Times New Roman" w:hAnsi="Times New Roman" w:cs="Times New Roman"/>
          <w:lang w:val="es-ES"/>
        </w:rPr>
        <w:t>esiones</w:t>
      </w:r>
      <w:r w:rsidR="005B42EF" w:rsidRPr="00570F73">
        <w:rPr>
          <w:rFonts w:ascii="Times New Roman" w:hAnsi="Times New Roman" w:cs="Times New Roman"/>
          <w:lang w:val="es-ES"/>
        </w:rPr>
        <w:t xml:space="preserve"> 8123</w:t>
      </w:r>
      <w:r w:rsidR="005B42EF">
        <w:rPr>
          <w:rFonts w:ascii="Times New Roman" w:hAnsi="Times New Roman" w:cs="Times New Roman"/>
          <w:lang w:val="es-ES"/>
        </w:rPr>
        <w:t>)</w:t>
      </w:r>
      <w:r w:rsidR="00570F73" w:rsidRPr="006529FE">
        <w:rPr>
          <w:rFonts w:ascii="Times New Roman" w:hAnsi="Times New Roman" w:cs="Times New Roman"/>
          <w:sz w:val="24"/>
          <w:szCs w:val="24"/>
        </w:rPr>
        <w:t xml:space="preserve">. </w:t>
      </w:r>
    </w:p>
    <w:p w:rsidR="00075B96" w:rsidRPr="006529FE" w:rsidRDefault="00DF4E62"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Si bien la pobreza de la viuda parece innegable, lo cierto es que en vida, don Juan de Rocha supo, en algún momento, constituir cierto patrimonio ganadero</w:t>
      </w:r>
      <w:r w:rsidR="0086480F" w:rsidRPr="006529FE">
        <w:rPr>
          <w:rFonts w:ascii="Times New Roman" w:hAnsi="Times New Roman" w:cs="Times New Roman"/>
          <w:sz w:val="24"/>
          <w:szCs w:val="24"/>
        </w:rPr>
        <w:t xml:space="preserve"> que merece ser considerado</w:t>
      </w:r>
      <w:r w:rsidRPr="006529FE">
        <w:rPr>
          <w:rFonts w:ascii="Times New Roman" w:hAnsi="Times New Roman" w:cs="Times New Roman"/>
          <w:sz w:val="24"/>
          <w:szCs w:val="24"/>
        </w:rPr>
        <w:t>. Pero ¿cómo constituyó el mismo? Probablemente, debido a su participación en las recogidas de ganado durante las primeras décadas del siglo XVIII</w:t>
      </w:r>
      <w:r w:rsidR="0086480F" w:rsidRPr="006529FE">
        <w:rPr>
          <w:rFonts w:ascii="Times New Roman" w:hAnsi="Times New Roman" w:cs="Times New Roman"/>
          <w:sz w:val="24"/>
          <w:szCs w:val="24"/>
        </w:rPr>
        <w:t xml:space="preserve"> haya tenido algún tipo de acceso a cierto número de cabezas de ganado</w:t>
      </w:r>
      <w:r w:rsidRPr="006529FE">
        <w:rPr>
          <w:rFonts w:ascii="Times New Roman" w:hAnsi="Times New Roman" w:cs="Times New Roman"/>
          <w:sz w:val="24"/>
          <w:szCs w:val="24"/>
        </w:rPr>
        <w:t xml:space="preserve">. A lo largo de este período, se lo puede ver reiteradas veces mencionado por los Cabildos de Buenos Aires y Santa Fe, puesto que encabezó vaquerías y rodeos en ambas jurisdicciones. </w:t>
      </w:r>
      <w:r w:rsidR="00D17C4C" w:rsidRPr="006529FE">
        <w:rPr>
          <w:rFonts w:ascii="Times New Roman" w:hAnsi="Times New Roman" w:cs="Times New Roman"/>
          <w:sz w:val="24"/>
          <w:szCs w:val="24"/>
        </w:rPr>
        <w:t xml:space="preserve">En 1725 el alcalde de primer voto informó a los miembros del Cabildo que don Juan de Rocha, rematador de las dos vaquerías anuales, ya había reunido en las cercanías del río de </w:t>
      </w:r>
      <w:proofErr w:type="spellStart"/>
      <w:r w:rsidR="00D17C4C" w:rsidRPr="006529FE">
        <w:rPr>
          <w:rFonts w:ascii="Times New Roman" w:hAnsi="Times New Roman" w:cs="Times New Roman"/>
          <w:sz w:val="24"/>
          <w:szCs w:val="24"/>
        </w:rPr>
        <w:t>Areco</w:t>
      </w:r>
      <w:proofErr w:type="spellEnd"/>
      <w:r w:rsidR="00D17C4C" w:rsidRPr="006529FE">
        <w:rPr>
          <w:rFonts w:ascii="Times New Roman" w:hAnsi="Times New Roman" w:cs="Times New Roman"/>
          <w:sz w:val="24"/>
          <w:szCs w:val="24"/>
        </w:rPr>
        <w:t xml:space="preserve"> parte de las 13.000 cabezas de ganado que debían </w:t>
      </w:r>
      <w:r w:rsidR="00D17C4C" w:rsidRPr="006529FE">
        <w:rPr>
          <w:rFonts w:ascii="Times New Roman" w:hAnsi="Times New Roman" w:cs="Times New Roman"/>
          <w:sz w:val="24"/>
          <w:szCs w:val="24"/>
        </w:rPr>
        <w:lastRenderedPageBreak/>
        <w:t>rematarse</w:t>
      </w:r>
      <w:r w:rsidR="005B42EF">
        <w:rPr>
          <w:rFonts w:ascii="Times New Roman" w:hAnsi="Times New Roman" w:cs="Times New Roman"/>
          <w:sz w:val="24"/>
          <w:szCs w:val="24"/>
        </w:rPr>
        <w:t xml:space="preserve"> </w:t>
      </w:r>
      <w:r w:rsidR="005B42EF" w:rsidRPr="005B42EF">
        <w:rPr>
          <w:rFonts w:ascii="Times New Roman" w:hAnsi="Times New Roman" w:cs="Times New Roman"/>
          <w:noProof/>
          <w:sz w:val="24"/>
          <w:szCs w:val="24"/>
          <w:lang w:val="es-ES"/>
        </w:rPr>
        <w:t>(Archivo General de la Nación, 1928</w:t>
      </w:r>
      <w:r w:rsidR="005B42EF">
        <w:rPr>
          <w:rFonts w:ascii="Times New Roman" w:hAnsi="Times New Roman" w:cs="Times New Roman"/>
          <w:noProof/>
          <w:sz w:val="24"/>
          <w:szCs w:val="24"/>
          <w:lang w:val="es-ES"/>
        </w:rPr>
        <w:t>, p. 454</w:t>
      </w:r>
      <w:r w:rsidR="005B42EF" w:rsidRPr="005B42EF">
        <w:rPr>
          <w:rFonts w:ascii="Times New Roman" w:hAnsi="Times New Roman" w:cs="Times New Roman"/>
          <w:noProof/>
          <w:sz w:val="24"/>
          <w:szCs w:val="24"/>
          <w:lang w:val="es-ES"/>
        </w:rPr>
        <w:t>)</w:t>
      </w:r>
      <w:r w:rsidR="00D17C4C" w:rsidRPr="006529FE">
        <w:rPr>
          <w:rFonts w:ascii="Times New Roman" w:hAnsi="Times New Roman" w:cs="Times New Roman"/>
          <w:sz w:val="24"/>
          <w:szCs w:val="24"/>
        </w:rPr>
        <w:t>. Ese mismo año se confirmó que Juan de Rocha contaba con 6.500 vacas</w:t>
      </w:r>
      <w:r w:rsidR="005B42EF">
        <w:rPr>
          <w:rFonts w:ascii="Times New Roman" w:hAnsi="Times New Roman" w:cs="Times New Roman"/>
          <w:sz w:val="24"/>
          <w:szCs w:val="24"/>
        </w:rPr>
        <w:t xml:space="preserve"> </w:t>
      </w:r>
      <w:r w:rsidR="005B42EF" w:rsidRPr="005B42EF">
        <w:rPr>
          <w:rFonts w:ascii="Times New Roman" w:hAnsi="Times New Roman" w:cs="Times New Roman"/>
          <w:noProof/>
          <w:sz w:val="24"/>
          <w:szCs w:val="24"/>
          <w:lang w:val="es-ES"/>
        </w:rPr>
        <w:t>(Archivo General de la Nación, 1928</w:t>
      </w:r>
      <w:r w:rsidR="005B42EF">
        <w:rPr>
          <w:rFonts w:ascii="Times New Roman" w:hAnsi="Times New Roman" w:cs="Times New Roman"/>
          <w:noProof/>
          <w:sz w:val="24"/>
          <w:szCs w:val="24"/>
          <w:lang w:val="es-ES"/>
        </w:rPr>
        <w:t>, p. 505</w:t>
      </w:r>
      <w:r w:rsidR="005B42EF" w:rsidRPr="005B42EF">
        <w:rPr>
          <w:rFonts w:ascii="Times New Roman" w:hAnsi="Times New Roman" w:cs="Times New Roman"/>
          <w:noProof/>
          <w:sz w:val="24"/>
          <w:szCs w:val="24"/>
          <w:lang w:val="es-ES"/>
        </w:rPr>
        <w:t>)</w:t>
      </w:r>
      <w:r w:rsidR="00D17C4C" w:rsidRPr="006529FE">
        <w:rPr>
          <w:rFonts w:ascii="Times New Roman" w:hAnsi="Times New Roman" w:cs="Times New Roman"/>
          <w:sz w:val="24"/>
          <w:szCs w:val="24"/>
        </w:rPr>
        <w:t xml:space="preserve">. </w:t>
      </w:r>
      <w:r w:rsidR="00075B96" w:rsidRPr="006529FE">
        <w:rPr>
          <w:rFonts w:ascii="Times New Roman" w:hAnsi="Times New Roman" w:cs="Times New Roman"/>
          <w:sz w:val="24"/>
          <w:szCs w:val="24"/>
        </w:rPr>
        <w:t>Al año siguiente se ordenó que se informara a los estancieros de toda la jurisdicción sobre el remate del ganado obtenido por las vaquerías, puesto que Juan de Rocha ya se encontraba con el ganado reunido</w:t>
      </w:r>
      <w:r w:rsidR="005B42EF">
        <w:rPr>
          <w:rFonts w:ascii="Times New Roman" w:hAnsi="Times New Roman" w:cs="Times New Roman"/>
          <w:sz w:val="24"/>
          <w:szCs w:val="24"/>
        </w:rPr>
        <w:t xml:space="preserve"> </w:t>
      </w:r>
      <w:r w:rsidR="005B42EF" w:rsidRPr="005B42EF">
        <w:rPr>
          <w:rFonts w:ascii="Times New Roman" w:hAnsi="Times New Roman" w:cs="Times New Roman"/>
          <w:noProof/>
          <w:sz w:val="24"/>
          <w:szCs w:val="24"/>
          <w:lang w:val="es-ES"/>
        </w:rPr>
        <w:t>(Archivo General de la Nación, 1928</w:t>
      </w:r>
      <w:r w:rsidR="005B42EF">
        <w:rPr>
          <w:rFonts w:ascii="Times New Roman" w:hAnsi="Times New Roman" w:cs="Times New Roman"/>
          <w:noProof/>
          <w:sz w:val="24"/>
          <w:szCs w:val="24"/>
          <w:lang w:val="es-ES"/>
        </w:rPr>
        <w:t>, p. 567</w:t>
      </w:r>
      <w:r w:rsidR="005B42EF" w:rsidRPr="005B42EF">
        <w:rPr>
          <w:rFonts w:ascii="Times New Roman" w:hAnsi="Times New Roman" w:cs="Times New Roman"/>
          <w:noProof/>
          <w:sz w:val="24"/>
          <w:szCs w:val="24"/>
          <w:lang w:val="es-ES"/>
        </w:rPr>
        <w:t>)</w:t>
      </w:r>
      <w:r w:rsidR="00075B96" w:rsidRPr="006529FE">
        <w:rPr>
          <w:rFonts w:ascii="Times New Roman" w:hAnsi="Times New Roman" w:cs="Times New Roman"/>
          <w:sz w:val="24"/>
          <w:szCs w:val="24"/>
        </w:rPr>
        <w:t>. Más tarde, el procurador general presentó un despacho librado por el gobernador contra Juan de Rocha y otros, denunciándolos de haberse excedido en las vaquerías con 4 mil o más vacas</w:t>
      </w:r>
      <w:r w:rsidR="005B42EF">
        <w:rPr>
          <w:rFonts w:ascii="Times New Roman" w:hAnsi="Times New Roman" w:cs="Times New Roman"/>
          <w:sz w:val="24"/>
          <w:szCs w:val="24"/>
        </w:rPr>
        <w:t xml:space="preserve"> </w:t>
      </w:r>
      <w:r w:rsidR="005B42EF" w:rsidRPr="005B42EF">
        <w:rPr>
          <w:rFonts w:ascii="Times New Roman" w:hAnsi="Times New Roman" w:cs="Times New Roman"/>
          <w:noProof/>
          <w:sz w:val="24"/>
          <w:szCs w:val="24"/>
          <w:lang w:val="es-ES"/>
        </w:rPr>
        <w:t>(Archivo General de la Nación, 1928</w:t>
      </w:r>
      <w:r w:rsidR="005B42EF">
        <w:rPr>
          <w:rFonts w:ascii="Times New Roman" w:hAnsi="Times New Roman" w:cs="Times New Roman"/>
          <w:noProof/>
          <w:sz w:val="24"/>
          <w:szCs w:val="24"/>
          <w:lang w:val="es-ES"/>
        </w:rPr>
        <w:t>, p. 605</w:t>
      </w:r>
      <w:r w:rsidR="005B42EF" w:rsidRPr="005B42EF">
        <w:rPr>
          <w:rFonts w:ascii="Times New Roman" w:hAnsi="Times New Roman" w:cs="Times New Roman"/>
          <w:noProof/>
          <w:sz w:val="24"/>
          <w:szCs w:val="24"/>
          <w:lang w:val="es-ES"/>
        </w:rPr>
        <w:t>)</w:t>
      </w:r>
      <w:r w:rsidR="005B42EF">
        <w:rPr>
          <w:rFonts w:ascii="Times New Roman" w:hAnsi="Times New Roman" w:cs="Times New Roman"/>
          <w:sz w:val="24"/>
          <w:szCs w:val="24"/>
        </w:rPr>
        <w:t xml:space="preserve">. </w:t>
      </w:r>
      <w:r w:rsidR="00075B96" w:rsidRPr="006529FE">
        <w:rPr>
          <w:rFonts w:ascii="Times New Roman" w:hAnsi="Times New Roman" w:cs="Times New Roman"/>
          <w:sz w:val="24"/>
          <w:szCs w:val="24"/>
        </w:rPr>
        <w:t xml:space="preserve">¿Qué información nos brindan estos datos? Principalmente, que </w:t>
      </w:r>
      <w:r w:rsidR="007E58BA" w:rsidRPr="006529FE">
        <w:rPr>
          <w:rFonts w:ascii="Times New Roman" w:hAnsi="Times New Roman" w:cs="Times New Roman"/>
          <w:sz w:val="24"/>
          <w:szCs w:val="24"/>
        </w:rPr>
        <w:t>este vecino</w:t>
      </w:r>
      <w:r w:rsidR="00075B96" w:rsidRPr="006529FE">
        <w:rPr>
          <w:rFonts w:ascii="Times New Roman" w:hAnsi="Times New Roman" w:cs="Times New Roman"/>
          <w:sz w:val="24"/>
          <w:szCs w:val="24"/>
        </w:rPr>
        <w:t xml:space="preserve"> tenía </w:t>
      </w:r>
      <w:r w:rsidR="0086480F" w:rsidRPr="006529FE">
        <w:rPr>
          <w:rFonts w:ascii="Times New Roman" w:hAnsi="Times New Roman" w:cs="Times New Roman"/>
          <w:sz w:val="24"/>
          <w:szCs w:val="24"/>
        </w:rPr>
        <w:t>control sobre el</w:t>
      </w:r>
      <w:r w:rsidR="00075B96" w:rsidRPr="006529FE">
        <w:rPr>
          <w:rFonts w:ascii="Times New Roman" w:hAnsi="Times New Roman" w:cs="Times New Roman"/>
          <w:sz w:val="24"/>
          <w:szCs w:val="24"/>
        </w:rPr>
        <w:t xml:space="preserve"> ganado cada vez que encabezaba una recogida, y es muy probable que utilizara algunas cabezas para repoblar las tierras que tenía en el margen occidental del Plata. Recuérdese que uno de los objetivos de esas recolecciones grupales que solían hacerse en el Uruguay era justamente la reposición de haciendas en Buenos Aires, en una época en la cual el ganado salvaje ya casi había desaparecido. </w:t>
      </w:r>
    </w:p>
    <w:p w:rsidR="00596A29" w:rsidRPr="006529FE" w:rsidRDefault="00596A29"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¿Qué pruebas hay de que el mencionado tenía acceso a este ganado alzado? </w:t>
      </w:r>
      <w:r w:rsidR="00B755F7" w:rsidRPr="006529FE">
        <w:rPr>
          <w:rFonts w:ascii="Times New Roman" w:hAnsi="Times New Roman" w:cs="Times New Roman"/>
          <w:sz w:val="24"/>
          <w:szCs w:val="24"/>
        </w:rPr>
        <w:t xml:space="preserve">En este aspecto, podrían destacarse las ‘‘vaquerías’’ de 1726, de las cuales de Rocha era el principal encargado. </w:t>
      </w:r>
      <w:r w:rsidR="00E5726C" w:rsidRPr="006529FE">
        <w:rPr>
          <w:rFonts w:ascii="Times New Roman" w:hAnsi="Times New Roman" w:cs="Times New Roman"/>
          <w:sz w:val="24"/>
          <w:szCs w:val="24"/>
        </w:rPr>
        <w:t>El 18 de marzo de 1726 se mencionan los desordenes acontecidos durante las vaquerías en la Banda Oriental de las cuales era encargado don Juan de Rocha. Entre otras cosas, se acordó suplicar a Su Excelentísima</w:t>
      </w:r>
      <w:r w:rsidR="00301EAA" w:rsidRPr="006529FE">
        <w:rPr>
          <w:rStyle w:val="Refdenotaalpie"/>
          <w:rFonts w:ascii="Times New Roman" w:hAnsi="Times New Roman" w:cs="Times New Roman"/>
          <w:sz w:val="24"/>
          <w:szCs w:val="24"/>
        </w:rPr>
        <w:footnoteReference w:id="11"/>
      </w:r>
      <w:r w:rsidR="00E5726C" w:rsidRPr="006529FE">
        <w:rPr>
          <w:rFonts w:ascii="Times New Roman" w:hAnsi="Times New Roman" w:cs="Times New Roman"/>
          <w:sz w:val="24"/>
          <w:szCs w:val="24"/>
        </w:rPr>
        <w:t xml:space="preserve"> que librara despacho a su lugarteniente en Santa Fe para éste no permitiera la salida de tropas hacia la Banda Oriental, con el fin de que no se recogieran más ganados</w:t>
      </w:r>
      <w:r w:rsidR="00E255A7">
        <w:rPr>
          <w:rFonts w:ascii="Times New Roman" w:hAnsi="Times New Roman" w:cs="Times New Roman"/>
          <w:sz w:val="24"/>
          <w:szCs w:val="24"/>
        </w:rPr>
        <w:t xml:space="preserve"> </w:t>
      </w:r>
      <w:r w:rsidR="00E255A7" w:rsidRPr="005B42EF">
        <w:rPr>
          <w:rFonts w:ascii="Times New Roman" w:hAnsi="Times New Roman" w:cs="Times New Roman"/>
          <w:noProof/>
          <w:sz w:val="24"/>
          <w:szCs w:val="24"/>
          <w:lang w:val="es-ES"/>
        </w:rPr>
        <w:t>(Archivo General de la Nación, 1928</w:t>
      </w:r>
      <w:r w:rsidR="00E255A7">
        <w:rPr>
          <w:rFonts w:ascii="Times New Roman" w:hAnsi="Times New Roman" w:cs="Times New Roman"/>
          <w:noProof/>
          <w:sz w:val="24"/>
          <w:szCs w:val="24"/>
          <w:lang w:val="es-ES"/>
        </w:rPr>
        <w:t>, p. 597</w:t>
      </w:r>
      <w:r w:rsidR="00E255A7" w:rsidRPr="005B42EF">
        <w:rPr>
          <w:rFonts w:ascii="Times New Roman" w:hAnsi="Times New Roman" w:cs="Times New Roman"/>
          <w:noProof/>
          <w:sz w:val="24"/>
          <w:szCs w:val="24"/>
          <w:lang w:val="es-ES"/>
        </w:rPr>
        <w:t>)</w:t>
      </w:r>
      <w:r w:rsidR="00E5726C" w:rsidRPr="006529FE">
        <w:rPr>
          <w:rFonts w:ascii="Times New Roman" w:hAnsi="Times New Roman" w:cs="Times New Roman"/>
          <w:sz w:val="24"/>
          <w:szCs w:val="24"/>
        </w:rPr>
        <w:t xml:space="preserve">. El 13 de abril se encontraron sin repartir de las vaquerías unas 1.780 cabezas sobre un total de 6.500. Al ser esto para los </w:t>
      </w:r>
      <w:r w:rsidR="00E5726C" w:rsidRPr="006529FE">
        <w:rPr>
          <w:rFonts w:ascii="Times New Roman" w:hAnsi="Times New Roman" w:cs="Times New Roman"/>
          <w:sz w:val="24"/>
          <w:szCs w:val="24"/>
        </w:rPr>
        <w:lastRenderedPageBreak/>
        <w:t>cabildantes muestra de que la población de Buenos Aires contaba ya con ganado suficiente para su manutención, decidieron repartir esos animales entre instituciones religiosas</w:t>
      </w:r>
      <w:r w:rsidR="00E255A7">
        <w:rPr>
          <w:rFonts w:ascii="Times New Roman" w:hAnsi="Times New Roman" w:cs="Times New Roman"/>
          <w:sz w:val="24"/>
          <w:szCs w:val="24"/>
        </w:rPr>
        <w:t xml:space="preserve"> </w:t>
      </w:r>
      <w:r w:rsidR="00E255A7" w:rsidRPr="005B42EF">
        <w:rPr>
          <w:rFonts w:ascii="Times New Roman" w:hAnsi="Times New Roman" w:cs="Times New Roman"/>
          <w:noProof/>
          <w:sz w:val="24"/>
          <w:szCs w:val="24"/>
          <w:lang w:val="es-ES"/>
        </w:rPr>
        <w:t>(Archivo General de la Nación, 1928</w:t>
      </w:r>
      <w:r w:rsidR="00E255A7">
        <w:rPr>
          <w:rFonts w:ascii="Times New Roman" w:hAnsi="Times New Roman" w:cs="Times New Roman"/>
          <w:noProof/>
          <w:sz w:val="24"/>
          <w:szCs w:val="24"/>
          <w:lang w:val="es-ES"/>
        </w:rPr>
        <w:t>, p. 616</w:t>
      </w:r>
      <w:r w:rsidR="00E255A7" w:rsidRPr="005B42EF">
        <w:rPr>
          <w:rFonts w:ascii="Times New Roman" w:hAnsi="Times New Roman" w:cs="Times New Roman"/>
          <w:noProof/>
          <w:sz w:val="24"/>
          <w:szCs w:val="24"/>
          <w:lang w:val="es-ES"/>
        </w:rPr>
        <w:t>)</w:t>
      </w:r>
      <w:r w:rsidR="00E5726C" w:rsidRPr="006529FE">
        <w:rPr>
          <w:rFonts w:ascii="Times New Roman" w:hAnsi="Times New Roman" w:cs="Times New Roman"/>
          <w:sz w:val="24"/>
          <w:szCs w:val="24"/>
        </w:rPr>
        <w:t xml:space="preserve">. </w:t>
      </w:r>
      <w:r w:rsidR="00B755F7" w:rsidRPr="006529FE">
        <w:rPr>
          <w:rFonts w:ascii="Times New Roman" w:hAnsi="Times New Roman" w:cs="Times New Roman"/>
          <w:sz w:val="24"/>
          <w:szCs w:val="24"/>
        </w:rPr>
        <w:t>En ese</w:t>
      </w:r>
      <w:r w:rsidR="00E5726C" w:rsidRPr="006529FE">
        <w:rPr>
          <w:rFonts w:ascii="Times New Roman" w:hAnsi="Times New Roman" w:cs="Times New Roman"/>
          <w:sz w:val="24"/>
          <w:szCs w:val="24"/>
        </w:rPr>
        <w:t xml:space="preserve"> mismo</w:t>
      </w:r>
      <w:r w:rsidR="00B755F7" w:rsidRPr="006529FE">
        <w:rPr>
          <w:rFonts w:ascii="Times New Roman" w:hAnsi="Times New Roman" w:cs="Times New Roman"/>
          <w:sz w:val="24"/>
          <w:szCs w:val="24"/>
        </w:rPr>
        <w:t xml:space="preserve"> caso, el gobernador denunció ante el Cabildo los excesos cometidos en las vaquerías, declarando 4.909 vacas</w:t>
      </w:r>
      <w:r w:rsidR="00E255A7">
        <w:rPr>
          <w:rFonts w:ascii="Times New Roman" w:hAnsi="Times New Roman" w:cs="Times New Roman"/>
          <w:sz w:val="24"/>
          <w:szCs w:val="24"/>
        </w:rPr>
        <w:t xml:space="preserve"> </w:t>
      </w:r>
      <w:r w:rsidR="00E255A7" w:rsidRPr="005B42EF">
        <w:rPr>
          <w:rFonts w:ascii="Times New Roman" w:hAnsi="Times New Roman" w:cs="Times New Roman"/>
          <w:noProof/>
          <w:sz w:val="24"/>
          <w:szCs w:val="24"/>
          <w:lang w:val="es-ES"/>
        </w:rPr>
        <w:t>(Archivo General de la Nación, 1928</w:t>
      </w:r>
      <w:r w:rsidR="00E255A7">
        <w:rPr>
          <w:rFonts w:ascii="Times New Roman" w:hAnsi="Times New Roman" w:cs="Times New Roman"/>
          <w:noProof/>
          <w:sz w:val="24"/>
          <w:szCs w:val="24"/>
          <w:lang w:val="es-ES"/>
        </w:rPr>
        <w:t>, p. 598</w:t>
      </w:r>
      <w:r w:rsidR="00E255A7" w:rsidRPr="005B42EF">
        <w:rPr>
          <w:rFonts w:ascii="Times New Roman" w:hAnsi="Times New Roman" w:cs="Times New Roman"/>
          <w:noProof/>
          <w:sz w:val="24"/>
          <w:szCs w:val="24"/>
          <w:lang w:val="es-ES"/>
        </w:rPr>
        <w:t>)</w:t>
      </w:r>
      <w:r w:rsidR="00B755F7" w:rsidRPr="006529FE">
        <w:rPr>
          <w:rFonts w:ascii="Times New Roman" w:hAnsi="Times New Roman" w:cs="Times New Roman"/>
          <w:sz w:val="24"/>
          <w:szCs w:val="24"/>
        </w:rPr>
        <w:t>. El 8 de junio el Ayuntamiento ordenó que los encargados de las dos vaquerías en la Banda Oriental reintegraran el ganado que había recogido de más</w:t>
      </w:r>
      <w:r w:rsidR="00E255A7">
        <w:rPr>
          <w:rFonts w:ascii="Times New Roman" w:hAnsi="Times New Roman" w:cs="Times New Roman"/>
          <w:sz w:val="24"/>
          <w:szCs w:val="24"/>
        </w:rPr>
        <w:t xml:space="preserve"> </w:t>
      </w:r>
      <w:r w:rsidR="00E255A7" w:rsidRPr="005B42EF">
        <w:rPr>
          <w:rFonts w:ascii="Times New Roman" w:hAnsi="Times New Roman" w:cs="Times New Roman"/>
          <w:noProof/>
          <w:sz w:val="24"/>
          <w:szCs w:val="24"/>
          <w:lang w:val="es-ES"/>
        </w:rPr>
        <w:t>(Archivo General de la Nación, 1928</w:t>
      </w:r>
      <w:r w:rsidR="00E255A7">
        <w:rPr>
          <w:rFonts w:ascii="Times New Roman" w:hAnsi="Times New Roman" w:cs="Times New Roman"/>
          <w:noProof/>
          <w:sz w:val="24"/>
          <w:szCs w:val="24"/>
          <w:lang w:val="es-ES"/>
        </w:rPr>
        <w:t>, p. 636</w:t>
      </w:r>
      <w:r w:rsidR="00E255A7" w:rsidRPr="005B42EF">
        <w:rPr>
          <w:rFonts w:ascii="Times New Roman" w:hAnsi="Times New Roman" w:cs="Times New Roman"/>
          <w:noProof/>
          <w:sz w:val="24"/>
          <w:szCs w:val="24"/>
          <w:lang w:val="es-ES"/>
        </w:rPr>
        <w:t>)</w:t>
      </w:r>
      <w:r w:rsidR="00B755F7" w:rsidRPr="006529FE">
        <w:rPr>
          <w:rFonts w:ascii="Times New Roman" w:hAnsi="Times New Roman" w:cs="Times New Roman"/>
          <w:sz w:val="24"/>
          <w:szCs w:val="24"/>
        </w:rPr>
        <w:t xml:space="preserve">. </w:t>
      </w:r>
      <w:r w:rsidR="00E5726C" w:rsidRPr="006529FE">
        <w:rPr>
          <w:rFonts w:ascii="Times New Roman" w:hAnsi="Times New Roman" w:cs="Times New Roman"/>
          <w:sz w:val="24"/>
          <w:szCs w:val="24"/>
        </w:rPr>
        <w:t xml:space="preserve">En síntesis, los </w:t>
      </w:r>
      <w:r w:rsidR="007D4A3B" w:rsidRPr="006529FE">
        <w:rPr>
          <w:rFonts w:ascii="Times New Roman" w:hAnsi="Times New Roman" w:cs="Times New Roman"/>
          <w:sz w:val="24"/>
          <w:szCs w:val="24"/>
        </w:rPr>
        <w:t>vecinos</w:t>
      </w:r>
      <w:r w:rsidR="00E5726C" w:rsidRPr="006529FE">
        <w:rPr>
          <w:rFonts w:ascii="Times New Roman" w:hAnsi="Times New Roman" w:cs="Times New Roman"/>
          <w:sz w:val="24"/>
          <w:szCs w:val="24"/>
        </w:rPr>
        <w:t xml:space="preserve"> que salieron a hacer las vaquerías, entre ellos Juan de Rocha, habían recogido ganado de más, según lo que tenían acordado de antemano con las autoridades. Probablemente, aunque</w:t>
      </w:r>
      <w:r w:rsidR="007E58BA" w:rsidRPr="006529FE">
        <w:rPr>
          <w:rFonts w:ascii="Times New Roman" w:hAnsi="Times New Roman" w:cs="Times New Roman"/>
          <w:sz w:val="24"/>
          <w:szCs w:val="24"/>
        </w:rPr>
        <w:t xml:space="preserve"> esto</w:t>
      </w:r>
      <w:r w:rsidR="00E5726C" w:rsidRPr="006529FE">
        <w:rPr>
          <w:rFonts w:ascii="Times New Roman" w:hAnsi="Times New Roman" w:cs="Times New Roman"/>
          <w:sz w:val="24"/>
          <w:szCs w:val="24"/>
        </w:rPr>
        <w:t xml:space="preserve"> no se puede asegurar, éste se había juntados unas cuantas cabezas para repoblar sus estancias, quizás entre ellas las que tenía en La Matanza. Si se revisan más casos de recogidas, puede apreciarse que era común que acontecieran este tipo de ‘‘desórdenes’’, y que también los vecinos trataran de tornar aún más confusas las marcas y señales del ganado, obviamente en su beneficio. </w:t>
      </w:r>
    </w:p>
    <w:p w:rsidR="00E5726C" w:rsidRPr="006529FE" w:rsidRDefault="00E5726C"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Sin embargo, estas irregularidades no fueron condicionantes para que don Juan continuara con este tipo de prácticas. Se puede encontrarlo también las recogidas de 1725 y 1735 en Santa Fe. Ya es sabido que el cuerpo capitular de Santa Fe también se encargaba de regular este tipo de prácticas y se preocupaba por el abastecimiento de carne para sus poblaciones. El 5 de febrero de 1725, el procurador general presentó un memorial en el cual hacía referencia a la escasez de ganado para el abasto de la ciudad, debido a la falta de animales y las dificultades por las crecientes que complicaban el paso desde la otra banda del Paraná. El Cabildo accedió a tomar 500 cabezas de la tropa que había recogido en los campos de los ríos Uruguay y Negro el vecino de Buenos Aires don Juan de Rocha. Se le abonarían 5 reales por cabeza, como había sido </w:t>
      </w:r>
      <w:r w:rsidRPr="006529FE">
        <w:rPr>
          <w:rFonts w:ascii="Times New Roman" w:hAnsi="Times New Roman" w:cs="Times New Roman"/>
          <w:sz w:val="24"/>
          <w:szCs w:val="24"/>
        </w:rPr>
        <w:lastRenderedPageBreak/>
        <w:t>acordado en el remate de dicha vaquería</w:t>
      </w:r>
      <w:r w:rsidR="00E255A7">
        <w:rPr>
          <w:rFonts w:ascii="Times New Roman" w:hAnsi="Times New Roman" w:cs="Times New Roman"/>
          <w:sz w:val="24"/>
          <w:szCs w:val="24"/>
        </w:rPr>
        <w:t xml:space="preserve"> (</w:t>
      </w:r>
      <w:r w:rsidR="00E255A7" w:rsidRPr="00C7103F">
        <w:rPr>
          <w:rFonts w:ascii="Times New Roman" w:hAnsi="Times New Roman" w:cs="Times New Roman"/>
          <w:lang w:val="es-ES"/>
        </w:rPr>
        <w:t>ACSF, AGPSF IX, fs</w:t>
      </w:r>
      <w:r w:rsidR="00E255A7">
        <w:rPr>
          <w:rFonts w:ascii="Times New Roman" w:hAnsi="Times New Roman" w:cs="Times New Roman"/>
          <w:lang w:val="es-ES"/>
        </w:rPr>
        <w:t>.</w:t>
      </w:r>
      <w:r w:rsidR="00E255A7" w:rsidRPr="00C7103F">
        <w:rPr>
          <w:rFonts w:ascii="Times New Roman" w:hAnsi="Times New Roman" w:cs="Times New Roman"/>
          <w:lang w:val="es-ES"/>
        </w:rPr>
        <w:t xml:space="preserve"> 228-229v</w:t>
      </w:r>
      <w:r w:rsidR="00E255A7">
        <w:rPr>
          <w:rFonts w:ascii="Times New Roman" w:hAnsi="Times New Roman" w:cs="Times New Roman"/>
          <w:lang w:val="es-ES"/>
        </w:rPr>
        <w:t>)</w:t>
      </w:r>
      <w:r w:rsidRPr="006529FE">
        <w:rPr>
          <w:rFonts w:ascii="Times New Roman" w:hAnsi="Times New Roman" w:cs="Times New Roman"/>
          <w:sz w:val="24"/>
          <w:szCs w:val="24"/>
        </w:rPr>
        <w:t>. Unos días más tarde, el Alcalde Primero informó que Juan de Rocha se había negado a obedecer la entrega de las 500 vacas para el abasto de la ciudad. Se ordenó copiar las diligencias obradas para que constara el intento de la Sala Capitular por solucionar el problema</w:t>
      </w:r>
      <w:r w:rsidR="00E255A7">
        <w:rPr>
          <w:rFonts w:ascii="Times New Roman" w:hAnsi="Times New Roman" w:cs="Times New Roman"/>
          <w:sz w:val="24"/>
          <w:szCs w:val="24"/>
        </w:rPr>
        <w:t xml:space="preserve"> (</w:t>
      </w:r>
      <w:r w:rsidR="00E255A7" w:rsidRPr="00D53719">
        <w:rPr>
          <w:rFonts w:ascii="Times New Roman" w:hAnsi="Times New Roman" w:cs="Times New Roman"/>
          <w:lang w:val="es-ES"/>
        </w:rPr>
        <w:t>ACSF, AGPSF IX, fs</w:t>
      </w:r>
      <w:r w:rsidR="00E255A7">
        <w:rPr>
          <w:rFonts w:ascii="Times New Roman" w:hAnsi="Times New Roman" w:cs="Times New Roman"/>
          <w:lang w:val="es-ES"/>
        </w:rPr>
        <w:t>.</w:t>
      </w:r>
      <w:r w:rsidR="00E255A7" w:rsidRPr="00D53719">
        <w:rPr>
          <w:rFonts w:ascii="Times New Roman" w:hAnsi="Times New Roman" w:cs="Times New Roman"/>
          <w:lang w:val="es-ES"/>
        </w:rPr>
        <w:t xml:space="preserve"> 229-231v.</w:t>
      </w:r>
      <w:r w:rsidR="00E255A7">
        <w:rPr>
          <w:rFonts w:ascii="Times New Roman" w:hAnsi="Times New Roman" w:cs="Times New Roman"/>
          <w:lang w:val="es-ES"/>
        </w:rPr>
        <w:t>).</w:t>
      </w:r>
      <w:r w:rsidRPr="006529FE">
        <w:rPr>
          <w:rFonts w:ascii="Times New Roman" w:hAnsi="Times New Roman" w:cs="Times New Roman"/>
          <w:sz w:val="24"/>
          <w:szCs w:val="24"/>
        </w:rPr>
        <w:t xml:space="preserve"> En este </w:t>
      </w:r>
      <w:r w:rsidR="004E7BAA" w:rsidRPr="006529FE">
        <w:rPr>
          <w:rFonts w:ascii="Times New Roman" w:hAnsi="Times New Roman" w:cs="Times New Roman"/>
          <w:sz w:val="24"/>
          <w:szCs w:val="24"/>
        </w:rPr>
        <w:t>caso</w:t>
      </w:r>
      <w:r w:rsidRPr="006529FE">
        <w:rPr>
          <w:rFonts w:ascii="Times New Roman" w:hAnsi="Times New Roman" w:cs="Times New Roman"/>
          <w:sz w:val="24"/>
          <w:szCs w:val="24"/>
        </w:rPr>
        <w:t xml:space="preserve">, se lo ve negociando directamente con las autoridades santafesinas, lo cual no es un dato menor, y rechazando su propuesta, más que probablemente porque ese ganado había sido encargado por los cabildantes porteños y no podían entrar en este tipo de transacciones, pese a las necesidades de los otros pagos. </w:t>
      </w:r>
    </w:p>
    <w:p w:rsidR="00D17C4C" w:rsidRPr="006529FE" w:rsidRDefault="0074397C" w:rsidP="00491542">
      <w:pPr>
        <w:spacing w:after="0" w:line="480" w:lineRule="auto"/>
        <w:jc w:val="center"/>
        <w:rPr>
          <w:rFonts w:ascii="Times New Roman" w:hAnsi="Times New Roman" w:cs="Times New Roman"/>
          <w:sz w:val="24"/>
          <w:szCs w:val="24"/>
        </w:rPr>
      </w:pPr>
      <w:r w:rsidRPr="006529FE">
        <w:rPr>
          <w:rFonts w:ascii="Times New Roman" w:hAnsi="Times New Roman" w:cs="Times New Roman"/>
          <w:noProof/>
          <w:sz w:val="24"/>
          <w:szCs w:val="24"/>
          <w:lang w:val="es-ES" w:eastAsia="es-ES"/>
        </w:rPr>
        <w:drawing>
          <wp:inline distT="0" distB="0" distL="0" distR="0">
            <wp:extent cx="4791075" cy="3153393"/>
            <wp:effectExtent l="38100" t="57150" r="123825" b="104157"/>
            <wp:docPr id="5" name="4 Imagen" descr="el_matadero_vidal_1818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matadero_vidal_1818_s.jpg"/>
                    <pic:cNvPicPr/>
                  </pic:nvPicPr>
                  <pic:blipFill>
                    <a:blip r:embed="rId13" cstate="print"/>
                    <a:stretch>
                      <a:fillRect/>
                    </a:stretch>
                  </pic:blipFill>
                  <pic:spPr>
                    <a:xfrm>
                      <a:off x="0" y="0"/>
                      <a:ext cx="4791075" cy="31533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E58BA" w:rsidRPr="00491542" w:rsidRDefault="00111796" w:rsidP="00491542">
      <w:pPr>
        <w:pStyle w:val="Epgrafe"/>
        <w:spacing w:after="0"/>
        <w:jc w:val="center"/>
        <w:rPr>
          <w:rFonts w:ascii="Times New Roman" w:hAnsi="Times New Roman" w:cs="Times New Roman"/>
          <w:b w:val="0"/>
          <w:i/>
          <w:color w:val="auto"/>
          <w:sz w:val="24"/>
          <w:szCs w:val="24"/>
        </w:rPr>
      </w:pPr>
      <w:r w:rsidRPr="00491542">
        <w:rPr>
          <w:rFonts w:ascii="Times New Roman" w:hAnsi="Times New Roman" w:cs="Times New Roman"/>
          <w:b w:val="0"/>
          <w:i/>
          <w:color w:val="auto"/>
          <w:sz w:val="24"/>
          <w:szCs w:val="24"/>
        </w:rPr>
        <w:t xml:space="preserve">Figura </w:t>
      </w:r>
      <w:r w:rsidR="00AF3671" w:rsidRPr="00491542">
        <w:rPr>
          <w:rFonts w:ascii="Times New Roman" w:hAnsi="Times New Roman" w:cs="Times New Roman"/>
          <w:b w:val="0"/>
          <w:i/>
          <w:color w:val="auto"/>
          <w:sz w:val="24"/>
          <w:szCs w:val="24"/>
        </w:rPr>
        <w:fldChar w:fldCharType="begin"/>
      </w:r>
      <w:r w:rsidRPr="00491542">
        <w:rPr>
          <w:rFonts w:ascii="Times New Roman" w:hAnsi="Times New Roman" w:cs="Times New Roman"/>
          <w:b w:val="0"/>
          <w:i/>
          <w:color w:val="auto"/>
          <w:sz w:val="24"/>
          <w:szCs w:val="24"/>
        </w:rPr>
        <w:instrText xml:space="preserve"> SEQ Figura \* ARABIC </w:instrText>
      </w:r>
      <w:r w:rsidR="00AF3671" w:rsidRPr="00491542">
        <w:rPr>
          <w:rFonts w:ascii="Times New Roman" w:hAnsi="Times New Roman" w:cs="Times New Roman"/>
          <w:b w:val="0"/>
          <w:i/>
          <w:color w:val="auto"/>
          <w:sz w:val="24"/>
          <w:szCs w:val="24"/>
        </w:rPr>
        <w:fldChar w:fldCharType="separate"/>
      </w:r>
      <w:r w:rsidR="0084772C">
        <w:rPr>
          <w:rFonts w:ascii="Times New Roman" w:hAnsi="Times New Roman" w:cs="Times New Roman"/>
          <w:b w:val="0"/>
          <w:i/>
          <w:noProof/>
          <w:color w:val="auto"/>
          <w:sz w:val="24"/>
          <w:szCs w:val="24"/>
        </w:rPr>
        <w:t>3</w:t>
      </w:r>
      <w:r w:rsidR="00AF3671" w:rsidRPr="00491542">
        <w:rPr>
          <w:rFonts w:ascii="Times New Roman" w:hAnsi="Times New Roman" w:cs="Times New Roman"/>
          <w:b w:val="0"/>
          <w:i/>
          <w:color w:val="auto"/>
          <w:sz w:val="24"/>
          <w:szCs w:val="24"/>
        </w:rPr>
        <w:fldChar w:fldCharType="end"/>
      </w:r>
      <w:r w:rsidRPr="00491542">
        <w:rPr>
          <w:rFonts w:ascii="Times New Roman" w:hAnsi="Times New Roman" w:cs="Times New Roman"/>
          <w:b w:val="0"/>
          <w:i/>
          <w:color w:val="auto"/>
          <w:sz w:val="24"/>
          <w:szCs w:val="24"/>
        </w:rPr>
        <w:t xml:space="preserve">. </w:t>
      </w:r>
      <w:proofErr w:type="spellStart"/>
      <w:r w:rsidR="0074397C" w:rsidRPr="00491542">
        <w:rPr>
          <w:rFonts w:ascii="Times New Roman" w:hAnsi="Times New Roman" w:cs="Times New Roman"/>
          <w:b w:val="0"/>
          <w:i/>
          <w:color w:val="auto"/>
          <w:sz w:val="24"/>
          <w:szCs w:val="24"/>
        </w:rPr>
        <w:t>Emeric</w:t>
      </w:r>
      <w:proofErr w:type="spellEnd"/>
      <w:r w:rsidR="0074397C" w:rsidRPr="00491542">
        <w:rPr>
          <w:rFonts w:ascii="Times New Roman" w:hAnsi="Times New Roman" w:cs="Times New Roman"/>
          <w:b w:val="0"/>
          <w:i/>
          <w:color w:val="auto"/>
          <w:sz w:val="24"/>
          <w:szCs w:val="24"/>
        </w:rPr>
        <w:t xml:space="preserve"> Essex Vidal, ‘‘El matadero del S.O. de Buenos Aires’’, 1818, acuarela. Localización: Museo de Artes Plásticas Eduardo </w:t>
      </w:r>
      <w:proofErr w:type="spellStart"/>
      <w:r w:rsidR="0074397C" w:rsidRPr="00491542">
        <w:rPr>
          <w:rFonts w:ascii="Times New Roman" w:hAnsi="Times New Roman" w:cs="Times New Roman"/>
          <w:b w:val="0"/>
          <w:i/>
          <w:color w:val="auto"/>
          <w:sz w:val="24"/>
          <w:szCs w:val="24"/>
        </w:rPr>
        <w:t>Sívori</w:t>
      </w:r>
      <w:proofErr w:type="spellEnd"/>
      <w:r w:rsidR="0074397C" w:rsidRPr="00491542">
        <w:rPr>
          <w:rFonts w:ascii="Times New Roman" w:hAnsi="Times New Roman" w:cs="Times New Roman"/>
          <w:b w:val="0"/>
          <w:i/>
          <w:color w:val="auto"/>
          <w:sz w:val="24"/>
          <w:szCs w:val="24"/>
        </w:rPr>
        <w:t>, Buenos Aires.</w:t>
      </w:r>
    </w:p>
    <w:p w:rsidR="00494C9C" w:rsidRPr="006529FE" w:rsidRDefault="00494C9C" w:rsidP="00462BD4">
      <w:pPr>
        <w:spacing w:after="0" w:line="480" w:lineRule="auto"/>
        <w:ind w:firstLine="737"/>
        <w:jc w:val="both"/>
        <w:rPr>
          <w:rFonts w:ascii="Times New Roman" w:hAnsi="Times New Roman" w:cs="Times New Roman"/>
          <w:b/>
          <w:i/>
          <w:sz w:val="24"/>
          <w:szCs w:val="24"/>
        </w:rPr>
      </w:pPr>
    </w:p>
    <w:p w:rsidR="001812A7" w:rsidRPr="006529FE" w:rsidRDefault="001812A7"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En el caso de las recogidas de 1735, parece ser que el protagonista desempeñó sus funciones directamente para el Cabildo de Santa Fe de la Vera Cruz. En enero de ese año se </w:t>
      </w:r>
      <w:r w:rsidRPr="006529FE">
        <w:rPr>
          <w:rFonts w:ascii="Times New Roman" w:hAnsi="Times New Roman" w:cs="Times New Roman"/>
          <w:sz w:val="24"/>
          <w:szCs w:val="24"/>
        </w:rPr>
        <w:lastRenderedPageBreak/>
        <w:t>certificó que Juan de Rocha no había podido cruzar a la otra banda del Paraná los vacunos que había llevado hacia Santa Fe en diciembre de 1734, debido a la creciente del río</w:t>
      </w:r>
      <w:r w:rsidR="00491542">
        <w:rPr>
          <w:rFonts w:ascii="Times New Roman" w:hAnsi="Times New Roman" w:cs="Times New Roman"/>
          <w:sz w:val="24"/>
          <w:szCs w:val="24"/>
        </w:rPr>
        <w:t xml:space="preserve"> (</w:t>
      </w:r>
      <w:r w:rsidR="00491542" w:rsidRPr="00596042">
        <w:rPr>
          <w:rFonts w:ascii="Times New Roman" w:hAnsi="Times New Roman" w:cs="Times New Roman"/>
          <w:lang w:val="es-ES"/>
        </w:rPr>
        <w:t xml:space="preserve">ACSF, </w:t>
      </w:r>
      <w:r w:rsidR="00491542">
        <w:rPr>
          <w:rFonts w:ascii="Times New Roman" w:hAnsi="Times New Roman" w:cs="Times New Roman"/>
          <w:lang w:val="es-ES"/>
        </w:rPr>
        <w:t>AGPSF</w:t>
      </w:r>
      <w:r w:rsidR="00F44087">
        <w:rPr>
          <w:rFonts w:ascii="Times New Roman" w:hAnsi="Times New Roman" w:cs="Times New Roman"/>
          <w:lang w:val="es-ES"/>
        </w:rPr>
        <w:t xml:space="preserve"> X</w:t>
      </w:r>
      <w:r w:rsidR="00491542" w:rsidRPr="00596042">
        <w:rPr>
          <w:rFonts w:ascii="Times New Roman" w:hAnsi="Times New Roman" w:cs="Times New Roman"/>
          <w:lang w:val="es-ES"/>
        </w:rPr>
        <w:t xml:space="preserve"> ‘‘A’’, fs</w:t>
      </w:r>
      <w:r w:rsidR="00F44087">
        <w:rPr>
          <w:rFonts w:ascii="Times New Roman" w:hAnsi="Times New Roman" w:cs="Times New Roman"/>
          <w:lang w:val="es-ES"/>
        </w:rPr>
        <w:t>.</w:t>
      </w:r>
      <w:r w:rsidR="00491542" w:rsidRPr="00596042">
        <w:rPr>
          <w:rFonts w:ascii="Times New Roman" w:hAnsi="Times New Roman" w:cs="Times New Roman"/>
          <w:lang w:val="es-ES"/>
        </w:rPr>
        <w:t xml:space="preserve"> 241-243v.</w:t>
      </w:r>
      <w:r w:rsidR="00F44087">
        <w:rPr>
          <w:rFonts w:ascii="Times New Roman" w:hAnsi="Times New Roman" w:cs="Times New Roman"/>
          <w:lang w:val="es-ES"/>
        </w:rPr>
        <w:t>).</w:t>
      </w:r>
      <w:r w:rsidRPr="006529FE">
        <w:rPr>
          <w:rFonts w:ascii="Times New Roman" w:hAnsi="Times New Roman" w:cs="Times New Roman"/>
          <w:sz w:val="24"/>
          <w:szCs w:val="24"/>
        </w:rPr>
        <w:t xml:space="preserve"> El 18 de abril, Francisco Antonio de Vera solicitó 1500 vacas (a 5 reales por cada una) de las que había obtenido de Rocha en el remate dispuesto por la ‘‘concordia’’ para destinarlas, como criadero, a la estancia que poseía en la otra banda del Paraná</w:t>
      </w:r>
      <w:r w:rsidR="00F44087">
        <w:rPr>
          <w:rFonts w:ascii="Times New Roman" w:hAnsi="Times New Roman" w:cs="Times New Roman"/>
          <w:sz w:val="24"/>
          <w:szCs w:val="24"/>
        </w:rPr>
        <w:t xml:space="preserve"> (</w:t>
      </w:r>
      <w:r w:rsidR="00F44087" w:rsidRPr="00257CF7">
        <w:rPr>
          <w:rFonts w:ascii="Times New Roman" w:hAnsi="Times New Roman" w:cs="Times New Roman"/>
          <w:lang w:val="es-ES"/>
        </w:rPr>
        <w:t>ACSF, AGPSF X ‘‘A’’, fs</w:t>
      </w:r>
      <w:r w:rsidR="00F44087">
        <w:rPr>
          <w:rFonts w:ascii="Times New Roman" w:hAnsi="Times New Roman" w:cs="Times New Roman"/>
          <w:lang w:val="es-ES"/>
        </w:rPr>
        <w:t>.</w:t>
      </w:r>
      <w:r w:rsidR="00F44087" w:rsidRPr="00257CF7">
        <w:rPr>
          <w:rFonts w:ascii="Times New Roman" w:hAnsi="Times New Roman" w:cs="Times New Roman"/>
          <w:lang w:val="es-ES"/>
        </w:rPr>
        <w:t xml:space="preserve"> 265-266v.</w:t>
      </w:r>
      <w:r w:rsidR="00F44087">
        <w:rPr>
          <w:rFonts w:ascii="Times New Roman" w:hAnsi="Times New Roman" w:cs="Times New Roman"/>
          <w:lang w:val="es-ES"/>
        </w:rPr>
        <w:t>)</w:t>
      </w:r>
      <w:r w:rsidRPr="006529FE">
        <w:rPr>
          <w:rFonts w:ascii="Times New Roman" w:hAnsi="Times New Roman" w:cs="Times New Roman"/>
          <w:sz w:val="24"/>
          <w:szCs w:val="24"/>
        </w:rPr>
        <w:t>. Ese mismo año, el procurador general pidió vacas de la concordia que tenía Juan de Rocha en la otra banda del Paraná, las cuales serían destinadas a los vecinos de esos pagos y de los Arroyos</w:t>
      </w:r>
      <w:r w:rsidR="00F44087">
        <w:rPr>
          <w:rFonts w:ascii="Times New Roman" w:hAnsi="Times New Roman" w:cs="Times New Roman"/>
          <w:sz w:val="24"/>
          <w:szCs w:val="24"/>
        </w:rPr>
        <w:t xml:space="preserve"> (</w:t>
      </w:r>
      <w:r w:rsidR="00F44087" w:rsidRPr="00F44087">
        <w:rPr>
          <w:rFonts w:ascii="Times New Roman" w:hAnsi="Times New Roman" w:cs="Times New Roman"/>
          <w:lang w:val="es-ES"/>
        </w:rPr>
        <w:t>ACSF, AGPSF</w:t>
      </w:r>
      <w:r w:rsidR="00F44087">
        <w:rPr>
          <w:rFonts w:ascii="Times New Roman" w:hAnsi="Times New Roman" w:cs="Times New Roman"/>
          <w:lang w:val="es-ES"/>
        </w:rPr>
        <w:t xml:space="preserve"> X</w:t>
      </w:r>
      <w:r w:rsidR="00F44087" w:rsidRPr="00F44087">
        <w:rPr>
          <w:rFonts w:ascii="Times New Roman" w:hAnsi="Times New Roman" w:cs="Times New Roman"/>
          <w:lang w:val="es-ES"/>
        </w:rPr>
        <w:t xml:space="preserve"> ‘‘B’’, fs</w:t>
      </w:r>
      <w:r w:rsidR="00F44087">
        <w:rPr>
          <w:rFonts w:ascii="Times New Roman" w:hAnsi="Times New Roman" w:cs="Times New Roman"/>
          <w:lang w:val="es-ES"/>
        </w:rPr>
        <w:t>.</w:t>
      </w:r>
      <w:r w:rsidR="00F44087" w:rsidRPr="00F44087">
        <w:rPr>
          <w:rFonts w:ascii="Times New Roman" w:hAnsi="Times New Roman" w:cs="Times New Roman"/>
          <w:lang w:val="es-ES"/>
        </w:rPr>
        <w:t xml:space="preserve"> 282-283v.</w:t>
      </w:r>
      <w:r w:rsidR="00F44087">
        <w:rPr>
          <w:rFonts w:ascii="Times New Roman" w:hAnsi="Times New Roman" w:cs="Times New Roman"/>
          <w:lang w:val="es-ES"/>
        </w:rPr>
        <w:t>)</w:t>
      </w:r>
      <w:r w:rsidRPr="006529FE">
        <w:rPr>
          <w:rFonts w:ascii="Times New Roman" w:hAnsi="Times New Roman" w:cs="Times New Roman"/>
          <w:sz w:val="24"/>
          <w:szCs w:val="24"/>
        </w:rPr>
        <w:t xml:space="preserve">. En noviembre, con respecto a las vacas que tenía Juan de Rocha, el alcalde primero informó que Manuel </w:t>
      </w:r>
      <w:proofErr w:type="spellStart"/>
      <w:r w:rsidRPr="006529FE">
        <w:rPr>
          <w:rFonts w:ascii="Times New Roman" w:hAnsi="Times New Roman" w:cs="Times New Roman"/>
          <w:sz w:val="24"/>
          <w:szCs w:val="24"/>
        </w:rPr>
        <w:t>Maciel</w:t>
      </w:r>
      <w:proofErr w:type="spellEnd"/>
      <w:r w:rsidRPr="006529FE">
        <w:rPr>
          <w:rFonts w:ascii="Times New Roman" w:hAnsi="Times New Roman" w:cs="Times New Roman"/>
          <w:sz w:val="24"/>
          <w:szCs w:val="24"/>
        </w:rPr>
        <w:t xml:space="preserve"> y Ambrosio de Subiría las habían solicitado a 5 reales por cabeza. El Cuerpo reiteró la comisión otorgada a dicho alcalde para distribuir los animales entre los vecinos, y les encargó solicitar al Gobernador la adquisición de las reses sobrantes para la mantención de los soldados de la dotación de la ciudad</w:t>
      </w:r>
      <w:r w:rsidR="00F44087">
        <w:rPr>
          <w:rFonts w:ascii="Times New Roman" w:hAnsi="Times New Roman" w:cs="Times New Roman"/>
          <w:sz w:val="24"/>
          <w:szCs w:val="24"/>
        </w:rPr>
        <w:t xml:space="preserve"> </w:t>
      </w:r>
      <w:r w:rsidR="00F44087" w:rsidRPr="00F44087">
        <w:rPr>
          <w:rFonts w:ascii="Times New Roman" w:hAnsi="Times New Roman" w:cs="Times New Roman"/>
          <w:sz w:val="24"/>
          <w:szCs w:val="24"/>
        </w:rPr>
        <w:t>(</w:t>
      </w:r>
      <w:r w:rsidR="00F44087" w:rsidRPr="00F44087">
        <w:rPr>
          <w:rFonts w:ascii="Times New Roman" w:hAnsi="Times New Roman" w:cs="Times New Roman"/>
          <w:sz w:val="24"/>
          <w:szCs w:val="24"/>
          <w:lang w:val="es-ES"/>
        </w:rPr>
        <w:t>ACSF, AGPSF X ‘‘B’’, fs. 307-309v.)</w:t>
      </w:r>
      <w:r w:rsidRPr="00F44087">
        <w:rPr>
          <w:rFonts w:ascii="Times New Roman" w:hAnsi="Times New Roman" w:cs="Times New Roman"/>
          <w:sz w:val="24"/>
          <w:szCs w:val="24"/>
        </w:rPr>
        <w:t>.</w:t>
      </w:r>
      <w:r w:rsidRPr="006529FE">
        <w:rPr>
          <w:rFonts w:ascii="Times New Roman" w:hAnsi="Times New Roman" w:cs="Times New Roman"/>
          <w:sz w:val="24"/>
          <w:szCs w:val="24"/>
        </w:rPr>
        <w:t xml:space="preserve"> El 24 de diciembre, referido a las vacas de la misma empresa, el alcalde primero hizo saber que había extendido libramientos por 593 cabezas para Manuel </w:t>
      </w:r>
      <w:proofErr w:type="spellStart"/>
      <w:r w:rsidRPr="006529FE">
        <w:rPr>
          <w:rFonts w:ascii="Times New Roman" w:hAnsi="Times New Roman" w:cs="Times New Roman"/>
          <w:sz w:val="24"/>
          <w:szCs w:val="24"/>
        </w:rPr>
        <w:t>Maciel</w:t>
      </w:r>
      <w:proofErr w:type="spellEnd"/>
      <w:r w:rsidRPr="006529FE">
        <w:rPr>
          <w:rFonts w:ascii="Times New Roman" w:hAnsi="Times New Roman" w:cs="Times New Roman"/>
          <w:sz w:val="24"/>
          <w:szCs w:val="24"/>
        </w:rPr>
        <w:t xml:space="preserve">, Ambrosio Subiría y Manuel Francisco de </w:t>
      </w:r>
      <w:proofErr w:type="spellStart"/>
      <w:r w:rsidRPr="006529FE">
        <w:rPr>
          <w:rFonts w:ascii="Times New Roman" w:hAnsi="Times New Roman" w:cs="Times New Roman"/>
          <w:sz w:val="24"/>
          <w:szCs w:val="24"/>
        </w:rPr>
        <w:t>Gaete</w:t>
      </w:r>
      <w:proofErr w:type="spellEnd"/>
      <w:r w:rsidRPr="006529FE">
        <w:rPr>
          <w:rFonts w:ascii="Times New Roman" w:hAnsi="Times New Roman" w:cs="Times New Roman"/>
          <w:sz w:val="24"/>
          <w:szCs w:val="24"/>
        </w:rPr>
        <w:t>, y que había ordenado al Alcalde de la Hermandad de Los Arroyos, que Juan de Rocha entregara el resto, unos 5407 animales, a la Compañía de Jesús ante el pedido verbal del padre rector Miguel de Benavides, bajo la condición de que atendiera al abasto de la población cuando fuera necesario</w:t>
      </w:r>
      <w:r w:rsidR="00F44087">
        <w:rPr>
          <w:rFonts w:ascii="Times New Roman" w:hAnsi="Times New Roman" w:cs="Times New Roman"/>
          <w:sz w:val="24"/>
          <w:szCs w:val="24"/>
        </w:rPr>
        <w:t xml:space="preserve"> </w:t>
      </w:r>
      <w:r w:rsidR="00F44087" w:rsidRPr="00F44087">
        <w:rPr>
          <w:rFonts w:ascii="Times New Roman" w:hAnsi="Times New Roman" w:cs="Times New Roman"/>
          <w:sz w:val="24"/>
          <w:szCs w:val="24"/>
        </w:rPr>
        <w:t>(</w:t>
      </w:r>
      <w:r w:rsidR="00F44087" w:rsidRPr="00F44087">
        <w:rPr>
          <w:rFonts w:ascii="Times New Roman" w:hAnsi="Times New Roman" w:cs="Times New Roman"/>
          <w:sz w:val="24"/>
          <w:szCs w:val="24"/>
          <w:lang w:val="es-ES"/>
        </w:rPr>
        <w:t xml:space="preserve">ACSF, AGPSF X ‘‘B’’, fs. </w:t>
      </w:r>
      <w:r w:rsidR="00F44087">
        <w:rPr>
          <w:rFonts w:ascii="Times New Roman" w:hAnsi="Times New Roman" w:cs="Times New Roman"/>
          <w:sz w:val="24"/>
          <w:szCs w:val="24"/>
          <w:lang w:val="es-ES"/>
        </w:rPr>
        <w:t>309-310</w:t>
      </w:r>
      <w:r w:rsidR="00F44087" w:rsidRPr="00F44087">
        <w:rPr>
          <w:rFonts w:ascii="Times New Roman" w:hAnsi="Times New Roman" w:cs="Times New Roman"/>
          <w:sz w:val="24"/>
          <w:szCs w:val="24"/>
          <w:lang w:val="es-ES"/>
        </w:rPr>
        <w:t>v.)</w:t>
      </w:r>
      <w:r w:rsidRPr="00F44087">
        <w:rPr>
          <w:rFonts w:ascii="Times New Roman" w:hAnsi="Times New Roman" w:cs="Times New Roman"/>
          <w:sz w:val="24"/>
          <w:szCs w:val="24"/>
        </w:rPr>
        <w:t>.</w:t>
      </w:r>
      <w:r w:rsidRPr="006529FE">
        <w:rPr>
          <w:rFonts w:ascii="Times New Roman" w:hAnsi="Times New Roman" w:cs="Times New Roman"/>
          <w:sz w:val="24"/>
          <w:szCs w:val="24"/>
        </w:rPr>
        <w:t xml:space="preserve"> </w:t>
      </w:r>
    </w:p>
    <w:p w:rsidR="001812A7" w:rsidRDefault="001812A7"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Estos datos resultan muy interesantes, porque sobre ellos podrían sacarse en claro algunas cuestiones: a) Juan de Rocha participó en las ‘‘vaquerías’’ de la jurisdicción de Santa Fe; b) el destino de esos animales eran fundamentalmente el abasto de carne, las faenas y la </w:t>
      </w:r>
      <w:r w:rsidRPr="006529FE">
        <w:rPr>
          <w:rFonts w:ascii="Times New Roman" w:hAnsi="Times New Roman" w:cs="Times New Roman"/>
          <w:sz w:val="24"/>
          <w:szCs w:val="24"/>
        </w:rPr>
        <w:lastRenderedPageBreak/>
        <w:t xml:space="preserve">conformación d haciendas; c) había intervención de autoridades rurales como los Alcaldes de la Santa Hermandad y eclesiásticas como la Compañía de Jesús, d) el Cabildo se encargaba de la distribución de los ganados recogidos entre las diferentes poblaciones, cuerpos de milicias, el mercado de la ciudad, etc. </w:t>
      </w:r>
    </w:p>
    <w:p w:rsidR="006F7421" w:rsidRPr="006529FE" w:rsidRDefault="006F7421" w:rsidP="00EF5751">
      <w:pPr>
        <w:spacing w:after="0" w:line="480" w:lineRule="auto"/>
        <w:ind w:firstLine="708"/>
        <w:rPr>
          <w:rFonts w:ascii="Times New Roman" w:hAnsi="Times New Roman" w:cs="Times New Roman"/>
          <w:b/>
          <w:sz w:val="24"/>
          <w:szCs w:val="24"/>
        </w:rPr>
      </w:pPr>
      <w:r w:rsidRPr="006529FE">
        <w:rPr>
          <w:rFonts w:ascii="Times New Roman" w:hAnsi="Times New Roman" w:cs="Times New Roman"/>
          <w:b/>
          <w:sz w:val="24"/>
          <w:szCs w:val="24"/>
        </w:rPr>
        <w:t>Perfil político y soci</w:t>
      </w:r>
      <w:r w:rsidR="00FD5A97" w:rsidRPr="006529FE">
        <w:rPr>
          <w:rFonts w:ascii="Times New Roman" w:hAnsi="Times New Roman" w:cs="Times New Roman"/>
          <w:b/>
          <w:sz w:val="24"/>
          <w:szCs w:val="24"/>
        </w:rPr>
        <w:t>o-económico</w:t>
      </w:r>
      <w:r w:rsidR="00EF5751">
        <w:rPr>
          <w:rFonts w:ascii="Times New Roman" w:hAnsi="Times New Roman" w:cs="Times New Roman"/>
          <w:b/>
          <w:sz w:val="24"/>
          <w:szCs w:val="24"/>
        </w:rPr>
        <w:t>.</w:t>
      </w:r>
    </w:p>
    <w:p w:rsidR="009A055F" w:rsidRPr="006529FE" w:rsidRDefault="00F44087" w:rsidP="00462BD4">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O</w:t>
      </w:r>
      <w:r w:rsidR="009A055F" w:rsidRPr="006529FE">
        <w:rPr>
          <w:rFonts w:ascii="Times New Roman" w:hAnsi="Times New Roman" w:cs="Times New Roman"/>
          <w:sz w:val="24"/>
          <w:szCs w:val="24"/>
        </w:rPr>
        <w:t>tro tema que se puede vincular en esta parte es la participación política del vecino en cuestión</w:t>
      </w:r>
      <w:r w:rsidR="000A3BDF" w:rsidRPr="006529FE">
        <w:rPr>
          <w:rFonts w:ascii="Times New Roman" w:hAnsi="Times New Roman" w:cs="Times New Roman"/>
          <w:sz w:val="24"/>
          <w:szCs w:val="24"/>
        </w:rPr>
        <w:t>, lo cual permitiría algún acercamiento a su condición social</w:t>
      </w:r>
      <w:r w:rsidR="009A055F" w:rsidRPr="006529FE">
        <w:rPr>
          <w:rFonts w:ascii="Times New Roman" w:hAnsi="Times New Roman" w:cs="Times New Roman"/>
          <w:sz w:val="24"/>
          <w:szCs w:val="24"/>
        </w:rPr>
        <w:t>. Se sabe que Juan de Rocha había sido Alcalde de la Hermandad durante los años anteriores a este período</w:t>
      </w:r>
      <w:r w:rsidR="009A055F" w:rsidRPr="006529FE">
        <w:rPr>
          <w:rStyle w:val="Refdenotaalpie"/>
          <w:rFonts w:ascii="Times New Roman" w:hAnsi="Times New Roman" w:cs="Times New Roman"/>
          <w:sz w:val="24"/>
          <w:szCs w:val="24"/>
        </w:rPr>
        <w:footnoteReference w:id="12"/>
      </w:r>
      <w:r w:rsidR="009A055F" w:rsidRPr="006529FE">
        <w:rPr>
          <w:rFonts w:ascii="Times New Roman" w:hAnsi="Times New Roman" w:cs="Times New Roman"/>
          <w:sz w:val="24"/>
          <w:szCs w:val="24"/>
        </w:rPr>
        <w:t>.</w:t>
      </w:r>
      <w:r w:rsidR="00C21E73" w:rsidRPr="006529FE">
        <w:rPr>
          <w:rFonts w:ascii="Times New Roman" w:hAnsi="Times New Roman" w:cs="Times New Roman"/>
          <w:sz w:val="24"/>
          <w:szCs w:val="24"/>
        </w:rPr>
        <w:t xml:space="preserve"> ¿Qué funciones desempeñaban estos designados?, ¿Quiénes eran y cuáles eran sus condiciones de vida? Son estos cuestionamientos influyentes. </w:t>
      </w:r>
    </w:p>
    <w:p w:rsidR="00111796" w:rsidRPr="006529FE" w:rsidRDefault="00D95C2E"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La Alcaldía de la Santa Hermandad tenía, como prácticamente todas las instituciones hispano-coloniales, un origen peninsular. Podría detectarse su origen en los reinos ibéricos anteriores a los Reyes Católicos, sobre el final de la Edad Media</w:t>
      </w:r>
      <w:sdt>
        <w:sdtPr>
          <w:rPr>
            <w:rFonts w:ascii="Times New Roman" w:hAnsi="Times New Roman" w:cs="Times New Roman"/>
            <w:sz w:val="24"/>
            <w:szCs w:val="24"/>
          </w:rPr>
          <w:id w:val="8658692"/>
          <w:citation/>
        </w:sdtPr>
        <w:sdtContent>
          <w:r w:rsidR="00AF3671" w:rsidRPr="006529FE">
            <w:rPr>
              <w:rFonts w:ascii="Times New Roman" w:hAnsi="Times New Roman" w:cs="Times New Roman"/>
              <w:sz w:val="24"/>
              <w:szCs w:val="24"/>
            </w:rPr>
            <w:fldChar w:fldCharType="begin"/>
          </w:r>
          <w:r w:rsidR="000E72BC" w:rsidRPr="006529FE">
            <w:rPr>
              <w:rFonts w:ascii="Times New Roman" w:hAnsi="Times New Roman" w:cs="Times New Roman"/>
              <w:sz w:val="24"/>
              <w:szCs w:val="24"/>
              <w:lang w:val="es-ES"/>
            </w:rPr>
            <w:instrText xml:space="preserve"> CITATION Cór06 \l 3082 </w:instrText>
          </w:r>
          <w:r w:rsidR="00AF3671" w:rsidRPr="006529FE">
            <w:rPr>
              <w:rFonts w:ascii="Times New Roman" w:hAnsi="Times New Roman" w:cs="Times New Roman"/>
              <w:sz w:val="24"/>
              <w:szCs w:val="24"/>
            </w:rPr>
            <w:fldChar w:fldCharType="separate"/>
          </w:r>
          <w:r w:rsidR="000E72BC" w:rsidRPr="006529FE">
            <w:rPr>
              <w:rFonts w:ascii="Times New Roman" w:hAnsi="Times New Roman" w:cs="Times New Roman"/>
              <w:noProof/>
              <w:sz w:val="24"/>
              <w:szCs w:val="24"/>
              <w:lang w:val="es-ES"/>
            </w:rPr>
            <w:t xml:space="preserve"> (Córdoba de la Llave, 2006)</w:t>
          </w:r>
          <w:r w:rsidR="00AF3671" w:rsidRPr="006529FE">
            <w:rPr>
              <w:rFonts w:ascii="Times New Roman" w:hAnsi="Times New Roman" w:cs="Times New Roman"/>
              <w:sz w:val="24"/>
              <w:szCs w:val="24"/>
            </w:rPr>
            <w:fldChar w:fldCharType="end"/>
          </w:r>
        </w:sdtContent>
      </w:sdt>
      <w:r w:rsidRPr="006529FE">
        <w:rPr>
          <w:rFonts w:ascii="Times New Roman" w:hAnsi="Times New Roman" w:cs="Times New Roman"/>
          <w:sz w:val="24"/>
          <w:szCs w:val="24"/>
        </w:rPr>
        <w:t>. Aparentemente, dicha institución nació para desempeñar funciones vinculadas a la seguridad de la frontera y las áreas rurales</w:t>
      </w:r>
      <w:r w:rsidR="00F44087">
        <w:rPr>
          <w:rFonts w:ascii="Times New Roman" w:hAnsi="Times New Roman" w:cs="Times New Roman"/>
          <w:noProof/>
          <w:sz w:val="24"/>
          <w:szCs w:val="24"/>
          <w:lang w:val="es-ES"/>
        </w:rPr>
        <w:t xml:space="preserve"> (Barcos, 2007, p</w:t>
      </w:r>
      <w:r w:rsidR="000E72BC" w:rsidRPr="006529FE">
        <w:rPr>
          <w:rFonts w:ascii="Times New Roman" w:hAnsi="Times New Roman" w:cs="Times New Roman"/>
          <w:noProof/>
          <w:sz w:val="24"/>
          <w:szCs w:val="24"/>
          <w:lang w:val="es-ES"/>
        </w:rPr>
        <w:t>. 174)</w:t>
      </w:r>
      <w:r w:rsidR="004A146C" w:rsidRPr="006529FE">
        <w:rPr>
          <w:rFonts w:ascii="Times New Roman" w:hAnsi="Times New Roman" w:cs="Times New Roman"/>
          <w:sz w:val="24"/>
          <w:szCs w:val="24"/>
        </w:rPr>
        <w:t>. Parece que en la región rioplatense las funciones eran similares, ya que por ejemplo desde 1616 el Cabildo de Santa Fe comenzó a designar alcaldes de la Hermandad para el cuidado y gobierno de sus ‘‘yermos y despoblados’’</w:t>
      </w:r>
      <w:r w:rsidR="000E72BC" w:rsidRPr="006529FE">
        <w:rPr>
          <w:rFonts w:ascii="Times New Roman" w:hAnsi="Times New Roman" w:cs="Times New Roman"/>
          <w:noProof/>
          <w:sz w:val="24"/>
          <w:szCs w:val="24"/>
          <w:lang w:val="es-ES"/>
        </w:rPr>
        <w:t xml:space="preserve"> (Barriera, 2012, p. 3)</w:t>
      </w:r>
      <w:r w:rsidR="00677BFB" w:rsidRPr="006529FE">
        <w:rPr>
          <w:rFonts w:ascii="Times New Roman" w:hAnsi="Times New Roman" w:cs="Times New Roman"/>
          <w:sz w:val="24"/>
          <w:szCs w:val="24"/>
        </w:rPr>
        <w:t>. En el ámbito de la campaña bonaerense, durante prácticamente todo el período colonial y el independiente (hasta 1821, cuando se suprimió el Cabildo y se crearon los juzgados de paz) la justicia del medio rural había sido depositada en los alcaldes de la Santa Hermandad y los alcaldes capitulares ordinarios</w:t>
      </w:r>
      <w:r w:rsidR="00111796" w:rsidRPr="006529FE">
        <w:rPr>
          <w:rFonts w:ascii="Times New Roman" w:hAnsi="Times New Roman" w:cs="Times New Roman"/>
          <w:noProof/>
          <w:sz w:val="24"/>
          <w:szCs w:val="24"/>
          <w:lang w:val="es-ES"/>
        </w:rPr>
        <w:t xml:space="preserve"> (Garavaglia, 2009, p. 93)</w:t>
      </w:r>
      <w:r w:rsidR="00677BFB" w:rsidRPr="006529FE">
        <w:rPr>
          <w:rFonts w:ascii="Times New Roman" w:hAnsi="Times New Roman" w:cs="Times New Roman"/>
          <w:sz w:val="24"/>
          <w:szCs w:val="24"/>
        </w:rPr>
        <w:t xml:space="preserve">. Las funciones eran </w:t>
      </w:r>
      <w:r w:rsidR="00677BFB" w:rsidRPr="006529FE">
        <w:rPr>
          <w:rFonts w:ascii="Times New Roman" w:hAnsi="Times New Roman" w:cs="Times New Roman"/>
          <w:sz w:val="24"/>
          <w:szCs w:val="24"/>
        </w:rPr>
        <w:lastRenderedPageBreak/>
        <w:t>amplias y podían variar según la época y la región que se traten, y además no corresponde al objetivo de este trabajo desarrollarlas mucho más a fondo, aunque resulta al menos interesante e ilustrativo leer la definición que daba sobre estos vecinos el gobernador de Buenos Aires, Bruno Mauricio de Zavala</w:t>
      </w:r>
      <w:r w:rsidR="0012076F" w:rsidRPr="006529FE">
        <w:rPr>
          <w:rFonts w:ascii="Times New Roman" w:hAnsi="Times New Roman" w:cs="Times New Roman"/>
          <w:sz w:val="24"/>
          <w:szCs w:val="24"/>
        </w:rPr>
        <w:t xml:space="preserve">, en el contexto de la fundación de Montevideo, indicando que las causas principales de la Hermandad eran </w:t>
      </w:r>
    </w:p>
    <w:p w:rsidR="00111796" w:rsidRPr="006529FE" w:rsidRDefault="0012076F" w:rsidP="00F44087">
      <w:pPr>
        <w:spacing w:after="0" w:line="480" w:lineRule="auto"/>
        <w:ind w:left="737"/>
        <w:jc w:val="both"/>
        <w:rPr>
          <w:rFonts w:ascii="Times New Roman" w:hAnsi="Times New Roman" w:cs="Times New Roman"/>
          <w:sz w:val="24"/>
          <w:szCs w:val="24"/>
        </w:rPr>
      </w:pPr>
      <w:proofErr w:type="gramStart"/>
      <w:r w:rsidRPr="00F44087">
        <w:rPr>
          <w:rFonts w:ascii="Times New Roman" w:hAnsi="Times New Roman" w:cs="Times New Roman"/>
          <w:sz w:val="24"/>
          <w:szCs w:val="24"/>
        </w:rPr>
        <w:t>conocer</w:t>
      </w:r>
      <w:proofErr w:type="gramEnd"/>
      <w:r w:rsidRPr="00F44087">
        <w:rPr>
          <w:rFonts w:ascii="Times New Roman" w:hAnsi="Times New Roman" w:cs="Times New Roman"/>
          <w:sz w:val="24"/>
          <w:szCs w:val="24"/>
        </w:rPr>
        <w:t xml:space="preserve"> contra los ladrones, facinerosos y matadores y robadores de mujeres de cualquier estado y calidad que sean y contra los vagabundos y los incendiarios que pegan fuego en el campo en tiempo prohibido de cosechas… Y si alguna persona en el campo demanda a otra por cantidad que le debe y no le paga, cualquiera de los dichos alcaldes provincial y de la Hermandad lo remitirán a los alcaldes ordinarios, pero si se quejare de que le han hurtado buey, vaca o caballo, ropa u otros géneros, pueden proceder contra el acusado por razón de que los hurtos son cosa de la Sa</w:t>
      </w:r>
      <w:r w:rsidR="00F44087">
        <w:rPr>
          <w:rFonts w:ascii="Times New Roman" w:hAnsi="Times New Roman" w:cs="Times New Roman"/>
          <w:sz w:val="24"/>
          <w:szCs w:val="24"/>
        </w:rPr>
        <w:t>nta Hermandad y su jurisdicción</w:t>
      </w:r>
      <w:r w:rsidR="00111796" w:rsidRPr="00F44087">
        <w:rPr>
          <w:rFonts w:ascii="Times New Roman" w:hAnsi="Times New Roman" w:cs="Times New Roman"/>
          <w:noProof/>
          <w:sz w:val="24"/>
          <w:szCs w:val="24"/>
          <w:lang w:val="es-ES"/>
        </w:rPr>
        <w:t xml:space="preserve"> (Levaggi, 2009, p</w:t>
      </w:r>
      <w:r w:rsidR="00F44087">
        <w:rPr>
          <w:rFonts w:ascii="Times New Roman" w:hAnsi="Times New Roman" w:cs="Times New Roman"/>
          <w:noProof/>
          <w:sz w:val="24"/>
          <w:szCs w:val="24"/>
          <w:lang w:val="es-ES"/>
        </w:rPr>
        <w:t>p</w:t>
      </w:r>
      <w:r w:rsidR="00111796" w:rsidRPr="00F44087">
        <w:rPr>
          <w:rFonts w:ascii="Times New Roman" w:hAnsi="Times New Roman" w:cs="Times New Roman"/>
          <w:noProof/>
          <w:sz w:val="24"/>
          <w:szCs w:val="24"/>
          <w:lang w:val="es-ES"/>
        </w:rPr>
        <w:t>. 319-320)</w:t>
      </w:r>
      <w:r w:rsidR="007C78AC" w:rsidRPr="006529FE">
        <w:rPr>
          <w:rFonts w:ascii="Times New Roman" w:hAnsi="Times New Roman" w:cs="Times New Roman"/>
          <w:sz w:val="24"/>
          <w:szCs w:val="24"/>
        </w:rPr>
        <w:t xml:space="preserve">. </w:t>
      </w:r>
    </w:p>
    <w:p w:rsidR="00D95C2E" w:rsidRPr="006529FE" w:rsidRDefault="007C78AC"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En síntesis, las funciones eran muchas y diversas, pero lo importante es que estaban relacionadas al tema de interés de este artículo, sobre todo en el control del robo de ganados, lo cual era muy común en aquella época. </w:t>
      </w:r>
    </w:p>
    <w:p w:rsidR="007C78AC" w:rsidRPr="006529FE" w:rsidRDefault="007C78AC"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Ahora sería importante ver qué nivel en la escala social representaban los alcaldes de la Hermandad, de los cuales uno fue Juan de Rocha a comienzos de la XVIII centuria. </w:t>
      </w:r>
      <w:r w:rsidR="00416E31" w:rsidRPr="006529FE">
        <w:rPr>
          <w:rFonts w:ascii="Times New Roman" w:hAnsi="Times New Roman" w:cs="Times New Roman"/>
          <w:sz w:val="24"/>
          <w:szCs w:val="24"/>
        </w:rPr>
        <w:t xml:space="preserve">Según </w:t>
      </w:r>
      <w:proofErr w:type="spellStart"/>
      <w:r w:rsidR="00416E31" w:rsidRPr="006529FE">
        <w:rPr>
          <w:rFonts w:ascii="Times New Roman" w:hAnsi="Times New Roman" w:cs="Times New Roman"/>
          <w:sz w:val="24"/>
          <w:szCs w:val="24"/>
        </w:rPr>
        <w:t>Garavaglia</w:t>
      </w:r>
      <w:proofErr w:type="spellEnd"/>
      <w:sdt>
        <w:sdtPr>
          <w:rPr>
            <w:rFonts w:ascii="Times New Roman" w:hAnsi="Times New Roman" w:cs="Times New Roman"/>
            <w:sz w:val="24"/>
            <w:szCs w:val="24"/>
          </w:rPr>
          <w:id w:val="8658697"/>
          <w:citation/>
        </w:sdtPr>
        <w:sdtContent>
          <w:r w:rsidR="00AF3671" w:rsidRPr="006529FE">
            <w:rPr>
              <w:rFonts w:ascii="Times New Roman" w:hAnsi="Times New Roman" w:cs="Times New Roman"/>
              <w:sz w:val="24"/>
              <w:szCs w:val="24"/>
            </w:rPr>
            <w:fldChar w:fldCharType="begin"/>
          </w:r>
          <w:r w:rsidR="00111796" w:rsidRPr="006529FE">
            <w:rPr>
              <w:rFonts w:ascii="Times New Roman" w:hAnsi="Times New Roman" w:cs="Times New Roman"/>
              <w:sz w:val="24"/>
              <w:szCs w:val="24"/>
              <w:lang w:val="es-ES"/>
            </w:rPr>
            <w:instrText xml:space="preserve"> CITATION Gar09 \n  \t  \l 3082  </w:instrText>
          </w:r>
          <w:r w:rsidR="00AF3671" w:rsidRPr="006529FE">
            <w:rPr>
              <w:rFonts w:ascii="Times New Roman" w:hAnsi="Times New Roman" w:cs="Times New Roman"/>
              <w:sz w:val="24"/>
              <w:szCs w:val="24"/>
            </w:rPr>
            <w:fldChar w:fldCharType="separate"/>
          </w:r>
          <w:r w:rsidR="00111796" w:rsidRPr="006529FE">
            <w:rPr>
              <w:rFonts w:ascii="Times New Roman" w:hAnsi="Times New Roman" w:cs="Times New Roman"/>
              <w:noProof/>
              <w:sz w:val="24"/>
              <w:szCs w:val="24"/>
              <w:lang w:val="es-ES"/>
            </w:rPr>
            <w:t xml:space="preserve"> (2009)</w:t>
          </w:r>
          <w:r w:rsidR="00AF3671" w:rsidRPr="006529FE">
            <w:rPr>
              <w:rFonts w:ascii="Times New Roman" w:hAnsi="Times New Roman" w:cs="Times New Roman"/>
              <w:sz w:val="24"/>
              <w:szCs w:val="24"/>
            </w:rPr>
            <w:fldChar w:fldCharType="end"/>
          </w:r>
        </w:sdtContent>
      </w:sdt>
      <w:r w:rsidR="00111796" w:rsidRPr="006529FE">
        <w:rPr>
          <w:rFonts w:ascii="Times New Roman" w:hAnsi="Times New Roman" w:cs="Times New Roman"/>
          <w:sz w:val="24"/>
          <w:szCs w:val="24"/>
        </w:rPr>
        <w:t xml:space="preserve"> </w:t>
      </w:r>
      <w:r w:rsidR="00416E31" w:rsidRPr="006529FE">
        <w:rPr>
          <w:rFonts w:ascii="Times New Roman" w:hAnsi="Times New Roman" w:cs="Times New Roman"/>
          <w:sz w:val="24"/>
          <w:szCs w:val="24"/>
        </w:rPr>
        <w:t>no cualquiera desempañaba dicha función, y ‘‘ser vecino de respeto era la condición esencial para desempeñar cabalmente esa magistratura’’</w:t>
      </w:r>
      <w:r w:rsidR="00111796" w:rsidRPr="006529FE">
        <w:rPr>
          <w:rFonts w:ascii="Times New Roman" w:hAnsi="Times New Roman" w:cs="Times New Roman"/>
          <w:noProof/>
          <w:sz w:val="24"/>
          <w:szCs w:val="24"/>
          <w:lang w:val="es-ES"/>
        </w:rPr>
        <w:t xml:space="preserve"> (p. 94)</w:t>
      </w:r>
      <w:r w:rsidR="00416E31" w:rsidRPr="006529FE">
        <w:rPr>
          <w:rFonts w:ascii="Times New Roman" w:hAnsi="Times New Roman" w:cs="Times New Roman"/>
          <w:sz w:val="24"/>
          <w:szCs w:val="24"/>
        </w:rPr>
        <w:t xml:space="preserve">. Sin embargo, estaban por debajo de los alcaldes ordinarios y demás funcionarios de las ciudades, puesto que, entre </w:t>
      </w:r>
      <w:r w:rsidR="00416E31" w:rsidRPr="006529FE">
        <w:rPr>
          <w:rFonts w:ascii="Times New Roman" w:hAnsi="Times New Roman" w:cs="Times New Roman"/>
          <w:sz w:val="24"/>
          <w:szCs w:val="24"/>
        </w:rPr>
        <w:lastRenderedPageBreak/>
        <w:t>otras cosas, no tenían asiento en el Cabildo</w:t>
      </w:r>
      <w:r w:rsidR="00416E31" w:rsidRPr="006529FE">
        <w:rPr>
          <w:rStyle w:val="Refdenotaalpie"/>
          <w:rFonts w:ascii="Times New Roman" w:hAnsi="Times New Roman" w:cs="Times New Roman"/>
          <w:sz w:val="24"/>
          <w:szCs w:val="24"/>
        </w:rPr>
        <w:footnoteReference w:id="13"/>
      </w:r>
      <w:r w:rsidR="005E3363" w:rsidRPr="006529FE">
        <w:rPr>
          <w:rFonts w:ascii="Times New Roman" w:hAnsi="Times New Roman" w:cs="Times New Roman"/>
          <w:sz w:val="24"/>
          <w:szCs w:val="24"/>
        </w:rPr>
        <w:t>. Según Carlos Mayo</w:t>
      </w:r>
      <w:sdt>
        <w:sdtPr>
          <w:rPr>
            <w:rFonts w:ascii="Times New Roman" w:hAnsi="Times New Roman" w:cs="Times New Roman"/>
            <w:sz w:val="24"/>
            <w:szCs w:val="24"/>
          </w:rPr>
          <w:id w:val="8658700"/>
          <w:citation/>
        </w:sdtPr>
        <w:sdtContent>
          <w:r w:rsidR="00AF3671" w:rsidRPr="006529FE">
            <w:rPr>
              <w:rFonts w:ascii="Times New Roman" w:hAnsi="Times New Roman" w:cs="Times New Roman"/>
              <w:sz w:val="24"/>
              <w:szCs w:val="24"/>
            </w:rPr>
            <w:fldChar w:fldCharType="begin"/>
          </w:r>
          <w:r w:rsidR="00111796" w:rsidRPr="006529FE">
            <w:rPr>
              <w:rFonts w:ascii="Times New Roman" w:hAnsi="Times New Roman" w:cs="Times New Roman"/>
              <w:sz w:val="24"/>
              <w:szCs w:val="24"/>
              <w:lang w:val="es-ES"/>
            </w:rPr>
            <w:instrText xml:space="preserve"> CITATION May04 \n  \t  \l 3082  </w:instrText>
          </w:r>
          <w:r w:rsidR="00AF3671" w:rsidRPr="006529FE">
            <w:rPr>
              <w:rFonts w:ascii="Times New Roman" w:hAnsi="Times New Roman" w:cs="Times New Roman"/>
              <w:sz w:val="24"/>
              <w:szCs w:val="24"/>
            </w:rPr>
            <w:fldChar w:fldCharType="separate"/>
          </w:r>
          <w:r w:rsidR="00111796" w:rsidRPr="006529FE">
            <w:rPr>
              <w:rFonts w:ascii="Times New Roman" w:hAnsi="Times New Roman" w:cs="Times New Roman"/>
              <w:noProof/>
              <w:sz w:val="24"/>
              <w:szCs w:val="24"/>
              <w:lang w:val="es-ES"/>
            </w:rPr>
            <w:t xml:space="preserve"> (2004)</w:t>
          </w:r>
          <w:r w:rsidR="00AF3671" w:rsidRPr="006529FE">
            <w:rPr>
              <w:rFonts w:ascii="Times New Roman" w:hAnsi="Times New Roman" w:cs="Times New Roman"/>
              <w:sz w:val="24"/>
              <w:szCs w:val="24"/>
            </w:rPr>
            <w:fldChar w:fldCharType="end"/>
          </w:r>
        </w:sdtContent>
      </w:sdt>
      <w:r w:rsidR="005E3363" w:rsidRPr="006529FE">
        <w:rPr>
          <w:rFonts w:ascii="Times New Roman" w:hAnsi="Times New Roman" w:cs="Times New Roman"/>
          <w:sz w:val="24"/>
          <w:szCs w:val="24"/>
        </w:rPr>
        <w:t>, la influencia política de los hacendados no iba más allá del pago en el que residían, donde solían desempeñar el cargo de alcaldes de la Hermandad, ejerciendo la justicia rural en nombre del gobierno municipal. Por otra parte, aclara que era un cargo poco atractivo para estos vecinos, ya que comportaba ciertas obligaciones, riesgos y compromiso</w:t>
      </w:r>
      <w:r w:rsidR="00111796" w:rsidRPr="006529FE">
        <w:rPr>
          <w:rFonts w:ascii="Times New Roman" w:hAnsi="Times New Roman" w:cs="Times New Roman"/>
          <w:sz w:val="24"/>
          <w:szCs w:val="24"/>
        </w:rPr>
        <w:t>s</w:t>
      </w:r>
      <w:r w:rsidR="00F44087">
        <w:rPr>
          <w:rFonts w:ascii="Times New Roman" w:hAnsi="Times New Roman" w:cs="Times New Roman"/>
          <w:noProof/>
          <w:sz w:val="24"/>
          <w:szCs w:val="24"/>
          <w:lang w:val="es-ES"/>
        </w:rPr>
        <w:t xml:space="preserve"> (pp</w:t>
      </w:r>
      <w:r w:rsidR="00111796" w:rsidRPr="006529FE">
        <w:rPr>
          <w:rFonts w:ascii="Times New Roman" w:hAnsi="Times New Roman" w:cs="Times New Roman"/>
          <w:noProof/>
          <w:sz w:val="24"/>
          <w:szCs w:val="24"/>
          <w:lang w:val="es-ES"/>
        </w:rPr>
        <w:t>. 66-67)</w:t>
      </w:r>
      <w:r w:rsidR="005E3363" w:rsidRPr="006529FE">
        <w:rPr>
          <w:rFonts w:ascii="Times New Roman" w:hAnsi="Times New Roman" w:cs="Times New Roman"/>
          <w:sz w:val="24"/>
          <w:szCs w:val="24"/>
        </w:rPr>
        <w:t xml:space="preserve">. </w:t>
      </w:r>
    </w:p>
    <w:p w:rsidR="005E3363" w:rsidRPr="006529FE" w:rsidRDefault="005E3363"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Si se vuelven a repasar, aunque esta vez en conjunto, las estancias que don Juan tenían en el Partido de La Matanza, los animales que había conseguid</w:t>
      </w:r>
      <w:r w:rsidR="00D6248F" w:rsidRPr="006529FE">
        <w:rPr>
          <w:rFonts w:ascii="Times New Roman" w:hAnsi="Times New Roman" w:cs="Times New Roman"/>
          <w:sz w:val="24"/>
          <w:szCs w:val="24"/>
        </w:rPr>
        <w:t>o</w:t>
      </w:r>
      <w:r w:rsidRPr="006529FE">
        <w:rPr>
          <w:rFonts w:ascii="Times New Roman" w:hAnsi="Times New Roman" w:cs="Times New Roman"/>
          <w:sz w:val="24"/>
          <w:szCs w:val="24"/>
        </w:rPr>
        <w:t xml:space="preserve"> para repoblarlas, su participación activa en las recogidas de ganado y el abasto de carne, su desempeño como alcalde de la Hermandad, más las míseras condiciones en las que había quedado su mujer, podría enmarcarse a este individuo dentro de lo que sería una especie de sector medio rural, integrado por hacendados de mediana monta con cargos públicos menos valiosos </w:t>
      </w:r>
      <w:r w:rsidR="000A3BDF" w:rsidRPr="006529FE">
        <w:rPr>
          <w:rFonts w:ascii="Times New Roman" w:hAnsi="Times New Roman" w:cs="Times New Roman"/>
          <w:sz w:val="24"/>
          <w:szCs w:val="24"/>
        </w:rPr>
        <w:t xml:space="preserve">y prestigiosos </w:t>
      </w:r>
      <w:r w:rsidRPr="006529FE">
        <w:rPr>
          <w:rFonts w:ascii="Times New Roman" w:hAnsi="Times New Roman" w:cs="Times New Roman"/>
          <w:sz w:val="24"/>
          <w:szCs w:val="24"/>
        </w:rPr>
        <w:t xml:space="preserve">socialmente que el de los alcaldes ordinarios. </w:t>
      </w:r>
      <w:r w:rsidR="00D6248F" w:rsidRPr="006529FE">
        <w:rPr>
          <w:rFonts w:ascii="Times New Roman" w:hAnsi="Times New Roman" w:cs="Times New Roman"/>
          <w:sz w:val="24"/>
          <w:szCs w:val="24"/>
        </w:rPr>
        <w:t>Y se sostiene que estaba en un punto medio de la escala social puesto que evidentemente un hombre que participara tanto en las recogidas de ganado, poseyera cientos de animales dispersos por los pagos de La Matanza (se estima que tenía tierras y ganados en otras partes de la Provincia) y que se haya hecho cargo directamente del abasto de carne de la ciudad</w:t>
      </w:r>
      <w:r w:rsidR="00D6248F" w:rsidRPr="006529FE">
        <w:rPr>
          <w:rStyle w:val="Refdenotaalpie"/>
          <w:rFonts w:ascii="Times New Roman" w:hAnsi="Times New Roman" w:cs="Times New Roman"/>
          <w:sz w:val="24"/>
          <w:szCs w:val="24"/>
        </w:rPr>
        <w:footnoteReference w:id="14"/>
      </w:r>
      <w:r w:rsidR="00D6248F" w:rsidRPr="006529FE">
        <w:rPr>
          <w:rFonts w:ascii="Times New Roman" w:hAnsi="Times New Roman" w:cs="Times New Roman"/>
          <w:sz w:val="24"/>
          <w:szCs w:val="24"/>
        </w:rPr>
        <w:t>, así como también contribuyó con miles de cueros en los ajustes del Real Asiento de Inglaterra, de ninguna manera puede considerar un pequeño productor ni una persona pobre. La situación de don Juan más se asemeja a las condiciones de vida descriptas por Carlos Mayo para el común de los estancieros de Buenos Aires, los cuales mantenían un estilo de vida austera, privados de lujo y aun de confort</w:t>
      </w:r>
      <w:r w:rsidR="00111796" w:rsidRPr="006529FE">
        <w:rPr>
          <w:rFonts w:ascii="Times New Roman" w:hAnsi="Times New Roman" w:cs="Times New Roman"/>
          <w:noProof/>
          <w:sz w:val="24"/>
          <w:szCs w:val="24"/>
          <w:lang w:val="es-ES"/>
        </w:rPr>
        <w:t xml:space="preserve"> (Mayo, 2004, p. 62)</w:t>
      </w:r>
      <w:r w:rsidR="00D6248F" w:rsidRPr="006529FE">
        <w:rPr>
          <w:rFonts w:ascii="Times New Roman" w:hAnsi="Times New Roman" w:cs="Times New Roman"/>
          <w:sz w:val="24"/>
          <w:szCs w:val="24"/>
        </w:rPr>
        <w:t xml:space="preserve">. </w:t>
      </w:r>
      <w:r w:rsidR="004165C5" w:rsidRPr="006529FE">
        <w:rPr>
          <w:rFonts w:ascii="Times New Roman" w:hAnsi="Times New Roman" w:cs="Times New Roman"/>
          <w:sz w:val="24"/>
          <w:szCs w:val="24"/>
        </w:rPr>
        <w:t xml:space="preserve">En pocas palabras, ni desde el punto de </w:t>
      </w:r>
      <w:r w:rsidR="004165C5" w:rsidRPr="006529FE">
        <w:rPr>
          <w:rFonts w:ascii="Times New Roman" w:hAnsi="Times New Roman" w:cs="Times New Roman"/>
          <w:sz w:val="24"/>
          <w:szCs w:val="24"/>
        </w:rPr>
        <w:lastRenderedPageBreak/>
        <w:t xml:space="preserve">vista político ni el económico los estancieros bonaerenses representarían a la elite más acomodada de aquella época. </w:t>
      </w:r>
    </w:p>
    <w:p w:rsidR="005E3363" w:rsidRPr="006529FE" w:rsidRDefault="00E11779" w:rsidP="00EF5751">
      <w:pPr>
        <w:spacing w:after="0" w:line="480" w:lineRule="auto"/>
        <w:ind w:firstLine="708"/>
        <w:jc w:val="both"/>
        <w:rPr>
          <w:rFonts w:ascii="Times New Roman" w:hAnsi="Times New Roman" w:cs="Times New Roman"/>
          <w:b/>
          <w:sz w:val="24"/>
          <w:szCs w:val="24"/>
        </w:rPr>
      </w:pPr>
      <w:r w:rsidRPr="006529FE">
        <w:rPr>
          <w:rFonts w:ascii="Times New Roman" w:hAnsi="Times New Roman" w:cs="Times New Roman"/>
          <w:b/>
          <w:sz w:val="24"/>
          <w:szCs w:val="24"/>
        </w:rPr>
        <w:t>Las unidades productivas de La Matanza</w:t>
      </w:r>
      <w:r w:rsidR="00EF5751">
        <w:rPr>
          <w:rFonts w:ascii="Times New Roman" w:hAnsi="Times New Roman" w:cs="Times New Roman"/>
          <w:b/>
          <w:sz w:val="24"/>
          <w:szCs w:val="24"/>
        </w:rPr>
        <w:t>.</w:t>
      </w:r>
    </w:p>
    <w:p w:rsidR="00E11779" w:rsidRPr="006529FE" w:rsidRDefault="00E11779"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Por último, resulta útil caracterizar las unidades productivas que pudo conformar </w:t>
      </w:r>
      <w:r w:rsidR="00ED6DCF" w:rsidRPr="006529FE">
        <w:rPr>
          <w:rFonts w:ascii="Times New Roman" w:hAnsi="Times New Roman" w:cs="Times New Roman"/>
          <w:sz w:val="24"/>
          <w:szCs w:val="24"/>
        </w:rPr>
        <w:t xml:space="preserve">de </w:t>
      </w:r>
      <w:r w:rsidRPr="006529FE">
        <w:rPr>
          <w:rFonts w:ascii="Times New Roman" w:hAnsi="Times New Roman" w:cs="Times New Roman"/>
          <w:sz w:val="24"/>
          <w:szCs w:val="24"/>
        </w:rPr>
        <w:t xml:space="preserve">Rocha dentro de La Matanza, para esbozar algunas ideas acerca de su condición social y económica. </w:t>
      </w:r>
      <w:r w:rsidR="00734C92" w:rsidRPr="006529FE">
        <w:rPr>
          <w:rFonts w:ascii="Times New Roman" w:hAnsi="Times New Roman" w:cs="Times New Roman"/>
          <w:sz w:val="24"/>
          <w:szCs w:val="24"/>
        </w:rPr>
        <w:t>Con respecto a los datos correspondientes a sus ‘‘estancias’’ para 1749, se encontraron dispersas unas 700 cabezas de vacunos entre grande y chico, 130 orejanos y demás animales que no se registraron correspondientemente debido a que no tenían ni marcas ni señales. Si se compara esto con lo que convencionalmente se define como estancia, se está ante un mediano productor pecuario</w:t>
      </w:r>
      <w:r w:rsidR="006C5264" w:rsidRPr="006529FE">
        <w:rPr>
          <w:rFonts w:ascii="Times New Roman" w:hAnsi="Times New Roman" w:cs="Times New Roman"/>
          <w:sz w:val="24"/>
          <w:szCs w:val="24"/>
        </w:rPr>
        <w:t>, siempre y cuando no se considere las posesiones de Rocha fuera del área matancera</w:t>
      </w:r>
      <w:r w:rsidR="00734C92" w:rsidRPr="006529FE">
        <w:rPr>
          <w:rFonts w:ascii="Times New Roman" w:hAnsi="Times New Roman" w:cs="Times New Roman"/>
          <w:sz w:val="24"/>
          <w:szCs w:val="24"/>
        </w:rPr>
        <w:t>. En 1743, en medio de un conflicto por la propiedad de un esclavo, su esposa se describía como una pobre mujer, pero en otra parte del litigio se hace mención de que en una ocasión de Rocha había invertido 500 pesos en algunos esclavos</w:t>
      </w:r>
      <w:r w:rsidR="00F44087">
        <w:rPr>
          <w:rFonts w:ascii="Times New Roman" w:hAnsi="Times New Roman" w:cs="Times New Roman"/>
          <w:sz w:val="24"/>
          <w:szCs w:val="24"/>
        </w:rPr>
        <w:t xml:space="preserve"> (</w:t>
      </w:r>
      <w:r w:rsidR="00F44087">
        <w:rPr>
          <w:rFonts w:ascii="Times New Roman" w:hAnsi="Times New Roman" w:cs="Times New Roman"/>
          <w:lang w:val="es-ES"/>
        </w:rPr>
        <w:t>AGN, sucesiones</w:t>
      </w:r>
      <w:r w:rsidR="00F44087" w:rsidRPr="00734C92">
        <w:rPr>
          <w:rFonts w:ascii="Times New Roman" w:hAnsi="Times New Roman" w:cs="Times New Roman"/>
          <w:lang w:val="es-ES"/>
        </w:rPr>
        <w:t xml:space="preserve"> 8123</w:t>
      </w:r>
      <w:r w:rsidR="00F44087">
        <w:rPr>
          <w:rFonts w:ascii="Times New Roman" w:hAnsi="Times New Roman" w:cs="Times New Roman"/>
          <w:lang w:val="es-ES"/>
        </w:rPr>
        <w:t>)</w:t>
      </w:r>
      <w:r w:rsidR="00734C92" w:rsidRPr="006529FE">
        <w:rPr>
          <w:rFonts w:ascii="Times New Roman" w:hAnsi="Times New Roman" w:cs="Times New Roman"/>
          <w:sz w:val="24"/>
          <w:szCs w:val="24"/>
        </w:rPr>
        <w:t>. Lo interesante aquí es que el conflicto es contra una parda libre que supuestamente era propietaria y que utilizaba mano de obra esclava para la producción agrícola (aparentemente su objetivo era producir bizcocho para vender en el mercado local)</w:t>
      </w:r>
      <w:r w:rsidR="00F44087">
        <w:rPr>
          <w:rFonts w:ascii="Times New Roman" w:hAnsi="Times New Roman" w:cs="Times New Roman"/>
          <w:sz w:val="24"/>
          <w:szCs w:val="24"/>
        </w:rPr>
        <w:t xml:space="preserve"> </w:t>
      </w:r>
      <w:r w:rsidR="00F44087" w:rsidRPr="00662444">
        <w:rPr>
          <w:rFonts w:ascii="Times New Roman" w:hAnsi="Times New Roman" w:cs="Times New Roman"/>
          <w:sz w:val="24"/>
          <w:szCs w:val="24"/>
        </w:rPr>
        <w:t>(</w:t>
      </w:r>
      <w:r w:rsidR="00F44087" w:rsidRPr="00662444">
        <w:rPr>
          <w:rFonts w:ascii="Times New Roman" w:hAnsi="Times New Roman" w:cs="Times New Roman"/>
          <w:sz w:val="24"/>
          <w:szCs w:val="24"/>
          <w:lang w:val="es-ES"/>
        </w:rPr>
        <w:t>AGN, sucesiones 8123)</w:t>
      </w:r>
      <w:r w:rsidR="00734C92" w:rsidRPr="00662444">
        <w:rPr>
          <w:rFonts w:ascii="Times New Roman" w:hAnsi="Times New Roman" w:cs="Times New Roman"/>
          <w:sz w:val="24"/>
          <w:szCs w:val="24"/>
        </w:rPr>
        <w:t>.</w:t>
      </w:r>
      <w:r w:rsidR="00734C92" w:rsidRPr="006529FE">
        <w:rPr>
          <w:rFonts w:ascii="Times New Roman" w:hAnsi="Times New Roman" w:cs="Times New Roman"/>
          <w:sz w:val="24"/>
          <w:szCs w:val="24"/>
        </w:rPr>
        <w:t xml:space="preserve"> ¿Qué se puede sacar en limpio de esto? En primer término, don Juan de Rocha no era un hombre rico, al menos eso demuestran sus </w:t>
      </w:r>
      <w:r w:rsidR="006C5264" w:rsidRPr="006529FE">
        <w:rPr>
          <w:rFonts w:ascii="Times New Roman" w:hAnsi="Times New Roman" w:cs="Times New Roman"/>
          <w:sz w:val="24"/>
          <w:szCs w:val="24"/>
        </w:rPr>
        <w:t>posesiones</w:t>
      </w:r>
      <w:r w:rsidR="00734C92" w:rsidRPr="006529FE">
        <w:rPr>
          <w:rFonts w:ascii="Times New Roman" w:hAnsi="Times New Roman" w:cs="Times New Roman"/>
          <w:sz w:val="24"/>
          <w:szCs w:val="24"/>
        </w:rPr>
        <w:t xml:space="preserve"> ganaderas y las descripciones realizadas por su mujer. Por otro, dentro de La Matanza también se puede ver este ‘‘universo’’ de diferentes unidades productivas planteado por </w:t>
      </w:r>
      <w:proofErr w:type="spellStart"/>
      <w:r w:rsidR="00734C92" w:rsidRPr="006529FE">
        <w:rPr>
          <w:rFonts w:ascii="Times New Roman" w:hAnsi="Times New Roman" w:cs="Times New Roman"/>
          <w:sz w:val="24"/>
          <w:szCs w:val="24"/>
        </w:rPr>
        <w:t>Garavaglia</w:t>
      </w:r>
      <w:proofErr w:type="spellEnd"/>
      <w:r w:rsidR="00662444">
        <w:rPr>
          <w:rFonts w:ascii="Times New Roman" w:hAnsi="Times New Roman" w:cs="Times New Roman"/>
          <w:sz w:val="24"/>
          <w:szCs w:val="24"/>
        </w:rPr>
        <w:t xml:space="preserve"> </w:t>
      </w:r>
      <w:r w:rsidR="00662444" w:rsidRPr="00662444">
        <w:rPr>
          <w:rFonts w:ascii="Times New Roman" w:hAnsi="Times New Roman" w:cs="Times New Roman"/>
          <w:noProof/>
          <w:sz w:val="24"/>
          <w:szCs w:val="24"/>
          <w:lang w:val="es-ES"/>
        </w:rPr>
        <w:t>(1999)</w:t>
      </w:r>
      <w:r w:rsidR="00734C92" w:rsidRPr="006529FE">
        <w:rPr>
          <w:rFonts w:ascii="Times New Roman" w:hAnsi="Times New Roman" w:cs="Times New Roman"/>
          <w:sz w:val="24"/>
          <w:szCs w:val="24"/>
        </w:rPr>
        <w:t>, en cuanto el conflicto citado se dio entre una propietaria y una parda libre que según ella era pobre y compraba cosas con lo que ganaba en el mercado vendiendo pequeños efectos</w:t>
      </w:r>
      <w:r w:rsidR="006C5264" w:rsidRPr="006529FE">
        <w:rPr>
          <w:rFonts w:ascii="Times New Roman" w:hAnsi="Times New Roman" w:cs="Times New Roman"/>
          <w:sz w:val="24"/>
          <w:szCs w:val="24"/>
        </w:rPr>
        <w:t xml:space="preserve">, haciéndose descripción de lo que se podría definir como una chacra </w:t>
      </w:r>
      <w:r w:rsidR="006C5264" w:rsidRPr="006529FE">
        <w:rPr>
          <w:rFonts w:ascii="Times New Roman" w:hAnsi="Times New Roman" w:cs="Times New Roman"/>
          <w:sz w:val="24"/>
          <w:szCs w:val="24"/>
        </w:rPr>
        <w:lastRenderedPageBreak/>
        <w:t>triguera</w:t>
      </w:r>
      <w:r w:rsidR="00734C92" w:rsidRPr="006529FE">
        <w:rPr>
          <w:rFonts w:ascii="Times New Roman" w:hAnsi="Times New Roman" w:cs="Times New Roman"/>
          <w:sz w:val="24"/>
          <w:szCs w:val="24"/>
        </w:rPr>
        <w:t xml:space="preserve">. Pero no hay que dejarse llevar solamente por los testimonios de las litigantes, puesto que la información no es lo suficientemente significativa como para alcanzar conclusiones definitivas al respecto. </w:t>
      </w:r>
      <w:r w:rsidR="006C5264" w:rsidRPr="006529FE">
        <w:rPr>
          <w:rFonts w:ascii="Times New Roman" w:hAnsi="Times New Roman" w:cs="Times New Roman"/>
          <w:sz w:val="24"/>
          <w:szCs w:val="24"/>
        </w:rPr>
        <w:t>Sería útil realizar un estudio sobre varios casos como este, para llegar a conclusiones más generales.</w:t>
      </w:r>
      <w:r w:rsidR="00ED6DCF" w:rsidRPr="006529FE">
        <w:rPr>
          <w:rFonts w:ascii="Times New Roman" w:hAnsi="Times New Roman" w:cs="Times New Roman"/>
          <w:sz w:val="24"/>
          <w:szCs w:val="24"/>
        </w:rPr>
        <w:t xml:space="preserve"> No hay que olvidarse, a la hora de pensar en posibles definiciones, de que el hombre estudiado había contribuido con importantes cantidades cueros para la exportación regulada por el concejo porteño, además de haber sido encargado del abasto de carne anual, lo cual conduce a pensar que las estancias de La Matanza no eran las únicas que tenía bajo sus dominios, y que probablemente fuera propietario efectivo de miles de cabezas de ganado (esto tampoco significa, ni mucho menos, que fuera un vecino rico). </w:t>
      </w:r>
    </w:p>
    <w:p w:rsidR="00F17E45" w:rsidRPr="006529FE" w:rsidRDefault="00734C92"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Un dato </w:t>
      </w:r>
      <w:r w:rsidR="00ED6DCF" w:rsidRPr="006529FE">
        <w:rPr>
          <w:rFonts w:ascii="Times New Roman" w:hAnsi="Times New Roman" w:cs="Times New Roman"/>
          <w:sz w:val="24"/>
          <w:szCs w:val="24"/>
        </w:rPr>
        <w:t xml:space="preserve">muy </w:t>
      </w:r>
      <w:r w:rsidRPr="006529FE">
        <w:rPr>
          <w:rFonts w:ascii="Times New Roman" w:hAnsi="Times New Roman" w:cs="Times New Roman"/>
          <w:sz w:val="24"/>
          <w:szCs w:val="24"/>
        </w:rPr>
        <w:t xml:space="preserve">importante es que </w:t>
      </w:r>
      <w:r w:rsidR="00ED6DCF" w:rsidRPr="006529FE">
        <w:rPr>
          <w:rFonts w:ascii="Times New Roman" w:hAnsi="Times New Roman" w:cs="Times New Roman"/>
          <w:sz w:val="24"/>
          <w:szCs w:val="24"/>
        </w:rPr>
        <w:t xml:space="preserve">algunos de </w:t>
      </w:r>
      <w:r w:rsidRPr="006529FE">
        <w:rPr>
          <w:rFonts w:ascii="Times New Roman" w:hAnsi="Times New Roman" w:cs="Times New Roman"/>
          <w:sz w:val="24"/>
          <w:szCs w:val="24"/>
        </w:rPr>
        <w:t>los establecimientos productivos</w:t>
      </w:r>
      <w:r w:rsidR="00ED6DCF" w:rsidRPr="006529FE">
        <w:rPr>
          <w:rFonts w:ascii="Times New Roman" w:hAnsi="Times New Roman" w:cs="Times New Roman"/>
          <w:sz w:val="24"/>
          <w:szCs w:val="24"/>
        </w:rPr>
        <w:t xml:space="preserve"> y poblados rurales</w:t>
      </w:r>
      <w:r w:rsidRPr="006529FE">
        <w:rPr>
          <w:rFonts w:ascii="Times New Roman" w:hAnsi="Times New Roman" w:cs="Times New Roman"/>
          <w:sz w:val="24"/>
          <w:szCs w:val="24"/>
        </w:rPr>
        <w:t xml:space="preserve"> de La Matanza tuvieron su origen, según la</w:t>
      </w:r>
      <w:r w:rsidR="00ED6DCF" w:rsidRPr="006529FE">
        <w:rPr>
          <w:rFonts w:ascii="Times New Roman" w:hAnsi="Times New Roman" w:cs="Times New Roman"/>
          <w:sz w:val="24"/>
          <w:szCs w:val="24"/>
        </w:rPr>
        <w:t xml:space="preserve"> mismísima</w:t>
      </w:r>
      <w:r w:rsidRPr="006529FE">
        <w:rPr>
          <w:rFonts w:ascii="Times New Roman" w:hAnsi="Times New Roman" w:cs="Times New Roman"/>
          <w:sz w:val="24"/>
          <w:szCs w:val="24"/>
        </w:rPr>
        <w:t xml:space="preserve"> Sala Capitular de Buenos Aires, en las recogidas de ganado orientadas a eso </w:t>
      </w:r>
      <w:r w:rsidR="006C5264" w:rsidRPr="006529FE">
        <w:rPr>
          <w:rFonts w:ascii="Times New Roman" w:hAnsi="Times New Roman" w:cs="Times New Roman"/>
          <w:sz w:val="24"/>
          <w:szCs w:val="24"/>
        </w:rPr>
        <w:t>fin</w:t>
      </w:r>
      <w:r w:rsidRPr="006529FE">
        <w:rPr>
          <w:rFonts w:ascii="Times New Roman" w:hAnsi="Times New Roman" w:cs="Times New Roman"/>
          <w:sz w:val="24"/>
          <w:szCs w:val="24"/>
        </w:rPr>
        <w:t xml:space="preserve">. </w:t>
      </w:r>
      <w:r w:rsidR="00F17E45" w:rsidRPr="006529FE">
        <w:rPr>
          <w:rFonts w:ascii="Times New Roman" w:hAnsi="Times New Roman" w:cs="Times New Roman"/>
          <w:sz w:val="24"/>
          <w:szCs w:val="24"/>
        </w:rPr>
        <w:t>A</w:t>
      </w:r>
      <w:r w:rsidR="006C5264" w:rsidRPr="006529FE">
        <w:rPr>
          <w:rFonts w:ascii="Times New Roman" w:hAnsi="Times New Roman" w:cs="Times New Roman"/>
          <w:sz w:val="24"/>
          <w:szCs w:val="24"/>
        </w:rPr>
        <w:t xml:space="preserve"> mediados de la década de 1730 s</w:t>
      </w:r>
      <w:r w:rsidR="00F17E45" w:rsidRPr="006529FE">
        <w:rPr>
          <w:rFonts w:ascii="Times New Roman" w:hAnsi="Times New Roman" w:cs="Times New Roman"/>
          <w:sz w:val="24"/>
          <w:szCs w:val="24"/>
        </w:rPr>
        <w:t>e acordó que era preciso pedir una limosna de vacas y ovejas en las estancias de la Jurisdicción para la nueva población que se estaba por hacer. Se mandó a informar al Gobernador y Capitán General para que éste diera orden a los comisionados de los partidos para que pidieran dichos ganados, en primera instancia los de Magdalena y Matanza, por ser los más cercanos al nuevo paraje que se estaba por formar</w:t>
      </w:r>
      <w:r w:rsidR="00F44087">
        <w:rPr>
          <w:rFonts w:ascii="Times New Roman" w:hAnsi="Times New Roman" w:cs="Times New Roman"/>
          <w:sz w:val="24"/>
          <w:szCs w:val="24"/>
        </w:rPr>
        <w:t xml:space="preserve"> </w:t>
      </w:r>
      <w:r w:rsidR="00F44087" w:rsidRPr="00F44087">
        <w:rPr>
          <w:rFonts w:ascii="Times New Roman" w:hAnsi="Times New Roman" w:cs="Times New Roman"/>
          <w:noProof/>
          <w:sz w:val="24"/>
          <w:szCs w:val="24"/>
          <w:lang w:val="es-ES"/>
        </w:rPr>
        <w:t>(Archivo General de la Nación, 1930</w:t>
      </w:r>
      <w:r w:rsidR="00F44087">
        <w:rPr>
          <w:rFonts w:ascii="Times New Roman" w:hAnsi="Times New Roman" w:cs="Times New Roman"/>
          <w:noProof/>
          <w:sz w:val="24"/>
          <w:szCs w:val="24"/>
          <w:lang w:val="es-ES"/>
        </w:rPr>
        <w:t>, p.136</w:t>
      </w:r>
      <w:r w:rsidR="00F44087" w:rsidRPr="00F44087">
        <w:rPr>
          <w:rFonts w:ascii="Times New Roman" w:hAnsi="Times New Roman" w:cs="Times New Roman"/>
          <w:noProof/>
          <w:sz w:val="24"/>
          <w:szCs w:val="24"/>
          <w:lang w:val="es-ES"/>
        </w:rPr>
        <w:t>)</w:t>
      </w:r>
      <w:r w:rsidR="00F17E45" w:rsidRPr="006529FE">
        <w:rPr>
          <w:rFonts w:ascii="Times New Roman" w:hAnsi="Times New Roman" w:cs="Times New Roman"/>
          <w:sz w:val="24"/>
          <w:szCs w:val="24"/>
        </w:rPr>
        <w:t xml:space="preserve">. De esta manera, se han registrado casos </w:t>
      </w:r>
      <w:r w:rsidR="00C30105" w:rsidRPr="006529FE">
        <w:rPr>
          <w:rFonts w:ascii="Times New Roman" w:hAnsi="Times New Roman" w:cs="Times New Roman"/>
          <w:sz w:val="24"/>
          <w:szCs w:val="24"/>
        </w:rPr>
        <w:t xml:space="preserve">puntuales </w:t>
      </w:r>
      <w:r w:rsidR="00F17E45" w:rsidRPr="006529FE">
        <w:rPr>
          <w:rFonts w:ascii="Times New Roman" w:hAnsi="Times New Roman" w:cs="Times New Roman"/>
          <w:sz w:val="24"/>
          <w:szCs w:val="24"/>
        </w:rPr>
        <w:t>en los cuales parajes nuevos nacieron a partir de la distribución del ganado recogido</w:t>
      </w:r>
      <w:r w:rsidR="00C30105" w:rsidRPr="006529FE">
        <w:rPr>
          <w:rFonts w:ascii="Times New Roman" w:hAnsi="Times New Roman" w:cs="Times New Roman"/>
          <w:sz w:val="24"/>
          <w:szCs w:val="24"/>
        </w:rPr>
        <w:t xml:space="preserve"> dentro de la jurisdicción capitular bonaerense</w:t>
      </w:r>
      <w:r w:rsidR="00F17E45" w:rsidRPr="006529FE">
        <w:rPr>
          <w:rFonts w:ascii="Times New Roman" w:hAnsi="Times New Roman" w:cs="Times New Roman"/>
          <w:sz w:val="24"/>
          <w:szCs w:val="24"/>
        </w:rPr>
        <w:t>. Así pueden haber nacido algunas de las estancias que posteriormente se desarrollarían en</w:t>
      </w:r>
      <w:r w:rsidR="00ED6DCF" w:rsidRPr="006529FE">
        <w:rPr>
          <w:rFonts w:ascii="Times New Roman" w:hAnsi="Times New Roman" w:cs="Times New Roman"/>
          <w:sz w:val="24"/>
          <w:szCs w:val="24"/>
        </w:rPr>
        <w:t xml:space="preserve"> el partido</w:t>
      </w:r>
      <w:r w:rsidR="00F17E45" w:rsidRPr="006529FE">
        <w:rPr>
          <w:rFonts w:ascii="Times New Roman" w:hAnsi="Times New Roman" w:cs="Times New Roman"/>
          <w:sz w:val="24"/>
          <w:szCs w:val="24"/>
        </w:rPr>
        <w:t xml:space="preserve"> La Matanza. </w:t>
      </w:r>
    </w:p>
    <w:p w:rsidR="00F17E45" w:rsidRPr="006529FE" w:rsidRDefault="00F17E45"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noProof/>
          <w:sz w:val="24"/>
          <w:szCs w:val="24"/>
          <w:lang w:val="es-ES" w:eastAsia="es-ES"/>
        </w:rPr>
        <w:lastRenderedPageBreak/>
        <w:drawing>
          <wp:inline distT="0" distB="0" distL="0" distR="0">
            <wp:extent cx="5117714" cy="3838575"/>
            <wp:effectExtent l="38100" t="57150" r="121036" b="104775"/>
            <wp:docPr id="6" name="5 Imagen" descr="Trabajo conga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bajo conganado.JPG"/>
                    <pic:cNvPicPr/>
                  </pic:nvPicPr>
                  <pic:blipFill>
                    <a:blip r:embed="rId14" cstate="print"/>
                    <a:stretch>
                      <a:fillRect/>
                    </a:stretch>
                  </pic:blipFill>
                  <pic:spPr>
                    <a:xfrm>
                      <a:off x="0" y="0"/>
                      <a:ext cx="5117714" cy="3838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30105" w:rsidRPr="00662444" w:rsidRDefault="00111796" w:rsidP="00662444">
      <w:pPr>
        <w:pStyle w:val="Epgrafe"/>
        <w:spacing w:after="0" w:line="480" w:lineRule="auto"/>
        <w:jc w:val="center"/>
        <w:rPr>
          <w:rFonts w:ascii="Times New Roman" w:hAnsi="Times New Roman" w:cs="Times New Roman"/>
          <w:b w:val="0"/>
          <w:i/>
          <w:color w:val="auto"/>
          <w:sz w:val="24"/>
          <w:szCs w:val="24"/>
        </w:rPr>
      </w:pPr>
      <w:r w:rsidRPr="00662444">
        <w:rPr>
          <w:rFonts w:ascii="Times New Roman" w:hAnsi="Times New Roman" w:cs="Times New Roman"/>
          <w:b w:val="0"/>
          <w:i/>
          <w:color w:val="auto"/>
          <w:sz w:val="24"/>
          <w:szCs w:val="24"/>
        </w:rPr>
        <w:t xml:space="preserve">Figura </w:t>
      </w:r>
      <w:r w:rsidR="00AF3671" w:rsidRPr="00662444">
        <w:rPr>
          <w:rFonts w:ascii="Times New Roman" w:hAnsi="Times New Roman" w:cs="Times New Roman"/>
          <w:b w:val="0"/>
          <w:i/>
          <w:color w:val="auto"/>
          <w:sz w:val="24"/>
          <w:szCs w:val="24"/>
        </w:rPr>
        <w:fldChar w:fldCharType="begin"/>
      </w:r>
      <w:r w:rsidRPr="00662444">
        <w:rPr>
          <w:rFonts w:ascii="Times New Roman" w:hAnsi="Times New Roman" w:cs="Times New Roman"/>
          <w:b w:val="0"/>
          <w:i/>
          <w:color w:val="auto"/>
          <w:sz w:val="24"/>
          <w:szCs w:val="24"/>
        </w:rPr>
        <w:instrText xml:space="preserve"> SEQ Figura \* ARABIC </w:instrText>
      </w:r>
      <w:r w:rsidR="00AF3671" w:rsidRPr="00662444">
        <w:rPr>
          <w:rFonts w:ascii="Times New Roman" w:hAnsi="Times New Roman" w:cs="Times New Roman"/>
          <w:b w:val="0"/>
          <w:i/>
          <w:color w:val="auto"/>
          <w:sz w:val="24"/>
          <w:szCs w:val="24"/>
        </w:rPr>
        <w:fldChar w:fldCharType="separate"/>
      </w:r>
      <w:r w:rsidR="0084772C">
        <w:rPr>
          <w:rFonts w:ascii="Times New Roman" w:hAnsi="Times New Roman" w:cs="Times New Roman"/>
          <w:b w:val="0"/>
          <w:i/>
          <w:noProof/>
          <w:color w:val="auto"/>
          <w:sz w:val="24"/>
          <w:szCs w:val="24"/>
        </w:rPr>
        <w:t>4</w:t>
      </w:r>
      <w:r w:rsidR="00AF3671" w:rsidRPr="00662444">
        <w:rPr>
          <w:rFonts w:ascii="Times New Roman" w:hAnsi="Times New Roman" w:cs="Times New Roman"/>
          <w:b w:val="0"/>
          <w:i/>
          <w:color w:val="auto"/>
          <w:sz w:val="24"/>
          <w:szCs w:val="24"/>
        </w:rPr>
        <w:fldChar w:fldCharType="end"/>
      </w:r>
      <w:r w:rsidRPr="00662444">
        <w:rPr>
          <w:rFonts w:ascii="Times New Roman" w:hAnsi="Times New Roman" w:cs="Times New Roman"/>
          <w:b w:val="0"/>
          <w:i/>
          <w:color w:val="auto"/>
          <w:sz w:val="24"/>
          <w:szCs w:val="24"/>
        </w:rPr>
        <w:t xml:space="preserve">. </w:t>
      </w:r>
      <w:proofErr w:type="spellStart"/>
      <w:r w:rsidR="00F17E45" w:rsidRPr="00662444">
        <w:rPr>
          <w:rFonts w:ascii="Times New Roman" w:hAnsi="Times New Roman" w:cs="Times New Roman"/>
          <w:b w:val="0"/>
          <w:i/>
          <w:color w:val="auto"/>
          <w:sz w:val="24"/>
          <w:szCs w:val="24"/>
        </w:rPr>
        <w:t>Emeric</w:t>
      </w:r>
      <w:proofErr w:type="spellEnd"/>
      <w:r w:rsidR="00F17E45" w:rsidRPr="00662444">
        <w:rPr>
          <w:rFonts w:ascii="Times New Roman" w:hAnsi="Times New Roman" w:cs="Times New Roman"/>
          <w:b w:val="0"/>
          <w:i/>
          <w:color w:val="auto"/>
          <w:sz w:val="24"/>
          <w:szCs w:val="24"/>
        </w:rPr>
        <w:t xml:space="preserve"> Essex Vidal, ‘‘Trabajo con el ganado vacuno’’, 1817, acuarela.</w:t>
      </w:r>
    </w:p>
    <w:p w:rsidR="00EF5751" w:rsidRDefault="00EF5751" w:rsidP="00EF5751">
      <w:pPr>
        <w:spacing w:after="0" w:line="480" w:lineRule="auto"/>
        <w:rPr>
          <w:rFonts w:ascii="Times New Roman" w:hAnsi="Times New Roman" w:cs="Times New Roman"/>
          <w:i/>
          <w:sz w:val="24"/>
          <w:szCs w:val="24"/>
        </w:rPr>
      </w:pPr>
    </w:p>
    <w:p w:rsidR="00F17E45" w:rsidRPr="006529FE" w:rsidRDefault="00F17E45" w:rsidP="00EF5751">
      <w:pPr>
        <w:spacing w:after="0" w:line="480" w:lineRule="auto"/>
        <w:rPr>
          <w:rFonts w:ascii="Times New Roman" w:hAnsi="Times New Roman" w:cs="Times New Roman"/>
          <w:b/>
          <w:sz w:val="24"/>
          <w:szCs w:val="24"/>
        </w:rPr>
      </w:pPr>
      <w:r w:rsidRPr="006529FE">
        <w:rPr>
          <w:rFonts w:ascii="Times New Roman" w:hAnsi="Times New Roman" w:cs="Times New Roman"/>
          <w:b/>
          <w:sz w:val="24"/>
          <w:szCs w:val="24"/>
        </w:rPr>
        <w:t>Conclusiones</w:t>
      </w:r>
    </w:p>
    <w:p w:rsidR="00F17E45" w:rsidRPr="006529FE" w:rsidRDefault="00676064"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La idea central de este trabajo giraba en torno al análisis de las diferentes formas productivas vinculadas a la ganadería vacuna y sus alternativas mercantiles. Para eso, en primera instancia se analizó el papel del Cabildo como órgano regulador de las vaquerías, las recogidas de ganado y las faenas productoras. Por otra parte, se intentó establecer una relación entre las recogidas y la conformación de diferentes </w:t>
      </w:r>
      <w:r w:rsidR="00A16F3D" w:rsidRPr="006529FE">
        <w:rPr>
          <w:rFonts w:ascii="Times New Roman" w:hAnsi="Times New Roman" w:cs="Times New Roman"/>
          <w:sz w:val="24"/>
          <w:szCs w:val="24"/>
        </w:rPr>
        <w:t>organizaciones</w:t>
      </w:r>
      <w:r w:rsidRPr="006529FE">
        <w:rPr>
          <w:rFonts w:ascii="Times New Roman" w:hAnsi="Times New Roman" w:cs="Times New Roman"/>
          <w:sz w:val="24"/>
          <w:szCs w:val="24"/>
        </w:rPr>
        <w:t xml:space="preserve"> productivas como lo fueron las estancias y las chacras</w:t>
      </w:r>
      <w:r w:rsidR="002A310F" w:rsidRPr="006529FE">
        <w:rPr>
          <w:rFonts w:ascii="Times New Roman" w:hAnsi="Times New Roman" w:cs="Times New Roman"/>
          <w:sz w:val="24"/>
          <w:szCs w:val="24"/>
        </w:rPr>
        <w:t xml:space="preserve"> mixtas. Por último, se quiso hacer una descripción </w:t>
      </w:r>
      <w:r w:rsidRPr="006529FE">
        <w:rPr>
          <w:rFonts w:ascii="Times New Roman" w:hAnsi="Times New Roman" w:cs="Times New Roman"/>
          <w:sz w:val="24"/>
          <w:szCs w:val="24"/>
        </w:rPr>
        <w:t xml:space="preserve">de esta vinculación a </w:t>
      </w:r>
      <w:r w:rsidRPr="006529FE">
        <w:rPr>
          <w:rFonts w:ascii="Times New Roman" w:hAnsi="Times New Roman" w:cs="Times New Roman"/>
          <w:sz w:val="24"/>
          <w:szCs w:val="24"/>
        </w:rPr>
        <w:lastRenderedPageBreak/>
        <w:t xml:space="preserve">una escala más reducida, para lo que se tomó el caso de don Juan de Rocha y sus establecimientos en La Matanza. </w:t>
      </w:r>
    </w:p>
    <w:p w:rsidR="00676064" w:rsidRPr="006529FE" w:rsidRDefault="00676064" w:rsidP="00462BD4">
      <w:pPr>
        <w:spacing w:after="0" w:line="480" w:lineRule="auto"/>
        <w:ind w:firstLine="737"/>
        <w:jc w:val="both"/>
        <w:rPr>
          <w:rFonts w:ascii="Times New Roman" w:hAnsi="Times New Roman" w:cs="Times New Roman"/>
          <w:sz w:val="24"/>
          <w:szCs w:val="24"/>
        </w:rPr>
      </w:pPr>
      <w:r w:rsidRPr="006529FE">
        <w:rPr>
          <w:rFonts w:ascii="Times New Roman" w:hAnsi="Times New Roman" w:cs="Times New Roman"/>
          <w:sz w:val="24"/>
          <w:szCs w:val="24"/>
        </w:rPr>
        <w:t>A partir del análisis de diferentes textos y fuentes (Actas del Cabildo, Archivo capitular, sucesiones, etc.) se llegó a algunas conclusiones sobre este tema, tanto en el plano estructural como en el más ‘‘micro-analítico’’:</w:t>
      </w:r>
    </w:p>
    <w:p w:rsidR="00676064" w:rsidRPr="006529FE" w:rsidRDefault="00676064" w:rsidP="00462BD4">
      <w:pPr>
        <w:pStyle w:val="Prrafodelista"/>
        <w:numPr>
          <w:ilvl w:val="0"/>
          <w:numId w:val="1"/>
        </w:numPr>
        <w:spacing w:after="0" w:line="480" w:lineRule="auto"/>
        <w:ind w:left="0" w:firstLine="737"/>
        <w:jc w:val="both"/>
        <w:rPr>
          <w:rFonts w:ascii="Times New Roman" w:hAnsi="Times New Roman" w:cs="Times New Roman"/>
          <w:sz w:val="24"/>
          <w:szCs w:val="24"/>
        </w:rPr>
      </w:pPr>
      <w:r w:rsidRPr="006529FE">
        <w:rPr>
          <w:rFonts w:ascii="Times New Roman" w:hAnsi="Times New Roman" w:cs="Times New Roman"/>
          <w:sz w:val="24"/>
          <w:szCs w:val="24"/>
        </w:rPr>
        <w:t>El Cabildo, tanto en Buenos Aires como en lo que se pudo ver para Santa Fe, desempeñó un papel bastante activo en la organización de las prácticas productivas (designando ‘‘recogedores’’), distribuyendo el ganado recolectado (para el abasto local y para el repoblamiento de tierras), etc.</w:t>
      </w:r>
    </w:p>
    <w:p w:rsidR="00676064" w:rsidRPr="006529FE" w:rsidRDefault="00676064" w:rsidP="00462BD4">
      <w:pPr>
        <w:pStyle w:val="Prrafodelista"/>
        <w:numPr>
          <w:ilvl w:val="0"/>
          <w:numId w:val="1"/>
        </w:numPr>
        <w:spacing w:after="0" w:line="480" w:lineRule="auto"/>
        <w:ind w:left="0" w:firstLine="737"/>
        <w:jc w:val="both"/>
        <w:rPr>
          <w:rFonts w:ascii="Times New Roman" w:hAnsi="Times New Roman" w:cs="Times New Roman"/>
          <w:sz w:val="24"/>
          <w:szCs w:val="24"/>
        </w:rPr>
      </w:pPr>
      <w:r w:rsidRPr="006529FE">
        <w:rPr>
          <w:rFonts w:ascii="Times New Roman" w:hAnsi="Times New Roman" w:cs="Times New Roman"/>
          <w:sz w:val="24"/>
          <w:szCs w:val="24"/>
        </w:rPr>
        <w:t>También se encargaba de las faenas destinadas a hacer cueros, grasa y sebo, importantes recursos para el mercado local y, en el caso del primero, también para el mercado de exportación</w:t>
      </w:r>
      <w:r w:rsidR="00C30105" w:rsidRPr="006529FE">
        <w:rPr>
          <w:rFonts w:ascii="Times New Roman" w:hAnsi="Times New Roman" w:cs="Times New Roman"/>
          <w:sz w:val="24"/>
          <w:szCs w:val="24"/>
        </w:rPr>
        <w:t xml:space="preserve"> (otorgando licencias, controlando las cargas de los navíos, prohibiendo total o parcialmente las faenas, etc</w:t>
      </w:r>
      <w:r w:rsidRPr="006529FE">
        <w:rPr>
          <w:rFonts w:ascii="Times New Roman" w:hAnsi="Times New Roman" w:cs="Times New Roman"/>
          <w:sz w:val="24"/>
          <w:szCs w:val="24"/>
        </w:rPr>
        <w:t>.</w:t>
      </w:r>
      <w:r w:rsidR="00C30105" w:rsidRPr="006529FE">
        <w:rPr>
          <w:rFonts w:ascii="Times New Roman" w:hAnsi="Times New Roman" w:cs="Times New Roman"/>
          <w:sz w:val="24"/>
          <w:szCs w:val="24"/>
        </w:rPr>
        <w:t>).</w:t>
      </w:r>
    </w:p>
    <w:p w:rsidR="00676064" w:rsidRPr="006529FE" w:rsidRDefault="00676064" w:rsidP="00462BD4">
      <w:pPr>
        <w:pStyle w:val="Prrafodelista"/>
        <w:numPr>
          <w:ilvl w:val="0"/>
          <w:numId w:val="1"/>
        </w:numPr>
        <w:spacing w:after="0" w:line="480" w:lineRule="auto"/>
        <w:ind w:left="0" w:firstLine="737"/>
        <w:jc w:val="both"/>
        <w:rPr>
          <w:rFonts w:ascii="Times New Roman" w:hAnsi="Times New Roman" w:cs="Times New Roman"/>
          <w:sz w:val="24"/>
          <w:szCs w:val="24"/>
        </w:rPr>
      </w:pPr>
      <w:r w:rsidRPr="006529FE">
        <w:rPr>
          <w:rFonts w:ascii="Times New Roman" w:hAnsi="Times New Roman" w:cs="Times New Roman"/>
          <w:sz w:val="24"/>
          <w:szCs w:val="24"/>
        </w:rPr>
        <w:t xml:space="preserve">Existió una relación entre la extinción de las vaquerías tradicionales, la organización de recogidas (sobre todo en la Banda Oriental) y la conformación de nuevas unidades productivas. Podrían citarse el caso de las ‘‘estancias’’ de Juan de Rocha, o bien los repartos realizados por éste mismo en Santa Fe, que terminaron destinados a la conformación de haciendas en Los Arroyos y otra parte para el abasto de carne. </w:t>
      </w:r>
    </w:p>
    <w:p w:rsidR="00676064" w:rsidRPr="006529FE" w:rsidRDefault="00676064" w:rsidP="00462BD4">
      <w:pPr>
        <w:pStyle w:val="Prrafodelista"/>
        <w:numPr>
          <w:ilvl w:val="0"/>
          <w:numId w:val="1"/>
        </w:numPr>
        <w:spacing w:after="0" w:line="480" w:lineRule="auto"/>
        <w:ind w:left="0" w:firstLine="737"/>
        <w:jc w:val="both"/>
        <w:rPr>
          <w:rFonts w:ascii="Times New Roman" w:hAnsi="Times New Roman" w:cs="Times New Roman"/>
          <w:sz w:val="24"/>
          <w:szCs w:val="24"/>
        </w:rPr>
      </w:pPr>
      <w:r w:rsidRPr="006529FE">
        <w:rPr>
          <w:rFonts w:ascii="Times New Roman" w:hAnsi="Times New Roman" w:cs="Times New Roman"/>
          <w:sz w:val="24"/>
          <w:szCs w:val="24"/>
        </w:rPr>
        <w:t>En cuanto al caso puntual del actor social aquí analizado, podría decirse que gracias al análisis de fuentes se pudo establecer cierta relación con el Cabildo (desde que se desempeñó como alcalde de la Hermandad hasta su protagónico papel como ‘‘recogedor’’)</w:t>
      </w:r>
      <w:r w:rsidR="00612D55" w:rsidRPr="006529FE">
        <w:rPr>
          <w:rFonts w:ascii="Times New Roman" w:hAnsi="Times New Roman" w:cs="Times New Roman"/>
          <w:sz w:val="24"/>
          <w:szCs w:val="24"/>
        </w:rPr>
        <w:t>.</w:t>
      </w:r>
    </w:p>
    <w:p w:rsidR="00612D55" w:rsidRPr="006529FE" w:rsidRDefault="00612D55" w:rsidP="00462BD4">
      <w:pPr>
        <w:pStyle w:val="Prrafodelista"/>
        <w:numPr>
          <w:ilvl w:val="0"/>
          <w:numId w:val="1"/>
        </w:numPr>
        <w:spacing w:after="0" w:line="480" w:lineRule="auto"/>
        <w:ind w:left="0" w:firstLine="737"/>
        <w:jc w:val="both"/>
        <w:rPr>
          <w:rFonts w:ascii="Times New Roman" w:hAnsi="Times New Roman" w:cs="Times New Roman"/>
          <w:sz w:val="24"/>
          <w:szCs w:val="24"/>
        </w:rPr>
      </w:pPr>
      <w:r w:rsidRPr="006529FE">
        <w:rPr>
          <w:rFonts w:ascii="Times New Roman" w:hAnsi="Times New Roman" w:cs="Times New Roman"/>
          <w:sz w:val="24"/>
          <w:szCs w:val="24"/>
        </w:rPr>
        <w:lastRenderedPageBreak/>
        <w:t>Las recogidas de ganado tuvieron un papel poco despreciable, aparentemente, en la conformación de las haciendas de este individuo</w:t>
      </w:r>
      <w:r w:rsidR="00987C07" w:rsidRPr="006529FE">
        <w:rPr>
          <w:rFonts w:ascii="Times New Roman" w:hAnsi="Times New Roman" w:cs="Times New Roman"/>
          <w:sz w:val="24"/>
          <w:szCs w:val="24"/>
        </w:rPr>
        <w:t>, aunque se desconocen todas sus propiedades y que las mismas hayan nacido todas de la misma manera</w:t>
      </w:r>
      <w:r w:rsidRPr="006529FE">
        <w:rPr>
          <w:rFonts w:ascii="Times New Roman" w:hAnsi="Times New Roman" w:cs="Times New Roman"/>
          <w:sz w:val="24"/>
          <w:szCs w:val="24"/>
        </w:rPr>
        <w:t xml:space="preserve">. </w:t>
      </w:r>
    </w:p>
    <w:p w:rsidR="00612D55" w:rsidRPr="006529FE" w:rsidRDefault="00612D55" w:rsidP="00462BD4">
      <w:pPr>
        <w:pStyle w:val="Prrafodelista"/>
        <w:numPr>
          <w:ilvl w:val="0"/>
          <w:numId w:val="1"/>
        </w:numPr>
        <w:spacing w:after="0" w:line="480" w:lineRule="auto"/>
        <w:ind w:left="0" w:firstLine="737"/>
        <w:jc w:val="both"/>
        <w:rPr>
          <w:rFonts w:ascii="Times New Roman" w:hAnsi="Times New Roman" w:cs="Times New Roman"/>
          <w:sz w:val="24"/>
          <w:szCs w:val="24"/>
        </w:rPr>
      </w:pPr>
      <w:r w:rsidRPr="006529FE">
        <w:rPr>
          <w:rFonts w:ascii="Times New Roman" w:hAnsi="Times New Roman" w:cs="Times New Roman"/>
          <w:sz w:val="24"/>
          <w:szCs w:val="24"/>
        </w:rPr>
        <w:t>Teniendo en cuenta el rol del personaje en las prácticas ganaderas, las descripciones realizadas por su mujer en las sucesiones, y su paso por la alcaldía de la Hermandad, podría decirse que se trataba de un productor</w:t>
      </w:r>
      <w:r w:rsidR="002A310F" w:rsidRPr="006529FE">
        <w:rPr>
          <w:rFonts w:ascii="Times New Roman" w:hAnsi="Times New Roman" w:cs="Times New Roman"/>
          <w:sz w:val="24"/>
          <w:szCs w:val="24"/>
        </w:rPr>
        <w:t xml:space="preserve"> importante pero no rico</w:t>
      </w:r>
      <w:r w:rsidRPr="006529FE">
        <w:rPr>
          <w:rFonts w:ascii="Times New Roman" w:hAnsi="Times New Roman" w:cs="Times New Roman"/>
          <w:sz w:val="24"/>
          <w:szCs w:val="24"/>
        </w:rPr>
        <w:t>, o de alguien correspondiente al sector medio entre los estancieros. Por ejemplo, si se considera que varias veces durante el período contribuyó al ajuste de cueros con miles de piezas</w:t>
      </w:r>
      <w:r w:rsidRPr="006529FE">
        <w:rPr>
          <w:rStyle w:val="Refdenotaalpie"/>
          <w:rFonts w:ascii="Times New Roman" w:hAnsi="Times New Roman" w:cs="Times New Roman"/>
          <w:sz w:val="24"/>
          <w:szCs w:val="24"/>
        </w:rPr>
        <w:footnoteReference w:id="15"/>
      </w:r>
      <w:r w:rsidRPr="006529FE">
        <w:rPr>
          <w:rFonts w:ascii="Times New Roman" w:hAnsi="Times New Roman" w:cs="Times New Roman"/>
          <w:sz w:val="24"/>
          <w:szCs w:val="24"/>
        </w:rPr>
        <w:t>, y que los pocos datos tomados puntualmente de sus estancias de La Matanza son representativos (no contaría con muchos miles de animales y se utilizarían pocos esclavos), el caso de las mismas se asemejaría más a las chacras</w:t>
      </w:r>
      <w:r w:rsidR="00111796" w:rsidRPr="006529FE">
        <w:rPr>
          <w:rFonts w:ascii="Times New Roman" w:hAnsi="Times New Roman" w:cs="Times New Roman"/>
          <w:sz w:val="24"/>
          <w:szCs w:val="24"/>
        </w:rPr>
        <w:t xml:space="preserve"> </w:t>
      </w:r>
      <w:r w:rsidR="00111796" w:rsidRPr="006529FE">
        <w:rPr>
          <w:rFonts w:ascii="Times New Roman" w:hAnsi="Times New Roman" w:cs="Times New Roman"/>
          <w:noProof/>
          <w:sz w:val="24"/>
          <w:szCs w:val="24"/>
          <w:lang w:val="es-ES"/>
        </w:rPr>
        <w:t>(Para este tema ver Garavaglia, 1991; y Gelman, 1993)</w:t>
      </w:r>
      <w:r w:rsidRPr="006529FE">
        <w:rPr>
          <w:rFonts w:ascii="Times New Roman" w:hAnsi="Times New Roman" w:cs="Times New Roman"/>
          <w:sz w:val="24"/>
          <w:szCs w:val="24"/>
        </w:rPr>
        <w:t xml:space="preserve"> o a las estancias de cercanías destinadas a la producción de ganado y cereales. Se podría establecer, entonces, sin demasiado miedo al yerro, que don Juan de Rocha era alguien respetable, pero no pertenecía a la élite porteña, dedicada fundamentalmente al comercio de exportación, cuyos miembros ocupaban además los principales puestos políticos en aquella época</w:t>
      </w:r>
      <w:r w:rsidR="00987C07" w:rsidRPr="006529FE">
        <w:rPr>
          <w:rFonts w:ascii="Times New Roman" w:hAnsi="Times New Roman" w:cs="Times New Roman"/>
          <w:sz w:val="24"/>
          <w:szCs w:val="24"/>
        </w:rPr>
        <w:t xml:space="preserve">, siendo la falta de un asiento en la Sala Capitular claro indicio de </w:t>
      </w:r>
      <w:r w:rsidR="002A310F" w:rsidRPr="006529FE">
        <w:rPr>
          <w:rFonts w:ascii="Times New Roman" w:hAnsi="Times New Roman" w:cs="Times New Roman"/>
          <w:sz w:val="24"/>
          <w:szCs w:val="24"/>
        </w:rPr>
        <w:t xml:space="preserve">todo </w:t>
      </w:r>
      <w:r w:rsidR="00987C07" w:rsidRPr="006529FE">
        <w:rPr>
          <w:rFonts w:ascii="Times New Roman" w:hAnsi="Times New Roman" w:cs="Times New Roman"/>
          <w:sz w:val="24"/>
          <w:szCs w:val="24"/>
        </w:rPr>
        <w:t>esto</w:t>
      </w:r>
      <w:r w:rsidRPr="006529FE">
        <w:rPr>
          <w:rFonts w:ascii="Times New Roman" w:hAnsi="Times New Roman" w:cs="Times New Roman"/>
          <w:sz w:val="24"/>
          <w:szCs w:val="24"/>
        </w:rPr>
        <w:t xml:space="preserve">. </w:t>
      </w:r>
    </w:p>
    <w:p w:rsidR="00AE71E4" w:rsidRDefault="00AE71E4" w:rsidP="006529FE">
      <w:pPr>
        <w:spacing w:line="360" w:lineRule="auto"/>
        <w:jc w:val="both"/>
        <w:rPr>
          <w:rFonts w:ascii="Times New Roman" w:hAnsi="Times New Roman" w:cs="Times New Roman"/>
          <w:sz w:val="24"/>
          <w:szCs w:val="24"/>
        </w:rPr>
      </w:pPr>
    </w:p>
    <w:p w:rsidR="00662444" w:rsidRPr="00662444" w:rsidRDefault="00662444" w:rsidP="006529FE">
      <w:pPr>
        <w:spacing w:line="360" w:lineRule="auto"/>
        <w:jc w:val="both"/>
        <w:rPr>
          <w:rFonts w:ascii="Times New Roman" w:hAnsi="Times New Roman" w:cs="Times New Roman"/>
          <w:b/>
          <w:sz w:val="24"/>
          <w:szCs w:val="24"/>
        </w:rPr>
      </w:pPr>
      <w:r w:rsidRPr="00662444">
        <w:rPr>
          <w:rFonts w:ascii="Times New Roman" w:hAnsi="Times New Roman" w:cs="Times New Roman"/>
          <w:b/>
          <w:sz w:val="24"/>
          <w:szCs w:val="24"/>
        </w:rPr>
        <w:t>Referencias</w:t>
      </w:r>
    </w:p>
    <w:p w:rsidR="00662444" w:rsidRPr="00662444" w:rsidRDefault="00AF3671"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sz w:val="24"/>
          <w:szCs w:val="24"/>
        </w:rPr>
        <w:fldChar w:fldCharType="begin"/>
      </w:r>
      <w:r w:rsidR="00662444" w:rsidRPr="00662444">
        <w:rPr>
          <w:rFonts w:ascii="Times New Roman" w:hAnsi="Times New Roman" w:cs="Times New Roman"/>
          <w:sz w:val="24"/>
          <w:szCs w:val="24"/>
          <w:lang w:val="es-ES"/>
        </w:rPr>
        <w:instrText xml:space="preserve"> BIBLIOGRAPHY  \l 3082 </w:instrText>
      </w:r>
      <w:r w:rsidRPr="00662444">
        <w:rPr>
          <w:rFonts w:ascii="Times New Roman" w:hAnsi="Times New Roman" w:cs="Times New Roman"/>
          <w:sz w:val="24"/>
          <w:szCs w:val="24"/>
        </w:rPr>
        <w:fldChar w:fldCharType="separate"/>
      </w:r>
      <w:r w:rsidR="00662444" w:rsidRPr="00662444">
        <w:rPr>
          <w:rFonts w:ascii="Times New Roman" w:hAnsi="Times New Roman" w:cs="Times New Roman"/>
          <w:noProof/>
          <w:sz w:val="24"/>
          <w:szCs w:val="24"/>
        </w:rPr>
        <w:t xml:space="preserve">Archivo General de la Nación. (1928). </w:t>
      </w:r>
      <w:r w:rsidR="00662444" w:rsidRPr="00662444">
        <w:rPr>
          <w:rFonts w:ascii="Times New Roman" w:hAnsi="Times New Roman" w:cs="Times New Roman"/>
          <w:i/>
          <w:iCs/>
          <w:noProof/>
          <w:sz w:val="24"/>
          <w:szCs w:val="24"/>
        </w:rPr>
        <w:t>Acuerdos del Extinguido Cabildo de Buenos Aires</w:t>
      </w:r>
      <w:r w:rsidR="00662444" w:rsidRPr="00662444">
        <w:rPr>
          <w:rFonts w:ascii="Times New Roman" w:hAnsi="Times New Roman" w:cs="Times New Roman"/>
          <w:noProof/>
          <w:sz w:val="24"/>
          <w:szCs w:val="24"/>
        </w:rPr>
        <w:t xml:space="preserve"> (</w:t>
      </w:r>
      <w:r w:rsidR="00E733FE">
        <w:rPr>
          <w:rFonts w:ascii="Times New Roman" w:hAnsi="Times New Roman" w:cs="Times New Roman"/>
          <w:noProof/>
          <w:sz w:val="24"/>
          <w:szCs w:val="24"/>
        </w:rPr>
        <w:t xml:space="preserve">Serie II, </w:t>
      </w:r>
      <w:r w:rsidR="00662444" w:rsidRPr="00662444">
        <w:rPr>
          <w:rFonts w:ascii="Times New Roman" w:hAnsi="Times New Roman" w:cs="Times New Roman"/>
          <w:noProof/>
          <w:sz w:val="24"/>
          <w:szCs w:val="24"/>
        </w:rPr>
        <w:t>Vol. 5). (A. S. Mallié, Ed.) Barcelona, España: s/</w:t>
      </w:r>
      <w:r w:rsidR="00E733FE">
        <w:rPr>
          <w:rFonts w:ascii="Times New Roman" w:hAnsi="Times New Roman" w:cs="Times New Roman"/>
          <w:noProof/>
          <w:sz w:val="24"/>
          <w:szCs w:val="24"/>
        </w:rPr>
        <w:t>d</w:t>
      </w:r>
      <w:r w:rsidR="00662444" w:rsidRPr="00662444">
        <w:rPr>
          <w:rFonts w:ascii="Times New Roman" w:hAnsi="Times New Roman" w:cs="Times New Roman"/>
          <w:noProof/>
          <w:sz w:val="24"/>
          <w:szCs w:val="24"/>
        </w:rPr>
        <w:t>.</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Archivo General de la Nación. (1929). </w:t>
      </w:r>
      <w:r w:rsidRPr="00662444">
        <w:rPr>
          <w:rFonts w:ascii="Times New Roman" w:hAnsi="Times New Roman" w:cs="Times New Roman"/>
          <w:i/>
          <w:iCs/>
          <w:noProof/>
          <w:sz w:val="24"/>
          <w:szCs w:val="24"/>
        </w:rPr>
        <w:t>Acuerdos del Extinguido Cabildo de Buenos Aires</w:t>
      </w:r>
      <w:r w:rsidRPr="00662444">
        <w:rPr>
          <w:rFonts w:ascii="Times New Roman" w:hAnsi="Times New Roman" w:cs="Times New Roman"/>
          <w:noProof/>
          <w:sz w:val="24"/>
          <w:szCs w:val="24"/>
        </w:rPr>
        <w:t xml:space="preserve"> (</w:t>
      </w:r>
      <w:r w:rsidR="00E733FE">
        <w:rPr>
          <w:rFonts w:ascii="Times New Roman" w:hAnsi="Times New Roman" w:cs="Times New Roman"/>
          <w:noProof/>
          <w:sz w:val="24"/>
          <w:szCs w:val="24"/>
        </w:rPr>
        <w:t xml:space="preserve">Serie II, </w:t>
      </w:r>
      <w:r w:rsidRPr="00662444">
        <w:rPr>
          <w:rFonts w:ascii="Times New Roman" w:hAnsi="Times New Roman" w:cs="Times New Roman"/>
          <w:noProof/>
          <w:sz w:val="24"/>
          <w:szCs w:val="24"/>
        </w:rPr>
        <w:t>Vol. 7). (A. S. Maillé, Ed.) Barcelona, España: s/</w:t>
      </w:r>
      <w:r w:rsidR="00E733FE">
        <w:rPr>
          <w:rFonts w:ascii="Times New Roman" w:hAnsi="Times New Roman" w:cs="Times New Roman"/>
          <w:noProof/>
          <w:sz w:val="24"/>
          <w:szCs w:val="24"/>
        </w:rPr>
        <w:t>d</w:t>
      </w:r>
      <w:r w:rsidRPr="00662444">
        <w:rPr>
          <w:rFonts w:ascii="Times New Roman" w:hAnsi="Times New Roman" w:cs="Times New Roman"/>
          <w:noProof/>
          <w:sz w:val="24"/>
          <w:szCs w:val="24"/>
        </w:rPr>
        <w:t>.</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lastRenderedPageBreak/>
        <w:t xml:space="preserve">Archivo General de la Nación. (1930). </w:t>
      </w:r>
      <w:r w:rsidRPr="00662444">
        <w:rPr>
          <w:rFonts w:ascii="Times New Roman" w:hAnsi="Times New Roman" w:cs="Times New Roman"/>
          <w:i/>
          <w:iCs/>
          <w:noProof/>
          <w:sz w:val="24"/>
          <w:szCs w:val="24"/>
        </w:rPr>
        <w:t>Acuerdos del Extinguido Cabildo de Buenos Aires</w:t>
      </w:r>
      <w:r w:rsidRPr="00662444">
        <w:rPr>
          <w:rFonts w:ascii="Times New Roman" w:hAnsi="Times New Roman" w:cs="Times New Roman"/>
          <w:noProof/>
          <w:sz w:val="24"/>
          <w:szCs w:val="24"/>
        </w:rPr>
        <w:t xml:space="preserve"> (</w:t>
      </w:r>
      <w:r w:rsidR="00E733FE">
        <w:rPr>
          <w:rFonts w:ascii="Times New Roman" w:hAnsi="Times New Roman" w:cs="Times New Roman"/>
          <w:noProof/>
          <w:sz w:val="24"/>
          <w:szCs w:val="24"/>
        </w:rPr>
        <w:t xml:space="preserve">Serie II, </w:t>
      </w:r>
      <w:r w:rsidRPr="00662444">
        <w:rPr>
          <w:rFonts w:ascii="Times New Roman" w:hAnsi="Times New Roman" w:cs="Times New Roman"/>
          <w:noProof/>
          <w:sz w:val="24"/>
          <w:szCs w:val="24"/>
        </w:rPr>
        <w:t>Vol. 8). (E. Corbet France, Ed.) Barcelona, España: s/</w:t>
      </w:r>
      <w:r w:rsidR="00E733FE">
        <w:rPr>
          <w:rFonts w:ascii="Times New Roman" w:hAnsi="Times New Roman" w:cs="Times New Roman"/>
          <w:noProof/>
          <w:sz w:val="24"/>
          <w:szCs w:val="24"/>
        </w:rPr>
        <w:t>d</w:t>
      </w:r>
      <w:r w:rsidRPr="00662444">
        <w:rPr>
          <w:rFonts w:ascii="Times New Roman" w:hAnsi="Times New Roman" w:cs="Times New Roman"/>
          <w:noProof/>
          <w:sz w:val="24"/>
          <w:szCs w:val="24"/>
        </w:rPr>
        <w:t>.</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Azcuy Ameghino, E. (1995). </w:t>
      </w:r>
      <w:r w:rsidRPr="00662444">
        <w:rPr>
          <w:rFonts w:ascii="Times New Roman" w:hAnsi="Times New Roman" w:cs="Times New Roman"/>
          <w:i/>
          <w:iCs/>
          <w:noProof/>
          <w:sz w:val="24"/>
          <w:szCs w:val="24"/>
        </w:rPr>
        <w:t>El latifundio y la gran propiedad colonial rioplatense.</w:t>
      </w:r>
      <w:r w:rsidRPr="00662444">
        <w:rPr>
          <w:rFonts w:ascii="Times New Roman" w:hAnsi="Times New Roman" w:cs="Times New Roman"/>
          <w:noProof/>
          <w:sz w:val="24"/>
          <w:szCs w:val="24"/>
        </w:rPr>
        <w:t xml:space="preserve"> Buenos Aires, Argentina: Fernando García Cambeiro.</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Azcuy Ameghino, E. (1996). Hacendados, poder y Estado virreinal. En E. Azcuy Ameghino, </w:t>
      </w:r>
      <w:r w:rsidRPr="00662444">
        <w:rPr>
          <w:rFonts w:ascii="Times New Roman" w:hAnsi="Times New Roman" w:cs="Times New Roman"/>
          <w:i/>
          <w:iCs/>
          <w:noProof/>
          <w:sz w:val="24"/>
          <w:szCs w:val="24"/>
        </w:rPr>
        <w:t>Poder terrateniente, relaciones de producción y orden colonial</w:t>
      </w:r>
      <w:r w:rsidRPr="00662444">
        <w:rPr>
          <w:rFonts w:ascii="Times New Roman" w:hAnsi="Times New Roman" w:cs="Times New Roman"/>
          <w:noProof/>
          <w:sz w:val="24"/>
          <w:szCs w:val="24"/>
        </w:rPr>
        <w:t xml:space="preserve"> (págs. 7-40). Buenos Aires, Argentina: Fernando García Cambeiro.</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Barba, F. (2007). Crecimiento Ganadero y ocupación de tierras públicas, causas de conflictividad en la frontera bonaerense. </w:t>
      </w:r>
      <w:r w:rsidRPr="00662444">
        <w:rPr>
          <w:rFonts w:ascii="Times New Roman" w:hAnsi="Times New Roman" w:cs="Times New Roman"/>
          <w:i/>
          <w:iCs/>
          <w:noProof/>
          <w:sz w:val="24"/>
          <w:szCs w:val="24"/>
        </w:rPr>
        <w:t>Revista Andes</w:t>
      </w:r>
      <w:r w:rsidRPr="00662444">
        <w:rPr>
          <w:rFonts w:ascii="Times New Roman" w:hAnsi="Times New Roman" w:cs="Times New Roman"/>
          <w:noProof/>
          <w:sz w:val="24"/>
          <w:szCs w:val="24"/>
        </w:rPr>
        <w:t xml:space="preserve"> (18), 1-16.</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Barcos, M. F. (2007). Los sistemas de acceso a la tierra en Mercedes (Guardia de Luján): pueblo, ejido y campo, 1745-1830. </w:t>
      </w:r>
      <w:r w:rsidRPr="00662444">
        <w:rPr>
          <w:rFonts w:ascii="Times New Roman" w:hAnsi="Times New Roman" w:cs="Times New Roman"/>
          <w:i/>
          <w:iCs/>
          <w:noProof/>
          <w:sz w:val="24"/>
          <w:szCs w:val="24"/>
        </w:rPr>
        <w:t>Anuario del Instituto de Historia Argentina</w:t>
      </w:r>
      <w:r w:rsidRPr="00662444">
        <w:rPr>
          <w:rFonts w:ascii="Times New Roman" w:hAnsi="Times New Roman" w:cs="Times New Roman"/>
          <w:noProof/>
          <w:sz w:val="24"/>
          <w:szCs w:val="24"/>
        </w:rPr>
        <w:t xml:space="preserve"> (7), 85-111.</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Barriera, D. (2012). Instituciones, justicias de proximidad y derecho local en un contexto reformista: designación y regulación de jueces de campo en Santa Fe (gobernación-intendencia de Buenos Aires) a fines del siglo XVIII. </w:t>
      </w:r>
      <w:r w:rsidRPr="00662444">
        <w:rPr>
          <w:rFonts w:ascii="Times New Roman" w:hAnsi="Times New Roman" w:cs="Times New Roman"/>
          <w:i/>
          <w:iCs/>
          <w:noProof/>
          <w:sz w:val="24"/>
          <w:szCs w:val="24"/>
        </w:rPr>
        <w:t>Revista de Historia del Derecho</w:t>
      </w:r>
      <w:r w:rsidRPr="00662444">
        <w:rPr>
          <w:rFonts w:ascii="Times New Roman" w:hAnsi="Times New Roman" w:cs="Times New Roman"/>
          <w:noProof/>
          <w:sz w:val="24"/>
          <w:szCs w:val="24"/>
        </w:rPr>
        <w:t xml:space="preserve"> (44), 1-28.</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Birocco, C. (2003). Alcaldes, capitanes de navío y huérfanas. El comercio de cueros y la beneficencia pública en Buenos Aires a comienzos del siglo XVIII. </w:t>
      </w:r>
      <w:r w:rsidRPr="00662444">
        <w:rPr>
          <w:rFonts w:ascii="Times New Roman" w:hAnsi="Times New Roman" w:cs="Times New Roman"/>
          <w:i/>
          <w:iCs/>
          <w:noProof/>
          <w:sz w:val="24"/>
          <w:szCs w:val="24"/>
        </w:rPr>
        <w:t>Terceras Jornadas de Historia Económica.</w:t>
      </w:r>
      <w:r w:rsidRPr="00662444">
        <w:rPr>
          <w:rFonts w:ascii="Times New Roman" w:hAnsi="Times New Roman" w:cs="Times New Roman"/>
          <w:noProof/>
          <w:sz w:val="24"/>
          <w:szCs w:val="24"/>
        </w:rPr>
        <w:t xml:space="preserve"> Montevideo: Asociación Uruguaya de Historia Económica.</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Birocco, C. (1996). Historia de un latifundio rioplatense: las estancias de Riblos en Areco, 1713-1813. </w:t>
      </w:r>
      <w:r w:rsidRPr="00662444">
        <w:rPr>
          <w:rFonts w:ascii="Times New Roman" w:hAnsi="Times New Roman" w:cs="Times New Roman"/>
          <w:i/>
          <w:iCs/>
          <w:noProof/>
          <w:sz w:val="24"/>
          <w:szCs w:val="24"/>
        </w:rPr>
        <w:t>Anuario de Estudios Americanos</w:t>
      </w:r>
      <w:r w:rsidRPr="00662444">
        <w:rPr>
          <w:rFonts w:ascii="Times New Roman" w:hAnsi="Times New Roman" w:cs="Times New Roman"/>
          <w:noProof/>
          <w:sz w:val="24"/>
          <w:szCs w:val="24"/>
        </w:rPr>
        <w:t xml:space="preserve"> </w:t>
      </w:r>
      <w:r w:rsidRPr="00662444">
        <w:rPr>
          <w:rFonts w:ascii="Times New Roman" w:hAnsi="Times New Roman" w:cs="Times New Roman"/>
          <w:i/>
          <w:iCs/>
          <w:noProof/>
          <w:sz w:val="24"/>
          <w:szCs w:val="24"/>
        </w:rPr>
        <w:t>, LIII</w:t>
      </w:r>
      <w:r w:rsidRPr="00662444">
        <w:rPr>
          <w:rFonts w:ascii="Times New Roman" w:hAnsi="Times New Roman" w:cs="Times New Roman"/>
          <w:noProof/>
          <w:sz w:val="24"/>
          <w:szCs w:val="24"/>
        </w:rPr>
        <w:t xml:space="preserve"> (1), 73-99.</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Chartier, R. (1998). L'Histoire entre récit et connaissance. En </w:t>
      </w:r>
      <w:r w:rsidRPr="00662444">
        <w:rPr>
          <w:rFonts w:ascii="Times New Roman" w:hAnsi="Times New Roman" w:cs="Times New Roman"/>
          <w:i/>
          <w:iCs/>
          <w:noProof/>
          <w:sz w:val="24"/>
          <w:szCs w:val="24"/>
        </w:rPr>
        <w:t>Au bord de la falaise. L'Histoire entre certitudes et inquietudes.</w:t>
      </w:r>
      <w:r w:rsidRPr="00662444">
        <w:rPr>
          <w:rFonts w:ascii="Times New Roman" w:hAnsi="Times New Roman" w:cs="Times New Roman"/>
          <w:noProof/>
          <w:sz w:val="24"/>
          <w:szCs w:val="24"/>
        </w:rPr>
        <w:t xml:space="preserve"> París, Francia: Éditions Albin Michel.</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Coni, E. (1979). </w:t>
      </w:r>
      <w:r w:rsidRPr="00662444">
        <w:rPr>
          <w:rFonts w:ascii="Times New Roman" w:hAnsi="Times New Roman" w:cs="Times New Roman"/>
          <w:i/>
          <w:iCs/>
          <w:noProof/>
          <w:sz w:val="24"/>
          <w:szCs w:val="24"/>
        </w:rPr>
        <w:t>Historia de las vaquerías en el Río de la Plata.</w:t>
      </w:r>
      <w:r w:rsidRPr="00662444">
        <w:rPr>
          <w:rFonts w:ascii="Times New Roman" w:hAnsi="Times New Roman" w:cs="Times New Roman"/>
          <w:noProof/>
          <w:sz w:val="24"/>
          <w:szCs w:val="24"/>
        </w:rPr>
        <w:t xml:space="preserve"> Buenos Aires, Argentina: Platero.</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Córdoba de la Llave, R. (2006). La implantación de la Hermandad y su actuación contra el crimen en Andalucía a fines del siglo XV. </w:t>
      </w:r>
      <w:r w:rsidRPr="00662444">
        <w:rPr>
          <w:rFonts w:ascii="Times New Roman" w:hAnsi="Times New Roman" w:cs="Times New Roman"/>
          <w:i/>
          <w:iCs/>
          <w:noProof/>
          <w:sz w:val="24"/>
          <w:szCs w:val="24"/>
        </w:rPr>
        <w:t>Clío y Crimen</w:t>
      </w:r>
      <w:r w:rsidRPr="00662444">
        <w:rPr>
          <w:rFonts w:ascii="Times New Roman" w:hAnsi="Times New Roman" w:cs="Times New Roman"/>
          <w:noProof/>
          <w:sz w:val="24"/>
          <w:szCs w:val="24"/>
        </w:rPr>
        <w:t xml:space="preserve"> (3), 167-194.</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Fradkin, R. (2000). El mundo rural colonial. En E. Tandeter, </w:t>
      </w:r>
      <w:r w:rsidRPr="00662444">
        <w:rPr>
          <w:rFonts w:ascii="Times New Roman" w:hAnsi="Times New Roman" w:cs="Times New Roman"/>
          <w:i/>
          <w:iCs/>
          <w:noProof/>
          <w:sz w:val="24"/>
          <w:szCs w:val="24"/>
        </w:rPr>
        <w:t>Nueva Historia Argentina. La sociedad colonial</w:t>
      </w:r>
      <w:r w:rsidRPr="00662444">
        <w:rPr>
          <w:rFonts w:ascii="Times New Roman" w:hAnsi="Times New Roman" w:cs="Times New Roman"/>
          <w:noProof/>
          <w:sz w:val="24"/>
          <w:szCs w:val="24"/>
        </w:rPr>
        <w:t xml:space="preserve"> (Vol. 2, págs. 241-284). Buenos Aires, Argentina: Sudamericana.</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Garavaglia, J. C. (1991). El pan de cada día: el mercado del trigo en Buenos Aires, 1700-1820. </w:t>
      </w:r>
      <w:r w:rsidRPr="00662444">
        <w:rPr>
          <w:rFonts w:ascii="Times New Roman" w:hAnsi="Times New Roman" w:cs="Times New Roman"/>
          <w:i/>
          <w:iCs/>
          <w:noProof/>
          <w:sz w:val="24"/>
          <w:szCs w:val="24"/>
        </w:rPr>
        <w:t>Boletín del Instituto de Historia Argentina y Americana "Dr. Emilio Ravignani"</w:t>
      </w:r>
      <w:r w:rsidRPr="00662444">
        <w:rPr>
          <w:rFonts w:ascii="Times New Roman" w:hAnsi="Times New Roman" w:cs="Times New Roman"/>
          <w:noProof/>
          <w:sz w:val="24"/>
          <w:szCs w:val="24"/>
        </w:rPr>
        <w:t xml:space="preserve"> </w:t>
      </w:r>
      <w:r w:rsidRPr="00662444">
        <w:rPr>
          <w:rFonts w:ascii="Times New Roman" w:hAnsi="Times New Roman" w:cs="Times New Roman"/>
          <w:i/>
          <w:iCs/>
          <w:noProof/>
          <w:sz w:val="24"/>
          <w:szCs w:val="24"/>
        </w:rPr>
        <w:t>, Tercera Serie</w:t>
      </w:r>
      <w:r w:rsidRPr="00662444">
        <w:rPr>
          <w:rFonts w:ascii="Times New Roman" w:hAnsi="Times New Roman" w:cs="Times New Roman"/>
          <w:noProof/>
          <w:sz w:val="24"/>
          <w:szCs w:val="24"/>
        </w:rPr>
        <w:t xml:space="preserve"> (4), 7-29.</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lastRenderedPageBreak/>
        <w:t xml:space="preserve">Garavaglia, J. C. (2009). La cruz, la vara, la espada. Las relaciones de poder en el pueblo de Areco. En D. Barriera, </w:t>
      </w:r>
      <w:r w:rsidRPr="00662444">
        <w:rPr>
          <w:rFonts w:ascii="Times New Roman" w:hAnsi="Times New Roman" w:cs="Times New Roman"/>
          <w:i/>
          <w:iCs/>
          <w:noProof/>
          <w:sz w:val="24"/>
          <w:szCs w:val="24"/>
        </w:rPr>
        <w:t>Justicias y fronteras. Estudios sobre historia de la justicia en el Río de la Plata (siglos XVI-XIX)</w:t>
      </w:r>
      <w:r w:rsidRPr="00662444">
        <w:rPr>
          <w:rFonts w:ascii="Times New Roman" w:hAnsi="Times New Roman" w:cs="Times New Roman"/>
          <w:noProof/>
          <w:sz w:val="24"/>
          <w:szCs w:val="24"/>
        </w:rPr>
        <w:t xml:space="preserve"> (págs. 89-117). Murcia, España: Universidad de Murcia.</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Garavaglia, J. C. (1999). </w:t>
      </w:r>
      <w:r w:rsidRPr="00662444">
        <w:rPr>
          <w:rFonts w:ascii="Times New Roman" w:hAnsi="Times New Roman" w:cs="Times New Roman"/>
          <w:i/>
          <w:iCs/>
          <w:noProof/>
          <w:sz w:val="24"/>
          <w:szCs w:val="24"/>
        </w:rPr>
        <w:t>Pastores y labradores de Buenos Aires. Una historia agraria de la campaña bonaerense, 1700-1830.</w:t>
      </w:r>
      <w:r w:rsidRPr="00662444">
        <w:rPr>
          <w:rFonts w:ascii="Times New Roman" w:hAnsi="Times New Roman" w:cs="Times New Roman"/>
          <w:noProof/>
          <w:sz w:val="24"/>
          <w:szCs w:val="24"/>
        </w:rPr>
        <w:t xml:space="preserve"> Buenos Aires, Argentina: Ediciones de la flor.</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Gelman, J. (1993). Los caminos del mercado: campesinos, estancieros y pulperos en una región del Río de la Plata colonial. </w:t>
      </w:r>
      <w:r w:rsidRPr="00662444">
        <w:rPr>
          <w:rFonts w:ascii="Times New Roman" w:hAnsi="Times New Roman" w:cs="Times New Roman"/>
          <w:i/>
          <w:iCs/>
          <w:noProof/>
          <w:sz w:val="24"/>
          <w:szCs w:val="24"/>
        </w:rPr>
        <w:t>Latin American Research Review</w:t>
      </w:r>
      <w:r w:rsidRPr="00662444">
        <w:rPr>
          <w:rFonts w:ascii="Times New Roman" w:hAnsi="Times New Roman" w:cs="Times New Roman"/>
          <w:noProof/>
          <w:sz w:val="24"/>
          <w:szCs w:val="24"/>
        </w:rPr>
        <w:t xml:space="preserve"> </w:t>
      </w:r>
      <w:r w:rsidRPr="00662444">
        <w:rPr>
          <w:rFonts w:ascii="Times New Roman" w:hAnsi="Times New Roman" w:cs="Times New Roman"/>
          <w:i/>
          <w:iCs/>
          <w:noProof/>
          <w:sz w:val="24"/>
          <w:szCs w:val="24"/>
        </w:rPr>
        <w:t>, 28</w:t>
      </w:r>
      <w:r w:rsidRPr="00662444">
        <w:rPr>
          <w:rFonts w:ascii="Times New Roman" w:hAnsi="Times New Roman" w:cs="Times New Roman"/>
          <w:noProof/>
          <w:sz w:val="24"/>
          <w:szCs w:val="24"/>
        </w:rPr>
        <w:t xml:space="preserve"> (2), 89-118.</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Gelman, J. (1989). Sobre el carácter del comercio colonial y los patrones de inversión de un gran comerciante en el Río de la Plata del siglo XVIII. </w:t>
      </w:r>
      <w:r w:rsidRPr="00662444">
        <w:rPr>
          <w:rFonts w:ascii="Times New Roman" w:hAnsi="Times New Roman" w:cs="Times New Roman"/>
          <w:i/>
          <w:iCs/>
          <w:noProof/>
          <w:sz w:val="24"/>
          <w:szCs w:val="24"/>
        </w:rPr>
        <w:t>Boletín del Instituto de Historia Argentina y Americana "Dr. Emilio Ravignani"</w:t>
      </w:r>
      <w:r w:rsidRPr="00662444">
        <w:rPr>
          <w:rFonts w:ascii="Times New Roman" w:hAnsi="Times New Roman" w:cs="Times New Roman"/>
          <w:noProof/>
          <w:sz w:val="24"/>
          <w:szCs w:val="24"/>
        </w:rPr>
        <w:t xml:space="preserve"> </w:t>
      </w:r>
      <w:r w:rsidRPr="00662444">
        <w:rPr>
          <w:rFonts w:ascii="Times New Roman" w:hAnsi="Times New Roman" w:cs="Times New Roman"/>
          <w:i/>
          <w:iCs/>
          <w:noProof/>
          <w:sz w:val="24"/>
          <w:szCs w:val="24"/>
        </w:rPr>
        <w:t>, Tercera Serie</w:t>
      </w:r>
      <w:r w:rsidRPr="00662444">
        <w:rPr>
          <w:rFonts w:ascii="Times New Roman" w:hAnsi="Times New Roman" w:cs="Times New Roman"/>
          <w:noProof/>
          <w:sz w:val="24"/>
          <w:szCs w:val="24"/>
        </w:rPr>
        <w:t xml:space="preserve"> (1), 51-69.</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Gelman, J. (1993). Una región y una chacra en la campaña rioplatense: las condiciones de la producción triguera a fines de la época colonal. En R. Fradkin, </w:t>
      </w:r>
      <w:r w:rsidRPr="00662444">
        <w:rPr>
          <w:rFonts w:ascii="Times New Roman" w:hAnsi="Times New Roman" w:cs="Times New Roman"/>
          <w:i/>
          <w:iCs/>
          <w:noProof/>
          <w:sz w:val="24"/>
          <w:szCs w:val="24"/>
        </w:rPr>
        <w:t>La Historia agraria del Río de la Plata colonial. Los establecimientos productivos</w:t>
      </w:r>
      <w:r w:rsidRPr="00662444">
        <w:rPr>
          <w:rFonts w:ascii="Times New Roman" w:hAnsi="Times New Roman" w:cs="Times New Roman"/>
          <w:noProof/>
          <w:sz w:val="24"/>
          <w:szCs w:val="24"/>
        </w:rPr>
        <w:t xml:space="preserve"> (Vol. II, págs. 7-39). Buenos Aires, Argentina: Centro Editor de América Latina.</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Halperin Donghi, T. (2010). </w:t>
      </w:r>
      <w:r w:rsidRPr="00662444">
        <w:rPr>
          <w:rFonts w:ascii="Times New Roman" w:hAnsi="Times New Roman" w:cs="Times New Roman"/>
          <w:i/>
          <w:iCs/>
          <w:noProof/>
          <w:sz w:val="24"/>
          <w:szCs w:val="24"/>
        </w:rPr>
        <w:t>Historia contemporánea de América Latina.</w:t>
      </w:r>
      <w:r w:rsidRPr="00662444">
        <w:rPr>
          <w:rFonts w:ascii="Times New Roman" w:hAnsi="Times New Roman" w:cs="Times New Roman"/>
          <w:noProof/>
          <w:sz w:val="24"/>
          <w:szCs w:val="24"/>
        </w:rPr>
        <w:t xml:space="preserve"> Buenos Aires, Argentina: Alianza Editorial.</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Halperin Donghi, T. (1993). Una estancia en la campaña de Buenos Aires, Fontezuela, 1753-1809. En R. Fradkin, </w:t>
      </w:r>
      <w:r w:rsidRPr="00662444">
        <w:rPr>
          <w:rFonts w:ascii="Times New Roman" w:hAnsi="Times New Roman" w:cs="Times New Roman"/>
          <w:i/>
          <w:iCs/>
          <w:noProof/>
          <w:sz w:val="24"/>
          <w:szCs w:val="24"/>
        </w:rPr>
        <w:t>La historia agraria del Río de la Plata colonial. Los establecimientos productivos</w:t>
      </w:r>
      <w:r w:rsidRPr="00662444">
        <w:rPr>
          <w:rFonts w:ascii="Times New Roman" w:hAnsi="Times New Roman" w:cs="Times New Roman"/>
          <w:noProof/>
          <w:sz w:val="24"/>
          <w:szCs w:val="24"/>
        </w:rPr>
        <w:t xml:space="preserve"> (págs. 45-65). Buenos Aires, Argentina: Centro Editor de América Latina.</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Harari, F. (2003). Las vaquerías a comienzos del siglo XVIII: una aproximación desde el marxismo. </w:t>
      </w:r>
      <w:r w:rsidRPr="00662444">
        <w:rPr>
          <w:rFonts w:ascii="Times New Roman" w:hAnsi="Times New Roman" w:cs="Times New Roman"/>
          <w:i/>
          <w:iCs/>
          <w:noProof/>
          <w:sz w:val="24"/>
          <w:szCs w:val="24"/>
        </w:rPr>
        <w:t>Terceras Jornadas de Historia Económica.</w:t>
      </w:r>
      <w:r w:rsidRPr="00662444">
        <w:rPr>
          <w:rFonts w:ascii="Times New Roman" w:hAnsi="Times New Roman" w:cs="Times New Roman"/>
          <w:noProof/>
          <w:sz w:val="24"/>
          <w:szCs w:val="24"/>
        </w:rPr>
        <w:t xml:space="preserve"> Montevideo: Asociación Uruguaya de Historia Económica.</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Levaggi, A. (2009). La Alcaldía de la Hermandad en el Virreinato del Río de la Plata (1776-1810). </w:t>
      </w:r>
      <w:r w:rsidRPr="00662444">
        <w:rPr>
          <w:rFonts w:ascii="Times New Roman" w:hAnsi="Times New Roman" w:cs="Times New Roman"/>
          <w:i/>
          <w:iCs/>
          <w:noProof/>
          <w:sz w:val="24"/>
          <w:szCs w:val="24"/>
        </w:rPr>
        <w:t>Revista de estudios histórico-jurídicos</w:t>
      </w:r>
      <w:r w:rsidRPr="00662444">
        <w:rPr>
          <w:rFonts w:ascii="Times New Roman" w:hAnsi="Times New Roman" w:cs="Times New Roman"/>
          <w:noProof/>
          <w:sz w:val="24"/>
          <w:szCs w:val="24"/>
        </w:rPr>
        <w:t xml:space="preserve"> (31), 317-348.</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Mayo, C. (2004). </w:t>
      </w:r>
      <w:r w:rsidRPr="00662444">
        <w:rPr>
          <w:rFonts w:ascii="Times New Roman" w:hAnsi="Times New Roman" w:cs="Times New Roman"/>
          <w:i/>
          <w:iCs/>
          <w:noProof/>
          <w:sz w:val="24"/>
          <w:szCs w:val="24"/>
        </w:rPr>
        <w:t>Estancia y sociedad en la pampa (1740-1820).</w:t>
      </w:r>
      <w:r w:rsidRPr="00662444">
        <w:rPr>
          <w:rFonts w:ascii="Times New Roman" w:hAnsi="Times New Roman" w:cs="Times New Roman"/>
          <w:noProof/>
          <w:sz w:val="24"/>
          <w:szCs w:val="24"/>
        </w:rPr>
        <w:t xml:space="preserve"> Buenos Aires, Argentina: Biblos.</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Milletich, V. (2000). El Río de la Plata en la economía colonial. En </w:t>
      </w:r>
      <w:r w:rsidRPr="00662444">
        <w:rPr>
          <w:rFonts w:ascii="Times New Roman" w:hAnsi="Times New Roman" w:cs="Times New Roman"/>
          <w:i/>
          <w:iCs/>
          <w:noProof/>
          <w:sz w:val="24"/>
          <w:szCs w:val="24"/>
        </w:rPr>
        <w:t>Nueva Historia Argentina. La sociedad colonial</w:t>
      </w:r>
      <w:r w:rsidRPr="00662444">
        <w:rPr>
          <w:rFonts w:ascii="Times New Roman" w:hAnsi="Times New Roman" w:cs="Times New Roman"/>
          <w:noProof/>
          <w:sz w:val="24"/>
          <w:szCs w:val="24"/>
        </w:rPr>
        <w:t xml:space="preserve"> (págs. 189-240). Buenos Aires, Argentina: Sudamericana.</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Ocampo López, J. (2007). La microhistoria en la historiografía general. </w:t>
      </w:r>
      <w:r w:rsidRPr="00662444">
        <w:rPr>
          <w:rFonts w:ascii="Times New Roman" w:hAnsi="Times New Roman" w:cs="Times New Roman"/>
          <w:i/>
          <w:iCs/>
          <w:noProof/>
          <w:sz w:val="24"/>
          <w:szCs w:val="24"/>
        </w:rPr>
        <w:t>Revista Latinoamericana de Estudios Educativos</w:t>
      </w:r>
      <w:r w:rsidRPr="00662444">
        <w:rPr>
          <w:rFonts w:ascii="Times New Roman" w:hAnsi="Times New Roman" w:cs="Times New Roman"/>
          <w:noProof/>
          <w:sz w:val="24"/>
          <w:szCs w:val="24"/>
        </w:rPr>
        <w:t xml:space="preserve"> </w:t>
      </w:r>
      <w:r w:rsidRPr="00662444">
        <w:rPr>
          <w:rFonts w:ascii="Times New Roman" w:hAnsi="Times New Roman" w:cs="Times New Roman"/>
          <w:i/>
          <w:iCs/>
          <w:noProof/>
          <w:sz w:val="24"/>
          <w:szCs w:val="24"/>
        </w:rPr>
        <w:t>, 3</w:t>
      </w:r>
      <w:r w:rsidRPr="00662444">
        <w:rPr>
          <w:rFonts w:ascii="Times New Roman" w:hAnsi="Times New Roman" w:cs="Times New Roman"/>
          <w:noProof/>
          <w:sz w:val="24"/>
          <w:szCs w:val="24"/>
        </w:rPr>
        <w:t xml:space="preserve"> (1), 9-26.</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lastRenderedPageBreak/>
        <w:t xml:space="preserve">Suárez, T., &amp; Tornay, M. L. (2003). Poblaciones, vecinos y fronteras rioplatenses. Santa Fe a fines del siglo XVIII. </w:t>
      </w:r>
      <w:r w:rsidRPr="00662444">
        <w:rPr>
          <w:rFonts w:ascii="Times New Roman" w:hAnsi="Times New Roman" w:cs="Times New Roman"/>
          <w:i/>
          <w:iCs/>
          <w:noProof/>
          <w:sz w:val="24"/>
          <w:szCs w:val="24"/>
        </w:rPr>
        <w:t>Anuario de Estudios Americanos</w:t>
      </w:r>
      <w:r w:rsidRPr="00662444">
        <w:rPr>
          <w:rFonts w:ascii="Times New Roman" w:hAnsi="Times New Roman" w:cs="Times New Roman"/>
          <w:noProof/>
          <w:sz w:val="24"/>
          <w:szCs w:val="24"/>
        </w:rPr>
        <w:t xml:space="preserve"> </w:t>
      </w:r>
      <w:r w:rsidRPr="00662444">
        <w:rPr>
          <w:rFonts w:ascii="Times New Roman" w:hAnsi="Times New Roman" w:cs="Times New Roman"/>
          <w:i/>
          <w:iCs/>
          <w:noProof/>
          <w:sz w:val="24"/>
          <w:szCs w:val="24"/>
        </w:rPr>
        <w:t>, X</w:t>
      </w:r>
      <w:r w:rsidRPr="00662444">
        <w:rPr>
          <w:rFonts w:ascii="Times New Roman" w:hAnsi="Times New Roman" w:cs="Times New Roman"/>
          <w:noProof/>
          <w:sz w:val="24"/>
          <w:szCs w:val="24"/>
        </w:rPr>
        <w:t xml:space="preserve"> (2), 521-550.</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Wallerstein, I. (1996). Abrir las Ciencias Sociales. </w:t>
      </w:r>
      <w:r w:rsidRPr="00662444">
        <w:rPr>
          <w:rFonts w:ascii="Times New Roman" w:hAnsi="Times New Roman" w:cs="Times New Roman"/>
          <w:i/>
          <w:iCs/>
          <w:noProof/>
          <w:sz w:val="24"/>
          <w:szCs w:val="24"/>
        </w:rPr>
        <w:t>Boletín del Social Science Research Coincil</w:t>
      </w:r>
      <w:r w:rsidRPr="00662444">
        <w:rPr>
          <w:rFonts w:ascii="Times New Roman" w:hAnsi="Times New Roman" w:cs="Times New Roman"/>
          <w:noProof/>
          <w:sz w:val="24"/>
          <w:szCs w:val="24"/>
        </w:rPr>
        <w:t xml:space="preserve"> </w:t>
      </w:r>
      <w:r w:rsidRPr="00662444">
        <w:rPr>
          <w:rFonts w:ascii="Times New Roman" w:hAnsi="Times New Roman" w:cs="Times New Roman"/>
          <w:i/>
          <w:iCs/>
          <w:noProof/>
          <w:sz w:val="24"/>
          <w:szCs w:val="24"/>
        </w:rPr>
        <w:t>, 50</w:t>
      </w:r>
      <w:r w:rsidRPr="00662444">
        <w:rPr>
          <w:rFonts w:ascii="Times New Roman" w:hAnsi="Times New Roman" w:cs="Times New Roman"/>
          <w:noProof/>
          <w:sz w:val="24"/>
          <w:szCs w:val="24"/>
        </w:rPr>
        <w:t xml:space="preserve"> (1), 2.</w:t>
      </w:r>
    </w:p>
    <w:p w:rsidR="00662444" w:rsidRPr="00662444" w:rsidRDefault="00662444" w:rsidP="00EF5751">
      <w:pPr>
        <w:pStyle w:val="Bibliografa"/>
        <w:ind w:left="709" w:hanging="709"/>
        <w:jc w:val="both"/>
        <w:rPr>
          <w:rFonts w:ascii="Times New Roman" w:hAnsi="Times New Roman" w:cs="Times New Roman"/>
          <w:noProof/>
          <w:sz w:val="24"/>
          <w:szCs w:val="24"/>
        </w:rPr>
      </w:pPr>
      <w:r w:rsidRPr="00662444">
        <w:rPr>
          <w:rFonts w:ascii="Times New Roman" w:hAnsi="Times New Roman" w:cs="Times New Roman"/>
          <w:noProof/>
          <w:sz w:val="24"/>
          <w:szCs w:val="24"/>
        </w:rPr>
        <w:t xml:space="preserve">Wedovoy, E. (1990). </w:t>
      </w:r>
      <w:r w:rsidRPr="00662444">
        <w:rPr>
          <w:rFonts w:ascii="Times New Roman" w:hAnsi="Times New Roman" w:cs="Times New Roman"/>
          <w:i/>
          <w:iCs/>
          <w:noProof/>
          <w:sz w:val="24"/>
          <w:szCs w:val="24"/>
        </w:rPr>
        <w:t>La estancia argentina. Explotación capitalista o bárbara.</w:t>
      </w:r>
      <w:r w:rsidRPr="00662444">
        <w:rPr>
          <w:rFonts w:ascii="Times New Roman" w:hAnsi="Times New Roman" w:cs="Times New Roman"/>
          <w:noProof/>
          <w:sz w:val="24"/>
          <w:szCs w:val="24"/>
        </w:rPr>
        <w:t xml:space="preserve"> Buenos Aires, Argentina: Mimeo.</w:t>
      </w:r>
    </w:p>
    <w:p w:rsidR="00B31F4D" w:rsidRPr="006529FE" w:rsidRDefault="00AF3671" w:rsidP="00EF5751">
      <w:pPr>
        <w:ind w:left="709" w:hanging="709"/>
        <w:jc w:val="both"/>
        <w:rPr>
          <w:rFonts w:ascii="Times New Roman" w:hAnsi="Times New Roman" w:cs="Times New Roman"/>
          <w:sz w:val="24"/>
          <w:szCs w:val="24"/>
        </w:rPr>
      </w:pPr>
      <w:r w:rsidRPr="00662444">
        <w:rPr>
          <w:rFonts w:ascii="Times New Roman" w:hAnsi="Times New Roman" w:cs="Times New Roman"/>
          <w:sz w:val="24"/>
          <w:szCs w:val="24"/>
        </w:rPr>
        <w:fldChar w:fldCharType="end"/>
      </w:r>
    </w:p>
    <w:sectPr w:rsidR="00B31F4D" w:rsidRPr="006529FE" w:rsidSect="0085705A">
      <w:headerReference w:type="default" r:id="rId15"/>
      <w:footerReference w:type="default" r:id="rId16"/>
      <w:pgSz w:w="12240" w:h="15840" w:code="1"/>
      <w:pgMar w:top="1440" w:right="1440" w:bottom="1440" w:left="1440"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4C" w:rsidRDefault="00A50C4C" w:rsidP="00C63E18">
      <w:pPr>
        <w:spacing w:after="0" w:line="240" w:lineRule="auto"/>
      </w:pPr>
      <w:r>
        <w:separator/>
      </w:r>
    </w:p>
  </w:endnote>
  <w:endnote w:type="continuationSeparator" w:id="0">
    <w:p w:rsidR="00A50C4C" w:rsidRDefault="00A50C4C" w:rsidP="00C63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2026"/>
      <w:docPartObj>
        <w:docPartGallery w:val="Page Numbers (Bottom of Page)"/>
        <w:docPartUnique/>
      </w:docPartObj>
    </w:sdtPr>
    <w:sdtContent>
      <w:bookmarkStart w:id="4" w:name="OLE_LINK1" w:displacedByCustomXml="prev"/>
      <w:bookmarkStart w:id="5" w:name="OLE_LINK2" w:displacedByCustomXml="prev"/>
      <w:bookmarkStart w:id="6" w:name="_Hlk484518231" w:displacedByCustomXml="prev"/>
      <w:p w:rsidR="0085705A" w:rsidRDefault="0085705A" w:rsidP="0085705A">
        <w:pPr>
          <w:pStyle w:val="Encabezado"/>
          <w:jc w:val="center"/>
          <w:rPr>
            <w:rFonts w:ascii="Arial" w:hAnsi="Arial" w:cs="Arial"/>
            <w:i/>
            <w:sz w:val="16"/>
            <w:szCs w:val="16"/>
          </w:rPr>
        </w:pPr>
      </w:p>
      <w:p w:rsidR="0085705A" w:rsidRDefault="0085705A" w:rsidP="0085705A">
        <w:pPr>
          <w:pStyle w:val="Encabezado"/>
          <w:jc w:val="center"/>
          <w:rPr>
            <w:rFonts w:ascii="Arial" w:hAnsi="Arial" w:cs="Arial"/>
            <w:i/>
            <w:sz w:val="16"/>
            <w:szCs w:val="16"/>
          </w:rPr>
        </w:pPr>
      </w:p>
      <w:p w:rsidR="0085705A" w:rsidRDefault="0085705A" w:rsidP="0085705A">
        <w:pPr>
          <w:pStyle w:val="Encabezado"/>
          <w:jc w:val="center"/>
          <w:rPr>
            <w:rFonts w:ascii="Arial" w:hAnsi="Arial" w:cs="Arial"/>
            <w:sz w:val="16"/>
            <w:szCs w:val="16"/>
          </w:rPr>
        </w:pPr>
        <w:bookmarkStart w:id="7" w:name="OLE_LINK7"/>
        <w:bookmarkStart w:id="8" w:name="OLE_LINK8"/>
        <w:r w:rsidRPr="005B5D7B">
          <w:rPr>
            <w:rFonts w:ascii="Arial" w:hAnsi="Arial" w:cs="Arial"/>
            <w:i/>
            <w:sz w:val="16"/>
            <w:szCs w:val="16"/>
          </w:rPr>
          <w:t>Antigua Matanza. Revista de Historia Regional</w:t>
        </w:r>
        <w:r>
          <w:rPr>
            <w:rFonts w:ascii="Arial" w:hAnsi="Arial" w:cs="Arial"/>
            <w:i/>
            <w:sz w:val="16"/>
            <w:szCs w:val="16"/>
          </w:rPr>
          <w:t>, 1</w:t>
        </w:r>
        <w:r>
          <w:rPr>
            <w:rFonts w:ascii="Arial" w:hAnsi="Arial" w:cs="Arial"/>
            <w:sz w:val="16"/>
            <w:szCs w:val="16"/>
          </w:rPr>
          <w:t xml:space="preserve">(1), </w:t>
        </w:r>
        <w:r w:rsidR="00EF5751">
          <w:rPr>
            <w:rFonts w:ascii="Arial" w:hAnsi="Arial" w:cs="Arial"/>
            <w:sz w:val="16"/>
            <w:szCs w:val="16"/>
          </w:rPr>
          <w:t>6-</w:t>
        </w:r>
        <w:r w:rsidR="0036075D">
          <w:rPr>
            <w:rFonts w:ascii="Arial" w:hAnsi="Arial" w:cs="Arial"/>
            <w:sz w:val="16"/>
            <w:szCs w:val="16"/>
          </w:rPr>
          <w:t>44</w:t>
        </w:r>
        <w:r>
          <w:rPr>
            <w:rFonts w:ascii="Arial" w:hAnsi="Arial" w:cs="Arial"/>
            <w:sz w:val="16"/>
            <w:szCs w:val="16"/>
          </w:rPr>
          <w:t>.</w:t>
        </w:r>
      </w:p>
      <w:p w:rsidR="0085705A" w:rsidRDefault="0085705A" w:rsidP="0085705A">
        <w:pPr>
          <w:pStyle w:val="Encabezado"/>
          <w:jc w:val="center"/>
          <w:rPr>
            <w:rFonts w:ascii="Arial" w:hAnsi="Arial" w:cs="Arial"/>
            <w:sz w:val="16"/>
            <w:szCs w:val="16"/>
          </w:rPr>
        </w:pPr>
        <w:r w:rsidRPr="005B5D7B">
          <w:rPr>
            <w:rFonts w:ascii="Arial" w:hAnsi="Arial" w:cs="Arial"/>
            <w:sz w:val="16"/>
            <w:szCs w:val="16"/>
          </w:rPr>
          <w:t xml:space="preserve">ISSN </w:t>
        </w:r>
        <w:r w:rsidR="00CE6A1C">
          <w:rPr>
            <w:rFonts w:ascii="Arial" w:hAnsi="Arial" w:cs="Arial"/>
            <w:sz w:val="16"/>
            <w:szCs w:val="16"/>
          </w:rPr>
          <w:t>2545-8701</w:t>
        </w:r>
      </w:p>
      <w:p w:rsidR="0085705A" w:rsidRPr="00CE6A1C" w:rsidRDefault="0085705A" w:rsidP="0085705A">
        <w:pPr>
          <w:pStyle w:val="Encabezado"/>
          <w:jc w:val="center"/>
          <w:rPr>
            <w:rFonts w:ascii="Arial" w:hAnsi="Arial" w:cs="Arial"/>
            <w:sz w:val="16"/>
            <w:szCs w:val="16"/>
            <w:lang w:val="en-US"/>
          </w:rPr>
        </w:pPr>
        <w:r w:rsidRPr="00CE6A1C">
          <w:rPr>
            <w:rFonts w:ascii="Arial" w:hAnsi="Arial" w:cs="Arial"/>
            <w:sz w:val="16"/>
            <w:szCs w:val="16"/>
            <w:lang w:val="en-US"/>
          </w:rPr>
          <w:t>URL: http://antigua.unlam.edu.ar</w:t>
        </w:r>
        <w:bookmarkEnd w:id="6"/>
        <w:bookmarkEnd w:id="5"/>
        <w:bookmarkEnd w:id="4"/>
      </w:p>
      <w:bookmarkEnd w:id="7"/>
      <w:bookmarkEnd w:id="8"/>
      <w:p w:rsidR="0085705A" w:rsidRPr="00CE6A1C" w:rsidRDefault="0085705A" w:rsidP="0085705A">
        <w:pPr>
          <w:pStyle w:val="Encabezado"/>
          <w:jc w:val="center"/>
          <w:rPr>
            <w:rFonts w:ascii="Arial" w:hAnsi="Arial" w:cs="Arial"/>
            <w:sz w:val="16"/>
            <w:szCs w:val="16"/>
            <w:lang w:val="en-US"/>
          </w:rPr>
        </w:pPr>
      </w:p>
      <w:p w:rsidR="00F05A52" w:rsidRDefault="0085705A" w:rsidP="0085705A">
        <w:pPr>
          <w:pStyle w:val="Piedepgina"/>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AF3671" w:rsidRPr="00ED0D93">
          <w:rPr>
            <w:rFonts w:ascii="Arial" w:hAnsi="Arial" w:cs="Arial"/>
            <w:lang w:val="en-US"/>
          </w:rPr>
          <w:fldChar w:fldCharType="begin"/>
        </w:r>
        <w:r w:rsidRPr="00ED0D93">
          <w:rPr>
            <w:rFonts w:ascii="Arial" w:hAnsi="Arial" w:cs="Arial"/>
            <w:lang w:val="en-US"/>
          </w:rPr>
          <w:instrText xml:space="preserve"> PAGE   \* MERGEFORMAT </w:instrText>
        </w:r>
        <w:r w:rsidR="00AF3671" w:rsidRPr="00ED0D93">
          <w:rPr>
            <w:rFonts w:ascii="Arial" w:hAnsi="Arial" w:cs="Arial"/>
            <w:lang w:val="en-US"/>
          </w:rPr>
          <w:fldChar w:fldCharType="separate"/>
        </w:r>
        <w:r w:rsidR="00CE6A1C" w:rsidRPr="00CE6A1C">
          <w:rPr>
            <w:rFonts w:ascii="Arial" w:hAnsi="Arial" w:cs="Arial"/>
            <w:b/>
            <w:noProof/>
            <w:lang w:val="en-US"/>
          </w:rPr>
          <w:t>7</w:t>
        </w:r>
        <w:r w:rsidR="00AF3671" w:rsidRPr="00ED0D93">
          <w:rPr>
            <w:rFonts w:ascii="Arial" w:hAnsi="Arial" w:cs="Arial"/>
            <w:lang w:val="en-US"/>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4C" w:rsidRDefault="00A50C4C" w:rsidP="00C63E18">
      <w:pPr>
        <w:spacing w:after="0" w:line="240" w:lineRule="auto"/>
      </w:pPr>
      <w:r>
        <w:separator/>
      </w:r>
    </w:p>
  </w:footnote>
  <w:footnote w:type="continuationSeparator" w:id="0">
    <w:p w:rsidR="00A50C4C" w:rsidRDefault="00A50C4C" w:rsidP="00C63E18">
      <w:pPr>
        <w:spacing w:after="0" w:line="240" w:lineRule="auto"/>
      </w:pPr>
      <w:r>
        <w:continuationSeparator/>
      </w:r>
    </w:p>
  </w:footnote>
  <w:footnote w:id="1">
    <w:p w:rsidR="0085705A" w:rsidRPr="0035419A" w:rsidRDefault="0085705A" w:rsidP="0085705A">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752A0A" w:rsidRPr="00752A0A">
        <w:rPr>
          <w:rFonts w:ascii="Times New Roman" w:hAnsi="Times New Roman" w:cs="Times New Roman"/>
          <w:lang w:val="es-ES"/>
        </w:rPr>
        <w:t>Profesor en Historia egresado de la Universidad de Morón (UM), y Especialista en Ciencias Sociales con mención en Historia Social por la Universidad Nacional de Luján. Se desempeña como docente en la UM y en la Universidad Nacional de La Matanza (</w:t>
      </w:r>
      <w:proofErr w:type="spellStart"/>
      <w:r w:rsidR="00752A0A" w:rsidRPr="00752A0A">
        <w:rPr>
          <w:rFonts w:ascii="Times New Roman" w:hAnsi="Times New Roman" w:cs="Times New Roman"/>
          <w:lang w:val="es-ES"/>
        </w:rPr>
        <w:t>UNLaM</w:t>
      </w:r>
      <w:proofErr w:type="spellEnd"/>
      <w:r w:rsidR="00752A0A" w:rsidRPr="00752A0A">
        <w:rPr>
          <w:rFonts w:ascii="Times New Roman" w:hAnsi="Times New Roman" w:cs="Times New Roman"/>
          <w:lang w:val="es-ES"/>
        </w:rPr>
        <w:t>). Ha desarrollado investigaciones sobre diversos temas de Historia Colonial de La Matanza, Buenos Aires, el Litoral Rioplatense y otros puntos de América Latina.</w:t>
      </w:r>
    </w:p>
  </w:footnote>
  <w:footnote w:id="2">
    <w:p w:rsidR="00F05A52" w:rsidRPr="0085705A" w:rsidRDefault="00F05A52" w:rsidP="0085705A">
      <w:pPr>
        <w:spacing w:after="0" w:line="240" w:lineRule="auto"/>
        <w:jc w:val="both"/>
        <w:rPr>
          <w:rFonts w:ascii="Times New Roman" w:hAnsi="Times New Roman" w:cs="Times New Roman"/>
          <w:sz w:val="20"/>
          <w:szCs w:val="20"/>
        </w:rPr>
      </w:pPr>
      <w:r w:rsidRPr="0085705A">
        <w:rPr>
          <w:rStyle w:val="Refdenotaalpie"/>
          <w:rFonts w:ascii="Times New Roman" w:hAnsi="Times New Roman" w:cs="Times New Roman"/>
          <w:sz w:val="20"/>
          <w:szCs w:val="20"/>
        </w:rPr>
        <w:footnoteRef/>
      </w:r>
      <w:r w:rsidRPr="0085705A">
        <w:rPr>
          <w:rFonts w:ascii="Times New Roman" w:hAnsi="Times New Roman" w:cs="Times New Roman"/>
          <w:sz w:val="20"/>
          <w:szCs w:val="20"/>
        </w:rPr>
        <w:t xml:space="preserve"> Parte de este artículo integrará un capítulo de la tesis de Maestría en Ciencias Sociales con mención en Historia Social que se presentará en dicha carrera de postgrado de la Universidad Nacional de Luján (</w:t>
      </w:r>
      <w:proofErr w:type="spellStart"/>
      <w:r w:rsidRPr="0085705A">
        <w:rPr>
          <w:rFonts w:ascii="Times New Roman" w:hAnsi="Times New Roman" w:cs="Times New Roman"/>
          <w:sz w:val="20"/>
          <w:szCs w:val="20"/>
        </w:rPr>
        <w:t>UNLu</w:t>
      </w:r>
      <w:proofErr w:type="spellEnd"/>
      <w:r w:rsidRPr="0085705A">
        <w:rPr>
          <w:rFonts w:ascii="Times New Roman" w:hAnsi="Times New Roman" w:cs="Times New Roman"/>
          <w:sz w:val="20"/>
          <w:szCs w:val="20"/>
        </w:rPr>
        <w:t xml:space="preserve">). </w:t>
      </w:r>
    </w:p>
  </w:footnote>
  <w:footnote w:id="3">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Ambas fuentes se encuentran disponibles en el Archivo General de la Nación (AGN). </w:t>
      </w:r>
    </w:p>
  </w:footnote>
  <w:footnote w:id="4">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Disponibles en el Archivo General de la Provincia de Santa Fe (AGPSF). </w:t>
      </w:r>
    </w:p>
  </w:footnote>
  <w:footnote w:id="5">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La sucesión de Juan de Rocha lamentablemente no se encuentra disponible, por eso se ha consultado la información de su viuda. </w:t>
      </w:r>
    </w:p>
  </w:footnote>
  <w:footnote w:id="6">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Se utiliza el calificativo ‘‘tradicionales’’ para diferenciarlas de las recogidas de ganado organizadas, puesto que éstas últimas suelen aparecer en las fuentes bajo el mismo nombre de ‘‘vaquerías’’. </w:t>
      </w:r>
    </w:p>
  </w:footnote>
  <w:footnote w:id="7">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Para no ser tan reiterativos, se utilizan a lo largo del escrito diferentes sinónimos de Cabildo, como Ayuntamiento, cuerpo, Sala Capitular, Gobierno municipal, etc. </w:t>
      </w:r>
    </w:p>
  </w:footnote>
  <w:footnote w:id="8">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Animales chicos, sin marcas ni señales. Los mismos solían ser prorrateados. </w:t>
      </w:r>
    </w:p>
  </w:footnote>
  <w:footnote w:id="9">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Territorio correspondiente a la actual Provincia de Entre Ríos, en ese entonces dependiente de la jurisdicción capitular de Santa Fe. </w:t>
      </w:r>
    </w:p>
  </w:footnote>
  <w:footnote w:id="10">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La fuente no especifica si el total del ganado reunido en las estancias pertenecía al difunto Rocha o a los vecinos de La Matanza que salieron a hacer las recolecciones. </w:t>
      </w:r>
    </w:p>
  </w:footnote>
  <w:footnote w:id="11">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Se hace referencia al Gobernador y Capitán General de Buenos Aires, en ese momento don Bruno Mauricio de Zavala. </w:t>
      </w:r>
    </w:p>
  </w:footnote>
  <w:footnote w:id="12">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Consultar AECBA correspondientes al período precedente. </w:t>
      </w:r>
    </w:p>
  </w:footnote>
  <w:footnote w:id="13">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Puede considerarse como un importante símbolo de nivel social. </w:t>
      </w:r>
    </w:p>
  </w:footnote>
  <w:footnote w:id="14">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El 8 de octubre de 1726 se presentó un auto proveído por el Gobernador, en el cual hacía referencia a los pregones otorgados al abasto de carne en virtud de la postura del Capitán Juan de Rocha por el que mandó que se hiciera cuanto antes el remate de dicho abasto en la persona que fuera más conveniente para ese fin. </w:t>
      </w:r>
      <w:r w:rsidR="00F44087" w:rsidRPr="0085705A">
        <w:rPr>
          <w:rFonts w:ascii="Times New Roman" w:hAnsi="Times New Roman" w:cs="Times New Roman"/>
          <w:noProof/>
          <w:lang w:val="es-ES"/>
        </w:rPr>
        <w:t>(Archivo General de la Nación, 1928, p. 686</w:t>
      </w:r>
      <w:r w:rsidRPr="0085705A">
        <w:rPr>
          <w:rFonts w:ascii="Times New Roman" w:hAnsi="Times New Roman" w:cs="Times New Roman"/>
        </w:rPr>
        <w:t xml:space="preserve">). </w:t>
      </w:r>
    </w:p>
  </w:footnote>
  <w:footnote w:id="15">
    <w:p w:rsidR="00F05A52" w:rsidRPr="0085705A" w:rsidRDefault="00F05A52" w:rsidP="0085705A">
      <w:pPr>
        <w:pStyle w:val="Textonotapie"/>
        <w:jc w:val="both"/>
        <w:rPr>
          <w:rFonts w:ascii="Times New Roman" w:hAnsi="Times New Roman" w:cs="Times New Roman"/>
          <w:lang w:val="es-ES"/>
        </w:rPr>
      </w:pPr>
      <w:r w:rsidRPr="0085705A">
        <w:rPr>
          <w:rStyle w:val="Refdenotaalpie"/>
          <w:rFonts w:ascii="Times New Roman" w:hAnsi="Times New Roman" w:cs="Times New Roman"/>
        </w:rPr>
        <w:footnoteRef/>
      </w:r>
      <w:r w:rsidRPr="0085705A">
        <w:rPr>
          <w:rFonts w:ascii="Times New Roman" w:hAnsi="Times New Roman" w:cs="Times New Roman"/>
        </w:rPr>
        <w:t xml:space="preserve"> </w:t>
      </w:r>
      <w:r w:rsidRPr="0085705A">
        <w:rPr>
          <w:rFonts w:ascii="Times New Roman" w:hAnsi="Times New Roman" w:cs="Times New Roman"/>
          <w:lang w:val="es-ES"/>
        </w:rPr>
        <w:t xml:space="preserve">Consultar AECBA para el período 1723-1734. No se ha profundizado más en este trabajo porque no se ha trabajado la cuestión del mercado de exportación.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05A" w:rsidRPr="005B5D7B" w:rsidRDefault="0085705A" w:rsidP="0085705A">
    <w:pPr>
      <w:pStyle w:val="Encabezado"/>
      <w:jc w:val="center"/>
      <w:rPr>
        <w:rFonts w:ascii="Arial" w:hAnsi="Arial" w:cs="Arial"/>
        <w:sz w:val="16"/>
        <w:szCs w:val="16"/>
      </w:rPr>
    </w:pPr>
    <w:proofErr w:type="spellStart"/>
    <w:r>
      <w:rPr>
        <w:rFonts w:ascii="Arial" w:hAnsi="Arial" w:cs="Arial"/>
        <w:sz w:val="16"/>
        <w:szCs w:val="16"/>
      </w:rPr>
      <w:t>Pelozatto</w:t>
    </w:r>
    <w:proofErr w:type="spellEnd"/>
    <w:r>
      <w:rPr>
        <w:rFonts w:ascii="Arial" w:hAnsi="Arial" w:cs="Arial"/>
        <w:sz w:val="16"/>
        <w:szCs w:val="16"/>
      </w:rPr>
      <w:t xml:space="preserve"> </w:t>
    </w:r>
    <w:proofErr w:type="spellStart"/>
    <w:r>
      <w:rPr>
        <w:rFonts w:ascii="Arial" w:hAnsi="Arial" w:cs="Arial"/>
        <w:sz w:val="16"/>
        <w:szCs w:val="16"/>
      </w:rPr>
      <w:t>Reilly</w:t>
    </w:r>
    <w:proofErr w:type="spellEnd"/>
    <w:r w:rsidRPr="0097032B">
      <w:rPr>
        <w:rFonts w:ascii="Arial" w:hAnsi="Arial" w:cs="Arial"/>
        <w:sz w:val="16"/>
        <w:szCs w:val="16"/>
      </w:rPr>
      <w:t xml:space="preserve">, </w:t>
    </w:r>
    <w:r>
      <w:rPr>
        <w:rFonts w:ascii="Arial" w:hAnsi="Arial" w:cs="Arial"/>
        <w:sz w:val="16"/>
        <w:szCs w:val="16"/>
      </w:rPr>
      <w:t>M. L</w:t>
    </w:r>
    <w:r w:rsidRPr="0097032B">
      <w:rPr>
        <w:rFonts w:ascii="Arial" w:hAnsi="Arial" w:cs="Arial"/>
        <w:sz w:val="16"/>
        <w:szCs w:val="16"/>
      </w:rPr>
      <w:t>.</w:t>
    </w:r>
    <w:r>
      <w:rPr>
        <w:rFonts w:ascii="Arial" w:hAnsi="Arial" w:cs="Arial"/>
        <w:b/>
        <w:sz w:val="16"/>
        <w:szCs w:val="16"/>
      </w:rPr>
      <w:t xml:space="preserve"> </w:t>
    </w:r>
    <w:r>
      <w:rPr>
        <w:rFonts w:ascii="Arial" w:hAnsi="Arial" w:cs="Arial"/>
        <w:sz w:val="16"/>
        <w:szCs w:val="16"/>
      </w:rPr>
      <w:t>(junio de 2017).</w:t>
    </w:r>
    <w:r>
      <w:rPr>
        <w:rFonts w:ascii="Arial" w:hAnsi="Arial" w:cs="Arial"/>
        <w:b/>
        <w:sz w:val="16"/>
        <w:szCs w:val="16"/>
      </w:rPr>
      <w:t xml:space="preserve"> </w:t>
    </w:r>
    <w:bookmarkStart w:id="2" w:name="OLE_LINK3"/>
    <w:bookmarkStart w:id="3" w:name="OLE_LINK4"/>
    <w:r>
      <w:rPr>
        <w:rFonts w:ascii="Arial" w:hAnsi="Arial" w:cs="Arial"/>
        <w:sz w:val="16"/>
        <w:szCs w:val="16"/>
      </w:rPr>
      <w:t xml:space="preserve">Recogidas de ganado y repoblamiento de estancias en el contexto local bonaerense: el rol de un vecino hacendado de La Matanza durante las primeras décadas del siglo </w:t>
    </w:r>
    <w:r w:rsidRPr="0085705A">
      <w:rPr>
        <w:rFonts w:ascii="Arial" w:hAnsi="Arial" w:cs="Arial"/>
        <w:sz w:val="14"/>
        <w:szCs w:val="16"/>
      </w:rPr>
      <w:t>XVIII</w:t>
    </w:r>
    <w:bookmarkEnd w:id="2"/>
    <w:bookmarkEnd w:id="3"/>
    <w:r>
      <w:rPr>
        <w:rFonts w:ascii="Arial" w:hAnsi="Arial" w:cs="Arial"/>
        <w:sz w:val="16"/>
        <w:szCs w:val="16"/>
      </w:rPr>
      <w:t>.</w:t>
    </w:r>
  </w:p>
  <w:p w:rsidR="0085705A" w:rsidRDefault="0085705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75936"/>
    <w:multiLevelType w:val="hybridMultilevel"/>
    <w:tmpl w:val="723863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72C6910"/>
    <w:multiLevelType w:val="hybridMultilevel"/>
    <w:tmpl w:val="A95CC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33F1A99"/>
    <w:multiLevelType w:val="hybridMultilevel"/>
    <w:tmpl w:val="0D583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B292706"/>
    <w:multiLevelType w:val="hybridMultilevel"/>
    <w:tmpl w:val="92149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C6BB8"/>
    <w:rsid w:val="00004582"/>
    <w:rsid w:val="00014DDA"/>
    <w:rsid w:val="00027106"/>
    <w:rsid w:val="00034B8F"/>
    <w:rsid w:val="00040DCD"/>
    <w:rsid w:val="000416D2"/>
    <w:rsid w:val="0006015C"/>
    <w:rsid w:val="00066A1B"/>
    <w:rsid w:val="00075B96"/>
    <w:rsid w:val="00081335"/>
    <w:rsid w:val="000825BA"/>
    <w:rsid w:val="000A3BDF"/>
    <w:rsid w:val="000E72BC"/>
    <w:rsid w:val="000F5C3B"/>
    <w:rsid w:val="00111796"/>
    <w:rsid w:val="00115A20"/>
    <w:rsid w:val="0012076F"/>
    <w:rsid w:val="001446FE"/>
    <w:rsid w:val="00145E97"/>
    <w:rsid w:val="00167DCA"/>
    <w:rsid w:val="001812A7"/>
    <w:rsid w:val="0018163F"/>
    <w:rsid w:val="001968A0"/>
    <w:rsid w:val="001A05AF"/>
    <w:rsid w:val="001B29A7"/>
    <w:rsid w:val="001B38BE"/>
    <w:rsid w:val="001B573F"/>
    <w:rsid w:val="001E2403"/>
    <w:rsid w:val="001E2449"/>
    <w:rsid w:val="001E3737"/>
    <w:rsid w:val="001F071D"/>
    <w:rsid w:val="001F2098"/>
    <w:rsid w:val="001F560E"/>
    <w:rsid w:val="00203B77"/>
    <w:rsid w:val="00205D7F"/>
    <w:rsid w:val="0020655F"/>
    <w:rsid w:val="0021317D"/>
    <w:rsid w:val="002163BD"/>
    <w:rsid w:val="00234E5A"/>
    <w:rsid w:val="002379F9"/>
    <w:rsid w:val="0024203F"/>
    <w:rsid w:val="002460D2"/>
    <w:rsid w:val="00250425"/>
    <w:rsid w:val="00251F73"/>
    <w:rsid w:val="00252162"/>
    <w:rsid w:val="00256AA9"/>
    <w:rsid w:val="002656FF"/>
    <w:rsid w:val="00270DDB"/>
    <w:rsid w:val="00271424"/>
    <w:rsid w:val="0028516E"/>
    <w:rsid w:val="002A310F"/>
    <w:rsid w:val="002B0770"/>
    <w:rsid w:val="002C346E"/>
    <w:rsid w:val="002C6BB8"/>
    <w:rsid w:val="002C73EB"/>
    <w:rsid w:val="002D422C"/>
    <w:rsid w:val="002D536F"/>
    <w:rsid w:val="002F3918"/>
    <w:rsid w:val="00301EAA"/>
    <w:rsid w:val="00312173"/>
    <w:rsid w:val="003239B2"/>
    <w:rsid w:val="0033788E"/>
    <w:rsid w:val="00341309"/>
    <w:rsid w:val="003512BB"/>
    <w:rsid w:val="0036075D"/>
    <w:rsid w:val="0036370F"/>
    <w:rsid w:val="0037204B"/>
    <w:rsid w:val="00373DFA"/>
    <w:rsid w:val="00376835"/>
    <w:rsid w:val="003934C1"/>
    <w:rsid w:val="003B2053"/>
    <w:rsid w:val="003D6AA6"/>
    <w:rsid w:val="003E4745"/>
    <w:rsid w:val="003E5961"/>
    <w:rsid w:val="003F3941"/>
    <w:rsid w:val="00404CFA"/>
    <w:rsid w:val="00407812"/>
    <w:rsid w:val="00414319"/>
    <w:rsid w:val="004165C5"/>
    <w:rsid w:val="00416E31"/>
    <w:rsid w:val="004222E6"/>
    <w:rsid w:val="004318F4"/>
    <w:rsid w:val="004405CF"/>
    <w:rsid w:val="00462BD4"/>
    <w:rsid w:val="00464EF4"/>
    <w:rsid w:val="00475BD1"/>
    <w:rsid w:val="004774DB"/>
    <w:rsid w:val="004867BD"/>
    <w:rsid w:val="00491542"/>
    <w:rsid w:val="00494C9C"/>
    <w:rsid w:val="00495844"/>
    <w:rsid w:val="004A146C"/>
    <w:rsid w:val="004A2703"/>
    <w:rsid w:val="004E7BAA"/>
    <w:rsid w:val="00506D36"/>
    <w:rsid w:val="00507012"/>
    <w:rsid w:val="005314A4"/>
    <w:rsid w:val="005333D3"/>
    <w:rsid w:val="005469E2"/>
    <w:rsid w:val="0056009E"/>
    <w:rsid w:val="00570F73"/>
    <w:rsid w:val="00580C55"/>
    <w:rsid w:val="00581EA0"/>
    <w:rsid w:val="00585CCC"/>
    <w:rsid w:val="005872D0"/>
    <w:rsid w:val="005947EC"/>
    <w:rsid w:val="00596A29"/>
    <w:rsid w:val="005B42EF"/>
    <w:rsid w:val="005D40ED"/>
    <w:rsid w:val="005E3363"/>
    <w:rsid w:val="005F071B"/>
    <w:rsid w:val="005F1C26"/>
    <w:rsid w:val="005F2730"/>
    <w:rsid w:val="005F4BE9"/>
    <w:rsid w:val="00603C35"/>
    <w:rsid w:val="00607A66"/>
    <w:rsid w:val="0061237F"/>
    <w:rsid w:val="00612D55"/>
    <w:rsid w:val="00624121"/>
    <w:rsid w:val="0063542D"/>
    <w:rsid w:val="006529FE"/>
    <w:rsid w:val="00653261"/>
    <w:rsid w:val="00662444"/>
    <w:rsid w:val="00670405"/>
    <w:rsid w:val="00676064"/>
    <w:rsid w:val="00677BFB"/>
    <w:rsid w:val="00684BF1"/>
    <w:rsid w:val="0068576B"/>
    <w:rsid w:val="00695DE5"/>
    <w:rsid w:val="006A0625"/>
    <w:rsid w:val="006A0BF1"/>
    <w:rsid w:val="006A0D4A"/>
    <w:rsid w:val="006C5264"/>
    <w:rsid w:val="006D30CC"/>
    <w:rsid w:val="006F7421"/>
    <w:rsid w:val="00701ECE"/>
    <w:rsid w:val="007243EE"/>
    <w:rsid w:val="00734C92"/>
    <w:rsid w:val="00736172"/>
    <w:rsid w:val="00741B93"/>
    <w:rsid w:val="0074397C"/>
    <w:rsid w:val="00752A0A"/>
    <w:rsid w:val="007537AC"/>
    <w:rsid w:val="00754E22"/>
    <w:rsid w:val="00761AFD"/>
    <w:rsid w:val="00773015"/>
    <w:rsid w:val="00782A5E"/>
    <w:rsid w:val="0079380A"/>
    <w:rsid w:val="007B0156"/>
    <w:rsid w:val="007B35C0"/>
    <w:rsid w:val="007C1DFD"/>
    <w:rsid w:val="007C78AC"/>
    <w:rsid w:val="007D4A3B"/>
    <w:rsid w:val="007E58BA"/>
    <w:rsid w:val="007E7540"/>
    <w:rsid w:val="007F07C0"/>
    <w:rsid w:val="0080019A"/>
    <w:rsid w:val="00812E3A"/>
    <w:rsid w:val="0081736F"/>
    <w:rsid w:val="00827BD1"/>
    <w:rsid w:val="0083673B"/>
    <w:rsid w:val="0084418E"/>
    <w:rsid w:val="0084772C"/>
    <w:rsid w:val="008526FF"/>
    <w:rsid w:val="0085705A"/>
    <w:rsid w:val="0086480F"/>
    <w:rsid w:val="0086725E"/>
    <w:rsid w:val="00882AFD"/>
    <w:rsid w:val="00885D22"/>
    <w:rsid w:val="00891DF5"/>
    <w:rsid w:val="00894B09"/>
    <w:rsid w:val="008A02A2"/>
    <w:rsid w:val="008A4FE6"/>
    <w:rsid w:val="008B3B60"/>
    <w:rsid w:val="008F4C43"/>
    <w:rsid w:val="00903BA5"/>
    <w:rsid w:val="00915D14"/>
    <w:rsid w:val="00942C6A"/>
    <w:rsid w:val="00947C3C"/>
    <w:rsid w:val="00953D61"/>
    <w:rsid w:val="009802A3"/>
    <w:rsid w:val="00987C07"/>
    <w:rsid w:val="009935CE"/>
    <w:rsid w:val="009A055F"/>
    <w:rsid w:val="009A68F5"/>
    <w:rsid w:val="009A79A8"/>
    <w:rsid w:val="009C5B74"/>
    <w:rsid w:val="009D362D"/>
    <w:rsid w:val="009E09DD"/>
    <w:rsid w:val="009F360A"/>
    <w:rsid w:val="00A1062B"/>
    <w:rsid w:val="00A16F3D"/>
    <w:rsid w:val="00A50C4C"/>
    <w:rsid w:val="00A620DE"/>
    <w:rsid w:val="00A635C3"/>
    <w:rsid w:val="00A650D3"/>
    <w:rsid w:val="00A8548F"/>
    <w:rsid w:val="00A96EEB"/>
    <w:rsid w:val="00A977E4"/>
    <w:rsid w:val="00AA1691"/>
    <w:rsid w:val="00AA4C9B"/>
    <w:rsid w:val="00AB51C9"/>
    <w:rsid w:val="00AB7CD7"/>
    <w:rsid w:val="00AC5257"/>
    <w:rsid w:val="00AC6D4A"/>
    <w:rsid w:val="00AD19D0"/>
    <w:rsid w:val="00AD5A16"/>
    <w:rsid w:val="00AD763E"/>
    <w:rsid w:val="00AE13E9"/>
    <w:rsid w:val="00AE71E4"/>
    <w:rsid w:val="00AF2017"/>
    <w:rsid w:val="00AF3671"/>
    <w:rsid w:val="00B04ED5"/>
    <w:rsid w:val="00B150C2"/>
    <w:rsid w:val="00B30F1C"/>
    <w:rsid w:val="00B31A13"/>
    <w:rsid w:val="00B31F4D"/>
    <w:rsid w:val="00B34B08"/>
    <w:rsid w:val="00B44244"/>
    <w:rsid w:val="00B47E1E"/>
    <w:rsid w:val="00B6187F"/>
    <w:rsid w:val="00B6366D"/>
    <w:rsid w:val="00B7453D"/>
    <w:rsid w:val="00B755F7"/>
    <w:rsid w:val="00BA588C"/>
    <w:rsid w:val="00BD13D4"/>
    <w:rsid w:val="00C00D1D"/>
    <w:rsid w:val="00C21E73"/>
    <w:rsid w:val="00C23F64"/>
    <w:rsid w:val="00C2613E"/>
    <w:rsid w:val="00C30105"/>
    <w:rsid w:val="00C331CF"/>
    <w:rsid w:val="00C3551F"/>
    <w:rsid w:val="00C41614"/>
    <w:rsid w:val="00C47D69"/>
    <w:rsid w:val="00C558AF"/>
    <w:rsid w:val="00C6302B"/>
    <w:rsid w:val="00C63E18"/>
    <w:rsid w:val="00C66F17"/>
    <w:rsid w:val="00C840DB"/>
    <w:rsid w:val="00C95979"/>
    <w:rsid w:val="00C964FE"/>
    <w:rsid w:val="00CB5890"/>
    <w:rsid w:val="00CC3F81"/>
    <w:rsid w:val="00CC47B2"/>
    <w:rsid w:val="00CC6FDD"/>
    <w:rsid w:val="00CE6A1C"/>
    <w:rsid w:val="00D03CED"/>
    <w:rsid w:val="00D07A20"/>
    <w:rsid w:val="00D07BF7"/>
    <w:rsid w:val="00D148DA"/>
    <w:rsid w:val="00D14EC2"/>
    <w:rsid w:val="00D16F9E"/>
    <w:rsid w:val="00D17C4C"/>
    <w:rsid w:val="00D33647"/>
    <w:rsid w:val="00D47F54"/>
    <w:rsid w:val="00D6248F"/>
    <w:rsid w:val="00D62D6D"/>
    <w:rsid w:val="00D63CD2"/>
    <w:rsid w:val="00D87C75"/>
    <w:rsid w:val="00D9031F"/>
    <w:rsid w:val="00D93DF5"/>
    <w:rsid w:val="00D95C2E"/>
    <w:rsid w:val="00DE7CB3"/>
    <w:rsid w:val="00DF261E"/>
    <w:rsid w:val="00DF4E62"/>
    <w:rsid w:val="00E10320"/>
    <w:rsid w:val="00E11779"/>
    <w:rsid w:val="00E20F50"/>
    <w:rsid w:val="00E255A7"/>
    <w:rsid w:val="00E43400"/>
    <w:rsid w:val="00E46EFB"/>
    <w:rsid w:val="00E5726C"/>
    <w:rsid w:val="00E733FE"/>
    <w:rsid w:val="00E7784B"/>
    <w:rsid w:val="00E9337D"/>
    <w:rsid w:val="00E9782F"/>
    <w:rsid w:val="00EA3F4D"/>
    <w:rsid w:val="00ED6DCF"/>
    <w:rsid w:val="00EE39A0"/>
    <w:rsid w:val="00EF4DE7"/>
    <w:rsid w:val="00EF5751"/>
    <w:rsid w:val="00F05A52"/>
    <w:rsid w:val="00F11703"/>
    <w:rsid w:val="00F12EEB"/>
    <w:rsid w:val="00F16CE5"/>
    <w:rsid w:val="00F17DAD"/>
    <w:rsid w:val="00F17E45"/>
    <w:rsid w:val="00F21B8A"/>
    <w:rsid w:val="00F255EC"/>
    <w:rsid w:val="00F44087"/>
    <w:rsid w:val="00F45DB0"/>
    <w:rsid w:val="00F546BF"/>
    <w:rsid w:val="00F64A9F"/>
    <w:rsid w:val="00F769F9"/>
    <w:rsid w:val="00F816AB"/>
    <w:rsid w:val="00FB0118"/>
    <w:rsid w:val="00FB56C4"/>
    <w:rsid w:val="00FD5A97"/>
    <w:rsid w:val="00FE309D"/>
    <w:rsid w:val="00FF0C3A"/>
    <w:rsid w:val="00FF1E04"/>
    <w:rsid w:val="00FF50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3A"/>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63E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semiHidden/>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Azc95</b:Tag>
    <b:SourceType>Book</b:SourceType>
    <b:Guid>{B4CEFABA-5370-426B-BB18-02EFCBB32856}</b:Guid>
    <b:LCID>0</b:LCID>
    <b:Author>
      <b:Author>
        <b:NameList>
          <b:Person>
            <b:Last>Azcuy Ameghino</b:Last>
            <b:First>Eduardo</b:First>
          </b:Person>
        </b:NameList>
      </b:Author>
    </b:Author>
    <b:Title>El latifundio y la gran propiedad colonial rioplatense</b:Title>
    <b:Year>1995</b:Year>
    <b:City>Buenos Aires</b:City>
    <b:Publisher>Fernando García Cambeiro</b:Publisher>
    <b:CountryRegion>Argentina</b:CountryRegion>
    <b:RefOrder>11</b:RefOrder>
  </b:Source>
  <b:Source>
    <b:Tag>Azc96</b:Tag>
    <b:SourceType>BookSection</b:SourceType>
    <b:Guid>{B62EB5E6-0533-4D51-ADB7-DF0E744BF0F0}</b:Guid>
    <b:LCID>0</b:LCID>
    <b:Author>
      <b:Author>
        <b:NameList>
          <b:Person>
            <b:Last>Azcuy Ameghino</b:Last>
            <b:First>Eduardo</b:First>
          </b:Person>
        </b:NameList>
      </b:Author>
      <b:BookAuthor>
        <b:NameList>
          <b:Person>
            <b:Last>Azcuy Ameghino</b:Last>
            <b:First>Eduardo</b:First>
          </b:Person>
        </b:NameList>
      </b:BookAuthor>
    </b:Author>
    <b:Title>Hacendados, poder y Estado virreinal</b:Title>
    <b:Year>1996</b:Year>
    <b:City>Buenos Aires</b:City>
    <b:Publisher>Fernando García Cambeiro</b:Publisher>
    <b:BookTitle>Poder terrateniente, relaciones de producción y orden colonial</b:BookTitle>
    <b:Pages>7-40</b:Pages>
    <b:CountryRegion>Argentina</b:CountryRegion>
    <b:RefOrder>14</b:RefOrder>
  </b:Source>
  <b:Source>
    <b:Tag>Bar07</b:Tag>
    <b:SourceType>JournalArticle</b:SourceType>
    <b:Guid>{EE3EB959-33FD-4FD5-8C42-FD87C72CC1DF}</b:Guid>
    <b:LCID>0</b:LCID>
    <b:Author>
      <b:Author>
        <b:NameList>
          <b:Person>
            <b:Last>Barba</b:Last>
            <b:First>Fernando</b:First>
          </b:Person>
        </b:NameList>
      </b:Author>
    </b:Author>
    <b:Title>Crecimiento Ganadero y ocupación de tierras públicas, causas de conflictividad en la frontera bonaerense</b:Title>
    <b:Year>2007</b:Year>
    <b:Pages>1-16</b:Pages>
    <b:City>Salta</b:City>
    <b:Publisher>CEPIHA</b:Publisher>
    <b:JournalName>Revista Andes</b:JournalName>
    <b:Issue>18</b:Issue>
    <b:RefOrder>10</b:RefOrder>
  </b:Source>
  <b:Source>
    <b:Tag>Bar071</b:Tag>
    <b:SourceType>JournalArticle</b:SourceType>
    <b:Guid>{CD75AD6B-143E-41F6-BC45-94359A6903A6}</b:Guid>
    <b:LCID>0</b:LCID>
    <b:Author>
      <b:Author>
        <b:NameList>
          <b:Person>
            <b:Last>Barcos</b:Last>
            <b:First>María</b:First>
            <b:Middle>Fernanda</b:Middle>
          </b:Person>
        </b:NameList>
      </b:Author>
    </b:Author>
    <b:Title>Los sistemas de acceso a la tierra en Mercedes (Guardia de Luján): pueblo, ejido y campo, 1745-1830</b:Title>
    <b:JournalName>Anuario del Instituto de Historia Argentina</b:JournalName>
    <b:Year>2007</b:Year>
    <b:Pages>85-111</b:Pages>
    <b:City>La Plata</b:City>
    <b:Publisher>Facultad de Humanidades y Ciencias de la Educación, UNLP</b:Publisher>
    <b:Issue>7</b:Issue>
    <b:RefOrder>15</b:RefOrder>
  </b:Source>
  <b:Source>
    <b:Tag>Bar</b:Tag>
    <b:SourceType>JournalArticle</b:SourceType>
    <b:Guid>{2F5C2F04-C053-4E18-A27A-2D67F1C22006}</b:Guid>
    <b:LCID>0</b:LCID>
    <b:Author>
      <b:Author>
        <b:NameList>
          <b:Person>
            <b:Last>Barriera</b:Last>
            <b:First>Darío</b:First>
          </b:Person>
        </b:NameList>
      </b:Author>
    </b:Author>
    <b:Title>Instituciones, justicias de proximidad y derecho local en un contexto reformista: designación y regulación de jueces de campo en Santa Fe (gobernación-intendencia de Buenos Aires) a fines del siglo XVIII</b:Title>
    <b:JournalName>Revista de Historia del Derecho</b:JournalName>
    <b:Year>2012</b:Year>
    <b:Pages>1-28</b:Pages>
    <b:City>Buenos Aires</b:City>
    <b:Publisher>Instituto de Investigaciones de Historia del Derecho</b:Publisher>
    <b:Issue>44</b:Issue>
    <b:RefOrder>16</b:RefOrder>
  </b:Source>
  <b:Source>
    <b:Tag>Bir96</b:Tag>
    <b:SourceType>JournalArticle</b:SourceType>
    <b:Guid>{A2B3ECB7-D969-40A4-80C5-43B97185DD61}</b:Guid>
    <b:LCID>0</b:LCID>
    <b:Author>
      <b:Author>
        <b:NameList>
          <b:Person>
            <b:Last>Birocco</b:Last>
            <b:First>Carlos</b:First>
          </b:Person>
        </b:NameList>
      </b:Author>
    </b:Author>
    <b:Title>Historia de un latifundio rioplatense: las estancias de Riblos en Areco, 1713-1813</b:Title>
    <b:JournalName>Anuario de Estudios Americanos</b:JournalName>
    <b:Year>1996</b:Year>
    <b:Pages>73-99</b:Pages>
    <b:City>Sevilla</b:City>
    <b:Publisher>Escuela de Estudios Hispano-Americanos</b:Publisher>
    <b:Volume>LIII</b:Volume>
    <b:Issue>1</b:Issue>
    <b:RefOrder>17</b:RefOrder>
  </b:Source>
  <b:Source>
    <b:Tag>Bir03</b:Tag>
    <b:SourceType>ConferenceProceedings</b:SourceType>
    <b:Guid>{70F9CD83-9FDA-4552-841E-4256DC798E6F}</b:Guid>
    <b:LCID>0</b:LCID>
    <b:Author>
      <b:Author>
        <b:NameList>
          <b:Person>
            <b:Last>Birocco</b:Last>
            <b:First>Carlos</b:First>
          </b:Person>
        </b:NameList>
      </b:Author>
    </b:Author>
    <b:Title>Alcaldes, capitanes de navío y huérfanas. El comercio de cueros y la beneficencia pública en Buenos Aires a comienzos del siglo XVIII</b:Title>
    <b:Year>2003</b:Year>
    <b:ConferenceName>Terceras Jornadas de Historia Económica</b:ConferenceName>
    <b:City>Montevideo</b:City>
    <b:Publisher>Asociación Uruguaya de Historia Económica</b:Publisher>
    <b:Comments>http://www.audhe.org.uy/Jornadas_Internacionales_Hist_Econ/III_Jornadas/Simposios_III/03/Birocco.pdf</b:Comments>
    <b:RefOrder>7</b:RefOrder>
  </b:Source>
  <b:Source>
    <b:Tag>Con79</b:Tag>
    <b:SourceType>Book</b:SourceType>
    <b:Guid>{B6E65424-4183-465E-8CFE-91066B5872FC}</b:Guid>
    <b:LCID>0</b:LCID>
    <b:Author>
      <b:Author>
        <b:NameList>
          <b:Person>
            <b:Last>Coni</b:Last>
            <b:First>Emilio</b:First>
          </b:Person>
        </b:NameList>
      </b:Author>
    </b:Author>
    <b:Title>Historia de las vaquerías en el Río de la Plata</b:Title>
    <b:Year>1979</b:Year>
    <b:City>Buenos Aires</b:City>
    <b:Publisher>Platero</b:Publisher>
    <b:CountryRegion>Argentina</b:CountryRegion>
    <b:RefOrder>18</b:RefOrder>
  </b:Source>
  <b:Source>
    <b:Tag>Fra00</b:Tag>
    <b:SourceType>BookSection</b:SourceType>
    <b:Guid>{C1F922F4-A420-42F0-BBD4-A1D378937CFC}</b:Guid>
    <b:LCID>0</b:LCID>
    <b:Author>
      <b:Author>
        <b:NameList>
          <b:Person>
            <b:Last>Fradkin</b:Last>
            <b:First>Raúl</b:First>
          </b:Person>
        </b:NameList>
      </b:Author>
      <b:BookAuthor>
        <b:NameList>
          <b:Person>
            <b:Last>Tandeter</b:Last>
            <b:First>Enrique</b:First>
          </b:Person>
        </b:NameList>
      </b:BookAuthor>
    </b:Author>
    <b:Title>El mundo rural colonial</b:Title>
    <b:Year>2000</b:Year>
    <b:Pages>241-284</b:Pages>
    <b:BookTitle>Nueva Historia Argentina. La sociedad colonial</b:BookTitle>
    <b:City>Buenos Aires</b:City>
    <b:Publisher>Sudamericana</b:Publisher>
    <b:CountryRegion>Argentina</b:CountryRegion>
    <b:Volume>2</b:Volume>
    <b:RefOrder>5</b:RefOrder>
  </b:Source>
  <b:Source>
    <b:Tag>Gar91</b:Tag>
    <b:SourceType>JournalArticle</b:SourceType>
    <b:Guid>{187D80A2-7B44-4ABA-A5E2-4EA69218E889}</b:Guid>
    <b:LCID>0</b:LCID>
    <b:Author>
      <b:Author>
        <b:NameList>
          <b:Person>
            <b:Last>Garavaglia</b:Last>
            <b:First>Juan</b:First>
            <b:Middle>Carlos</b:Middle>
          </b:Person>
        </b:NameList>
      </b:Author>
    </b:Author>
    <b:Title>El pan de cada día: el mercado del trigo en Buenos Aires, 1700-1820</b:Title>
    <b:Year>1991</b:Year>
    <b:Pages>7-29</b:Pages>
    <b:City>Buenos Aires</b:City>
    <b:Publisher>Instituto de Historia Argentina y Americana</b:Publisher>
    <b:JournalName>Boletín del Instituto de Historia Argentina y Americana "Dr. Emilio Ravignani"</b:JournalName>
    <b:Volume>Tercera Serie</b:Volume>
    <b:Issue>4</b:Issue>
    <b:RefOrder>19</b:RefOrder>
  </b:Source>
  <b:Source>
    <b:Tag>Gar99</b:Tag>
    <b:SourceType>Book</b:SourceType>
    <b:Guid>{F3D98B1B-3063-4857-BE96-5CA8008AEF8E}</b:Guid>
    <b:LCID>0</b:LCID>
    <b:Author>
      <b:Author>
        <b:NameList>
          <b:Person>
            <b:Last>Garavaglia</b:Last>
            <b:First>Juan</b:First>
            <b:Middle>Carlos</b:Middle>
          </b:Person>
        </b:NameList>
      </b:Author>
    </b:Author>
    <b:Title>Pastores y labradores de Buenos Aires. Una historia agraria de la campaña bonaerense, 1700-1830</b:Title>
    <b:Year>1999</b:Year>
    <b:City>Buenos Aires</b:City>
    <b:Publisher>Ediciones de la flor</b:Publisher>
    <b:CountryRegion>Argentina</b:CountryRegion>
    <b:RefOrder>3</b:RefOrder>
  </b:Source>
  <b:Source>
    <b:Tag>Gar09</b:Tag>
    <b:SourceType>BookSection</b:SourceType>
    <b:Guid>{6183BB18-72A6-4D23-B82C-4C09BBD26C59}</b:Guid>
    <b:LCID>0</b:LCID>
    <b:Author>
      <b:Author>
        <b:NameList>
          <b:Person>
            <b:Last>Garavaglia</b:Last>
            <b:First>Juan</b:First>
            <b:Middle>Carlos</b:Middle>
          </b:Person>
        </b:NameList>
      </b:Author>
      <b:BookAuthor>
        <b:NameList>
          <b:Person>
            <b:Last>Barriera</b:Last>
            <b:First>Darío</b:First>
          </b:Person>
        </b:NameList>
      </b:BookAuthor>
    </b:Author>
    <b:Title>La cruz, la vara, la espada. Las relaciones de poder en el pueblo de Areco</b:Title>
    <b:BookTitle>Justicias y fronteras. Estudios sobre historia de la justicia en el Río de la Plata (siglos XVI-XIX)</b:BookTitle>
    <b:Year>2009</b:Year>
    <b:Pages>89-117</b:Pages>
    <b:City>Murcia</b:City>
    <b:Publisher>Universidad de Murcia</b:Publisher>
    <b:CountryRegion>España</b:CountryRegion>
    <b:RefOrder>13</b:RefOrder>
  </b:Source>
  <b:Source>
    <b:Tag>Gel</b:Tag>
    <b:SourceType>JournalArticle</b:SourceType>
    <b:Guid>{97ECE9F2-570D-4BC1-BCD0-ACA830CEFD62}</b:Guid>
    <b:LCID>0</b:LCID>
    <b:Author>
      <b:Author>
        <b:NameList>
          <b:Person>
            <b:Last>Gelman</b:Last>
            <b:First>Jorge</b:First>
          </b:Person>
        </b:NameList>
      </b:Author>
    </b:Author>
    <b:Title>Sobre el carácter del comercio colonial y los patrones de inversión de un gran comerciante en el Río de la Plata del siglo XVIII</b:Title>
    <b:JournalName>Boletín del Instituto de Historia Argentina y Americana "Dr. Emilio Ravignani"</b:JournalName>
    <b:Year>1989</b:Year>
    <b:Pages>51-69</b:Pages>
    <b:City>Buenos Aires</b:City>
    <b:Publisher> Instituto de Historia Argentina y Americana "Dr. Emilio Ravignani"</b:Publisher>
    <b:Volume>Tercera Serie</b:Volume>
    <b:Issue>1</b:Issue>
    <b:RefOrder>6</b:RefOrder>
  </b:Source>
  <b:Source>
    <b:Tag>Gel93</b:Tag>
    <b:SourceType>JournalArticle</b:SourceType>
    <b:Guid>{8D2D778D-3591-4E81-867B-0D402CBCC0AD}</b:Guid>
    <b:LCID>0</b:LCID>
    <b:Author>
      <b:Author>
        <b:NameList>
          <b:Person>
            <b:Last>Gelman</b:Last>
            <b:First>Jorge</b:First>
          </b:Person>
        </b:NameList>
      </b:Author>
    </b:Author>
    <b:Title>Los caminos del mercado: campesinos, estancieros y pulperos en una región del Río de la Plata colonial</b:Title>
    <b:JournalName>Latin American Research Review</b:JournalName>
    <b:Year>1993</b:Year>
    <b:Pages>89-118</b:Pages>
    <b:City>Pittsburgh</b:City>
    <b:Publisher> Centro de Estudios Latinoamericanos de la Universidad de </b:Publisher>
    <b:Volume>28</b:Volume>
    <b:Issue>2</b:Issue>
    <b:RefOrder>20</b:RefOrder>
  </b:Source>
  <b:Source>
    <b:Tag>Gel931</b:Tag>
    <b:SourceType>BookSection</b:SourceType>
    <b:Guid>{6E5C349E-7D9C-4472-8CEC-DA0CE5C22962}</b:Guid>
    <b:LCID>0</b:LCID>
    <b:Author>
      <b:Author>
        <b:NameList>
          <b:Person>
            <b:Last>Gelman</b:Last>
            <b:First>Jorge</b:First>
          </b:Person>
        </b:NameList>
      </b:Author>
      <b:BookAuthor>
        <b:NameList>
          <b:Person>
            <b:Last>Fradkin</b:Last>
            <b:First>Raúl</b:First>
          </b:Person>
        </b:NameList>
      </b:BookAuthor>
    </b:Author>
    <b:Title>Una región y una chacra en la campaña rioplatense: las condiciones de la producción triguera a fines de la época colonal</b:Title>
    <b:Year>1993</b:Year>
    <b:Pages>7-39</b:Pages>
    <b:City>Buenos Aires</b:City>
    <b:Publisher>Centro Editor de América Latina</b:Publisher>
    <b:CountryRegion>Argentina</b:CountryRegion>
    <b:Volume>II</b:Volume>
    <b:BookTitle>La Historia agraria del Río de la Plata colonial. Los establecimientos productivos</b:BookTitle>
    <b:RefOrder>21</b:RefOrder>
  </b:Source>
  <b:Source>
    <b:Tag>Hal93</b:Tag>
    <b:SourceType>BookSection</b:SourceType>
    <b:Guid>{FFCD21B0-3C8F-4FDE-A107-875446547B47}</b:Guid>
    <b:LCID>0</b:LCID>
    <b:Author>
      <b:Author>
        <b:NameList>
          <b:Person>
            <b:Last>Halperin Donghi</b:Last>
            <b:First>Tulio</b:First>
          </b:Person>
        </b:NameList>
      </b:Author>
      <b:BookAuthor>
        <b:NameList>
          <b:Person>
            <b:Last>Fradkin</b:Last>
            <b:First>Raúl</b:First>
          </b:Person>
        </b:NameList>
      </b:BookAuthor>
    </b:Author>
    <b:Title>Una estancia en la campaña de Buenos Aires, Fontezuela, 1753-1809</b:Title>
    <b:BookTitle>La historia agraria del Río de la Plata colonial. Los establecimientos productivos</b:BookTitle>
    <b:Year>1993</b:Year>
    <b:Pages>45-65</b:Pages>
    <b:City>Buenos Aires</b:City>
    <b:Publisher>Centro Editor de América Latina</b:Publisher>
    <b:CountryRegion>Argentina</b:CountryRegion>
    <b:RefOrder>22</b:RefOrder>
  </b:Source>
  <b:Source>
    <b:Tag>Hal10</b:Tag>
    <b:SourceType>Book</b:SourceType>
    <b:Guid>{D1C1B406-00A5-4059-A5AC-E23C77CF5EA4}</b:Guid>
    <b:LCID>0</b:LCID>
    <b:Author>
      <b:Author>
        <b:NameList>
          <b:Person>
            <b:Last>Halperin Donghi</b:Last>
            <b:First>Tulio</b:First>
          </b:Person>
        </b:NameList>
      </b:Author>
    </b:Author>
    <b:Title>Historia contemporánea de América Latina</b:Title>
    <b:Year>2010</b:Year>
    <b:City>Buenos Aires</b:City>
    <b:Publisher>Alianza Editorial</b:Publisher>
    <b:CountryRegion>Argentina</b:CountryRegion>
    <b:RefOrder>23</b:RefOrder>
  </b:Source>
  <b:Source>
    <b:Tag>Har03</b:Tag>
    <b:SourceType>ConferenceProceedings</b:SourceType>
    <b:Guid>{1A482747-5E22-4BCD-8484-6018B9BF5689}</b:Guid>
    <b:LCID>0</b:LCID>
    <b:Author>
      <b:Author>
        <b:NameList>
          <b:Person>
            <b:Last>Harari</b:Last>
            <b:First>Fabián</b:First>
          </b:Person>
        </b:NameList>
      </b:Author>
    </b:Author>
    <b:Title>Las vaquerías a comienzos del siglo XVIII: una aproximación desde el marxismo</b:Title>
    <b:Year>2003</b:Year>
    <b:City>Montevideo</b:City>
    <b:Publisher>Asociación Uruguaya de Historia Económica</b:Publisher>
    <b:ConferenceName>Terceras Jornadas de Historia Económica</b:ConferenceName>
    <b:RefOrder>24</b:RefOrder>
  </b:Source>
  <b:Source>
    <b:Tag>Cór06</b:Tag>
    <b:SourceType>JournalArticle</b:SourceType>
    <b:Guid>{4CE695F2-BE59-44EE-AE6A-DA1F32C12889}</b:Guid>
    <b:LCID>0</b:LCID>
    <b:Author>
      <b:Author>
        <b:NameList>
          <b:Person>
            <b:Last>Córdoba de la Llave</b:Last>
            <b:First>Ricardo</b:First>
          </b:Person>
        </b:NameList>
      </b:Author>
    </b:Author>
    <b:Title>La implantación de la Hermandad y su actuación contra el crimen en Andalucía a fines del siglo XV</b:Title>
    <b:Year>2006</b:Year>
    <b:City>Durango</b:City>
    <b:Publisher>Centro de Historia del Crimen de Durango</b:Publisher>
    <b:JournalName>Clío y Crimen</b:JournalName>
    <b:Pages>167-194</b:Pages>
    <b:Issue>3</b:Issue>
    <b:RefOrder>12</b:RefOrder>
  </b:Source>
  <b:Source>
    <b:Tag>Lev09</b:Tag>
    <b:SourceType>JournalArticle</b:SourceType>
    <b:Guid>{400C5F4D-55C1-4B72-BBB6-DDB30ECF5414}</b:Guid>
    <b:LCID>0</b:LCID>
    <b:Author>
      <b:Author>
        <b:NameList>
          <b:Person>
            <b:Last>Levaggi</b:Last>
            <b:First>Abelardo</b:First>
          </b:Person>
        </b:NameList>
      </b:Author>
    </b:Author>
    <b:Title>La Alcaldía de la Hermandad en el Virreinato del Río de la Plata (1776-1810)</b:Title>
    <b:Pages>317-348</b:Pages>
    <b:Year>2009</b:Year>
    <b:City>Valparaíso</b:City>
    <b:Publisher>Ediciones Universitarias de Valparaíso </b:Publisher>
    <b:JournalName>Revista de estudios histórico-jurídicos</b:JournalName>
    <b:Issue>31</b:Issue>
    <b:RefOrder>25</b:RefOrder>
  </b:Source>
  <b:Source>
    <b:Tag>May04</b:Tag>
    <b:SourceType>Book</b:SourceType>
    <b:Guid>{E2E8FA6B-81D0-4A84-A27F-7B95D4972DF7}</b:Guid>
    <b:LCID>0</b:LCID>
    <b:Author>
      <b:Author>
        <b:NameList>
          <b:Person>
            <b:Last>Mayo</b:Last>
            <b:First>Carlos</b:First>
          </b:Person>
        </b:NameList>
      </b:Author>
    </b:Author>
    <b:Title>Estancia y sociedad en la pampa (1740-1820)</b:Title>
    <b:Year>2004</b:Year>
    <b:City>Buenos Aires</b:City>
    <b:Publisher>Biblos</b:Publisher>
    <b:CountryRegion>Argentina</b:CountryRegion>
    <b:RefOrder>4</b:RefOrder>
  </b:Source>
  <b:Source>
    <b:Tag>Mil00</b:Tag>
    <b:SourceType>BookSection</b:SourceType>
    <b:Guid>{C1DA58CB-6A69-47AF-8BD4-56614484AF5F}</b:Guid>
    <b:LCID>0</b:LCID>
    <b:Author>
      <b:Author>
        <b:NameList>
          <b:Person>
            <b:Last>Milletich</b:Last>
            <b:First>Vilma</b:First>
          </b:Person>
        </b:NameList>
      </b:Author>
    </b:Author>
    <b:Title>El Río de la Plata en la economía colonial</b:Title>
    <b:Year>2000</b:Year>
    <b:City>Buenos Aires</b:City>
    <b:Publisher>Sudamericana</b:Publisher>
    <b:CountryRegion>Argentina</b:CountryRegion>
    <b:Pages>189-240</b:Pages>
    <b:BookTitle>Nueva Historia Argentina. La sociedad colonial</b:BookTitle>
    <b:RefOrder>26</b:RefOrder>
  </b:Source>
  <b:Source>
    <b:Tag>Oca07</b:Tag>
    <b:SourceType>JournalArticle</b:SourceType>
    <b:Guid>{D707DABD-32ED-4DBE-9235-7D38D6352DBE}</b:Guid>
    <b:LCID>0</b:LCID>
    <b:Author>
      <b:Author>
        <b:NameList>
          <b:Person>
            <b:Last>Ocampo López</b:Last>
            <b:First>Javier</b:First>
          </b:Person>
        </b:NameList>
      </b:Author>
    </b:Author>
    <b:Title>La microhistoria en la historiografía general</b:Title>
    <b:Year>2007</b:Year>
    <b:Pages>9-26</b:Pages>
    <b:City>Manizales</b:City>
    <b:Publisher>Universidad de Caldas</b:Publisher>
    <b:JournalName>Revista Latinoamericana de Estudios Educativos</b:JournalName>
    <b:Volume>3</b:Volume>
    <b:Issue>1</b:Issue>
    <b:RefOrder>2</b:RefOrder>
  </b:Source>
  <b:Source>
    <b:Tag>Suá03</b:Tag>
    <b:SourceType>JournalArticle</b:SourceType>
    <b:Guid>{D1DFCE44-EF81-43B1-BAED-7604739710C2}</b:Guid>
    <b:LCID>0</b:LCID>
    <b:Author>
      <b:Author>
        <b:NameList>
          <b:Person>
            <b:Last>Suárez</b:Last>
            <b:First>Teresa</b:First>
          </b:Person>
          <b:Person>
            <b:Last>Tornay</b:Last>
            <b:First>María</b:First>
            <b:Middle>Laura</b:Middle>
          </b:Person>
        </b:NameList>
      </b:Author>
    </b:Author>
    <b:Title>Poblaciones, vecinos y fronteras rioplatenses. Santa Fe a fines del siglo XVIII</b:Title>
    <b:JournalName>Anuario de Estudios Americanos</b:JournalName>
    <b:Year>2003</b:Year>
    <b:Pages>521-550</b:Pages>
    <b:City>Sevilla</b:City>
    <b:Publisher>Escuela de Estudios Hispano-Americanos de Sevilla </b:Publisher>
    <b:Volume>X</b:Volume>
    <b:Issue>2</b:Issue>
    <b:RefOrder>8</b:RefOrder>
  </b:Source>
  <b:Source>
    <b:Tag>Wal96</b:Tag>
    <b:SourceType>JournalArticle</b:SourceType>
    <b:Guid>{E947709C-8057-49AE-9606-81ED52283036}</b:Guid>
    <b:LCID>0</b:LCID>
    <b:Author>
      <b:Author>
        <b:NameList>
          <b:Person>
            <b:Last>Wallerstein</b:Last>
            <b:First>Immanuel</b:First>
          </b:Person>
        </b:NameList>
      </b:Author>
    </b:Author>
    <b:Title>Abrir las Ciencias Sociales</b:Title>
    <b:JournalName>Boletín del Social Science Research Coincil</b:JournalName>
    <b:Year>1996</b:Year>
    <b:Pages>2</b:Pages>
    <b:Month>marzo</b:Month>
    <b:Volume>50</b:Volume>
    <b:Issue>1</b:Issue>
    <b:Comments>Traducción de Fernando Cubides</b:Comments>
    <b:RefOrder>27</b:RefOrder>
  </b:Source>
  <b:Source>
    <b:Tag>Cha</b:Tag>
    <b:SourceType>BookSection</b:SourceType>
    <b:Guid>{0F3FF63E-6733-4618-BC63-D611D61ADB7C}</b:Guid>
    <b:LCID>0</b:LCID>
    <b:Author>
      <b:Author>
        <b:NameList>
          <b:Person>
            <b:Last>Chartier</b:Last>
            <b:First>Roger</b:First>
          </b:Person>
        </b:NameList>
      </b:Author>
    </b:Author>
    <b:Title>L'Histoire entre récit et connaissance</b:Title>
    <b:City>París</b:City>
    <b:Publisher>Éditions Albin Michel</b:Publisher>
    <b:CountryRegion>Francia</b:CountryRegion>
    <b:BookTitle>Au bord de la falaise. L'Histoire entre certitudes et inquietudes</b:BookTitle>
    <b:Year>1998</b:Year>
    <b:RefOrder>1</b:RefOrder>
  </b:Source>
  <b:Source>
    <b:Tag>Wed90</b:Tag>
    <b:SourceType>Book</b:SourceType>
    <b:Guid>{D9826A15-A701-4CDB-B79D-5CC78D8F2D3F}</b:Guid>
    <b:LCID>0</b:LCID>
    <b:Author>
      <b:Author>
        <b:NameList>
          <b:Person>
            <b:Last>Wedovoy</b:Last>
            <b:First>Enrique</b:First>
          </b:Person>
        </b:NameList>
      </b:Author>
    </b:Author>
    <b:Title>La estancia argentina. Explotación capitalista o bárbara</b:Title>
    <b:Year>1990</b:Year>
    <b:City>Buenos Aires</b:City>
    <b:Publisher>Mimeo</b:Publisher>
    <b:CountryRegion>Argentina</b:CountryRegion>
    <b:RefOrder>9</b:RefOrder>
  </b:Source>
  <b:Source>
    <b:Tag>Arc30</b:Tag>
    <b:SourceType>Book</b:SourceType>
    <b:Guid>{B5B78973-7F25-4146-AF24-2A8252C7427F}</b:Guid>
    <b:LCID>0</b:LCID>
    <b:Author>
      <b:Author>
        <b:Corporate>Archivo General de la Nación</b:Corporate>
      </b:Author>
      <b:Editor>
        <b:NameList>
          <b:Person>
            <b:Last>Corbet France</b:Last>
            <b:First>Eugenio</b:First>
          </b:Person>
        </b:NameList>
      </b:Editor>
    </b:Author>
    <b:Title>Acuerdos del Extinguido Cabildo de Buenos Aires</b:Title>
    <b:Year>1930</b:Year>
    <b:City>Barcelona</b:City>
    <b:Publisher>s/n</b:Publisher>
    <b:CountryRegion>España</b:CountryRegion>
    <b:Volume>8</b:Volume>
    <b:RefOrder>28</b:RefOrder>
  </b:Source>
  <b:Source>
    <b:Tag>Arc28</b:Tag>
    <b:SourceType>Book</b:SourceType>
    <b:Guid>{15BEE364-3BC4-4187-A091-B27CA5F7BE7C}</b:Guid>
    <b:LCID>0</b:LCID>
    <b:Author>
      <b:Author>
        <b:Corporate>Archivo General de la Nación</b:Corporate>
      </b:Author>
      <b:Editor>
        <b:NameList>
          <b:Person>
            <b:Last>Mallié</b:Last>
            <b:First>Augusto</b:First>
            <b:Middle>S.</b:Middle>
          </b:Person>
        </b:NameList>
      </b:Editor>
    </b:Author>
    <b:Title>Acuerdos del Extinguido Cabildo de Buenos Aires</b:Title>
    <b:Year>1928</b:Year>
    <b:City>Barcelona</b:City>
    <b:CountryRegion>España</b:CountryRegion>
    <b:Volume>5</b:Volume>
    <b:Publisher>s/n</b:Publisher>
    <b:RefOrder>29</b:RefOrder>
  </b:Source>
  <b:Source>
    <b:Tag>Arc29</b:Tag>
    <b:SourceType>Book</b:SourceType>
    <b:Guid>{E891F3DA-1FF6-4870-B205-21FF18FA46F6}</b:Guid>
    <b:LCID>0</b:LCID>
    <b:Author>
      <b:Author>
        <b:Corporate>Archivo General de la Nación</b:Corporate>
      </b:Author>
      <b:Editor>
        <b:NameList>
          <b:Person>
            <b:Last>Maillé</b:Last>
            <b:First>Augusto</b:First>
            <b:Middle>S.</b:Middle>
          </b:Person>
        </b:NameList>
      </b:Editor>
    </b:Author>
    <b:Title>Acuerdos del Extinguido Cabildo de Buenos Aires</b:Title>
    <b:Year>1929</b:Year>
    <b:City>Barcelona</b:City>
    <b:Publisher>s/n</b:Publisher>
    <b:CountryRegion>España</b:CountryRegion>
    <b:Volume>7</b:Volume>
    <b:RefOrder>30</b:RefOrder>
  </b:Source>
</b:Sources>
</file>

<file path=customXml/itemProps1.xml><?xml version="1.0" encoding="utf-8"?>
<ds:datastoreItem xmlns:ds="http://schemas.openxmlformats.org/officeDocument/2006/customXml" ds:itemID="{79A11825-F5DA-488A-8AE2-7E1F4E0A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10258</Words>
  <Characters>56422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Recogidas de ganado y repoblamiento de estancias en el contexto local bonaerense: el rol de un vecino hacendado de La Matanza durante las primeras décadas del siglo XVIII</vt:lpstr>
    </vt:vector>
  </TitlesOfParts>
  <Company/>
  <LinksUpToDate>false</LinksUpToDate>
  <CharactersWithSpaces>66547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Recogidas de ganado y repoblamiento de estancias en el contexto local bonaerense: el rol de un vecino hacendado de La Matanza durante las primeras décadas del siglo XVIII</dc:title>
  <dc:subject>Antigua Matanza. Revista de Historia Regional</dc:subject>
  <dc:creator>Pelozatto Reilly, M. L.</dc:creator>
  <cp:keywords>Cabildo, recogidas de ganado, estancias, repoblamiento ganadero, Alcaldía de la Hermandad</cp:keywords>
  <dc:description>Antigua Matanza. Revista de Historia Regional, 1(1), 6-44.
ISSN 2545-8701 
URL: http://antigua.unlam.edu.ar</dc:description>
  <cp:lastModifiedBy>juntahis</cp:lastModifiedBy>
  <cp:revision>2</cp:revision>
  <cp:lastPrinted>2017-06-14T16:37:00Z</cp:lastPrinted>
  <dcterms:created xsi:type="dcterms:W3CDTF">2017-06-21T14:41:00Z</dcterms:created>
  <dcterms:modified xsi:type="dcterms:W3CDTF">2017-06-21T14:41:00Z</dcterms:modified>
  <cp:category>Indagaciones históricas</cp:category>
  <cp:contentStatus>junio 2017</cp:contentStatus>
</cp:coreProperties>
</file>