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0318C4" w:rsidP="0085705A">
          <w:pPr>
            <w:spacing w:after="0" w:line="480" w:lineRule="auto"/>
            <w:ind w:left="284" w:firstLine="709"/>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15D50AC2" wp14:editId="290A8301">
                    <wp:simplePos x="0" y="0"/>
                    <wp:positionH relativeFrom="column">
                      <wp:posOffset>3219450</wp:posOffset>
                    </wp:positionH>
                    <wp:positionV relativeFrom="page">
                      <wp:posOffset>-57150</wp:posOffset>
                    </wp:positionV>
                    <wp:extent cx="93345" cy="10753090"/>
                    <wp:effectExtent l="0" t="0" r="20955" b="1016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753090"/>
                            </a:xfrm>
                            <a:prstGeom prst="rect">
                              <a:avLst/>
                            </a:prstGeom>
                            <a:noFill/>
                            <a:ln w="12700">
                              <a:solidFill>
                                <a:schemeClr val="accent5">
                                  <a:lumMod val="50000"/>
                                </a:schemeClr>
                              </a:solidFill>
                              <a:miter lim="800000"/>
                              <a:headEnd/>
                              <a:tailEnd/>
                            </a:ln>
                            <a:effectLst/>
                            <a:extLst>
                              <a:ext uri="{909E8E84-426E-40DD-AFC4-6F175D3DCCD1}">
                                <a14:hiddenFill xmlns:a14="http://schemas.microsoft.com/office/drawing/2010/main">
                                  <a:solidFill>
                                    <a:srgbClr val="DBE5F1">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5pt;margin-top:-4.5pt;width:7.35pt;height:84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" filled="f" fillcolor="#dbe5f1" strokecolor="#205867 [1608]" strokeweight="1pt">
                    <v:fill opacity="52428f"/>
                    <v:shadow color="#d8d8d8" offset="3pt,3pt"/>
                    <w10:wrap anchory="page"/>
                  </v:rect>
                </w:pict>
              </mc:Fallback>
            </mc:AlternateContent>
          </w:r>
          <w:r w:rsidR="006B4F1B">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6562F643" wp14:editId="208E43C1">
                    <wp:simplePos x="0" y="0"/>
                    <wp:positionH relativeFrom="column">
                      <wp:posOffset>3362325</wp:posOffset>
                    </wp:positionH>
                    <wp:positionV relativeFrom="page">
                      <wp:posOffset>-57150</wp:posOffset>
                    </wp:positionV>
                    <wp:extent cx="3503295" cy="10125075"/>
                    <wp:effectExtent l="0" t="0" r="2095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10125075"/>
                            </a:xfrm>
                            <a:prstGeom prst="rect">
                              <a:avLst/>
                            </a:prstGeom>
                            <a:solidFill>
                              <a:schemeClr val="accent5">
                                <a:lumMod val="40000"/>
                                <a:lumOff val="60000"/>
                              </a:schemeClr>
                            </a:solidFill>
                            <a:ln w="9525">
                              <a:solidFill>
                                <a:srgbClr val="D8D8D8"/>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4.75pt;margin-top:-4.5pt;width:275.85pt;height:7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" fillcolor="#b6dde8 [1304]" strokecolor="#d8d8d8">
                    <w10:wrap anchory="page"/>
                  </v:rect>
                </w:pict>
              </mc:Fallback>
            </mc:AlternateContent>
          </w:r>
          <w:r w:rsidR="0085705A" w:rsidRPr="0085705A">
            <w:rPr>
              <w:rFonts w:ascii="Times New Roman" w:eastAsia="Calibri" w:hAnsi="Times New Roman" w:cs="Times New Roman"/>
              <w:noProof/>
              <w:sz w:val="24"/>
              <w:szCs w:val="24"/>
            </w:rPr>
            <w:drawing>
              <wp:anchor distT="0" distB="0" distL="114300" distR="114300" simplePos="0" relativeHeight="251669504" behindDoc="0" locked="0" layoutInCell="0" allowOverlap="1" wp14:anchorId="0CCA0DAC" wp14:editId="3E7B28B2">
                <wp:simplePos x="0" y="0"/>
                <wp:positionH relativeFrom="page">
                  <wp:posOffset>2762655</wp:posOffset>
                </wp:positionH>
                <wp:positionV relativeFrom="page">
                  <wp:posOffset>797669</wp:posOffset>
                </wp:positionV>
                <wp:extent cx="4912468" cy="2247089"/>
                <wp:effectExtent l="0" t="0" r="2540" b="127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extLst>
                            <a:ext uri="{BEBA8EAE-BF5A-486C-A8C5-ECC9F3942E4B}">
                              <a14:imgProps xmlns:a14="http://schemas.microsoft.com/office/drawing/2010/main">
                                <a14:imgLayer r:embed="rId10">
                                  <a14:imgEffect>
                                    <a14:colorTemperature colorTemp="8800"/>
                                  </a14:imgEffect>
                                </a14:imgLayer>
                              </a14:imgProps>
                            </a:ext>
                          </a:extLst>
                        </a:blip>
                        <a:stretch>
                          <a:fillRect/>
                        </a:stretch>
                      </pic:blipFill>
                      <pic:spPr>
                        <a:xfrm>
                          <a:off x="0" y="0"/>
                          <a:ext cx="4912468" cy="2247089"/>
                        </a:xfrm>
                        <a:prstGeom prst="rect">
                          <a:avLst/>
                        </a:prstGeom>
                        <a:ln w="12700">
                          <a:noFill/>
                        </a:ln>
                      </pic:spPr>
                    </pic:pic>
                  </a:graphicData>
                </a:graphic>
              </wp:anchor>
            </w:drawing>
          </w:r>
        </w:p>
        <w:p w:rsidR="0085705A" w:rsidRPr="0085705A" w:rsidRDefault="00565FDD" w:rsidP="0085705A">
          <w:pPr>
            <w:spacing w:after="0" w:line="240" w:lineRule="auto"/>
            <w:rPr>
              <w:rFonts w:ascii="Calibri" w:eastAsia="Times New Roman" w:hAnsi="Calibri" w:cs="Times New Roman"/>
              <w:lang w:val="es-ES"/>
            </w:rPr>
          </w:pPr>
          <w:r w:rsidRPr="0033259C">
            <w:rPr>
              <w:rFonts w:ascii="Arial" w:hAnsi="Arial" w:cs="Arial"/>
              <w:noProof/>
              <w:color w:val="FFFFFF"/>
            </w:rPr>
            <w:drawing>
              <wp:anchor distT="0" distB="0" distL="114300" distR="114300" simplePos="0" relativeHeight="251672576" behindDoc="0" locked="0" layoutInCell="1" allowOverlap="1" wp14:anchorId="13507EA1" wp14:editId="1216A1FC">
                <wp:simplePos x="0" y="0"/>
                <wp:positionH relativeFrom="column">
                  <wp:posOffset>5276850</wp:posOffset>
                </wp:positionH>
                <wp:positionV relativeFrom="paragraph">
                  <wp:posOffset>7059930</wp:posOffset>
                </wp:positionV>
                <wp:extent cx="1390650" cy="1390650"/>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6.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r w:rsidR="008E1700">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0950FC91" wp14:editId="02F60D1D">
                    <wp:simplePos x="0" y="0"/>
                    <wp:positionH relativeFrom="column">
                      <wp:posOffset>-439420</wp:posOffset>
                    </wp:positionH>
                    <wp:positionV relativeFrom="paragraph">
                      <wp:posOffset>1334135</wp:posOffset>
                    </wp:positionV>
                    <wp:extent cx="3549650" cy="2886075"/>
                    <wp:effectExtent l="0" t="0" r="444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6pt;margin-top:105.05pt;width:279.5pt;height:2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GRuwIAALo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" filled="f" stroked="f" strokecolor="#00b050">
                    <v:textbo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mc:Fallback>
            </mc:AlternateContent>
          </w:r>
          <w:r w:rsidR="008E1700">
            <w:rPr>
              <w:rFonts w:ascii="Calibri" w:eastAsia="Times New Roman" w:hAnsi="Calibri" w:cs="Times New Roman"/>
              <w:noProof/>
            </w:rPr>
            <mc:AlternateContent>
              <mc:Choice Requires="wps">
                <w:drawing>
                  <wp:anchor distT="0" distB="0" distL="114300" distR="114300" simplePos="0" relativeHeight="251668480" behindDoc="0" locked="0" layoutInCell="0" allowOverlap="1" wp14:anchorId="3461BB1F" wp14:editId="245466D6">
                    <wp:simplePos x="0" y="0"/>
                    <wp:positionH relativeFrom="page">
                      <wp:posOffset>-105410</wp:posOffset>
                    </wp:positionH>
                    <wp:positionV relativeFrom="page">
                      <wp:posOffset>5674360</wp:posOffset>
                    </wp:positionV>
                    <wp:extent cx="6970395" cy="2312035"/>
                    <wp:effectExtent l="0" t="0" r="15240" b="1206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12035"/>
                            </a:xfrm>
                            <a:prstGeom prst="rect">
                              <a:avLst/>
                            </a:prstGeom>
                            <a:solidFill>
                              <a:schemeClr val="accent5">
                                <a:lumMod val="50000"/>
                              </a:schemeClr>
                            </a:solidFill>
                            <a:ln w="12700">
                              <a:solidFill>
                                <a:schemeClr val="accent5">
                                  <a:lumMod val="50000"/>
                                </a:schemeClr>
                              </a:solidFill>
                              <a:miter lim="800000"/>
                              <a:headEnd/>
                              <a:tailEnd/>
                            </a:ln>
                            <a:effectLst/>
                            <a:extLst/>
                          </wps:spPr>
                          <wps:txbx>
                            <w:txbxContent>
                              <w:p w:rsidR="00B11434" w:rsidRPr="00172F08" w:rsidRDefault="00B6219F" w:rsidP="0085705A">
                                <w:pPr>
                                  <w:spacing w:after="0" w:line="360" w:lineRule="auto"/>
                                  <w:ind w:left="851"/>
                                  <w:jc w:val="center"/>
                                  <w:rPr>
                                    <w:rFonts w:ascii="Arial" w:hAnsi="Arial" w:cs="Arial"/>
                                    <w:color w:val="FFFFFF"/>
                                  </w:rPr>
                                </w:pPr>
                                <w:proofErr w:type="spellStart"/>
                                <w:r>
                                  <w:rPr>
                                    <w:rFonts w:ascii="Arial" w:hAnsi="Arial" w:cs="Arial"/>
                                    <w:color w:val="FFFFFF"/>
                                    <w:lang w:val="es-ES"/>
                                  </w:rPr>
                                  <w:t>Proto</w:t>
                                </w:r>
                                <w:proofErr w:type="spellEnd"/>
                                <w:r>
                                  <w:rPr>
                                    <w:rFonts w:ascii="Arial" w:hAnsi="Arial" w:cs="Arial"/>
                                    <w:color w:val="FFFFFF"/>
                                    <w:lang w:val="es-ES"/>
                                  </w:rPr>
                                  <w:t xml:space="preserve"> Gutiérrez, F.; </w:t>
                                </w:r>
                                <w:r w:rsidRPr="00B6219F">
                                  <w:rPr>
                                    <w:rFonts w:ascii="Arial" w:hAnsi="Arial" w:cs="Arial"/>
                                    <w:color w:val="FFFFFF"/>
                                    <w:lang w:val="es-ES"/>
                                  </w:rPr>
                                  <w:t>Barrera, M</w:t>
                                </w:r>
                                <w:r>
                                  <w:rPr>
                                    <w:rFonts w:ascii="Arial" w:hAnsi="Arial" w:cs="Arial"/>
                                    <w:color w:val="FFFFFF"/>
                                    <w:lang w:val="es-ES"/>
                                  </w:rPr>
                                  <w:t>.; y José, M. S</w:t>
                                </w:r>
                                <w:r w:rsidR="006928D4">
                                  <w:rPr>
                                    <w:rFonts w:ascii="Arial" w:hAnsi="Arial" w:cs="Arial"/>
                                    <w:color w:val="FFFFFF"/>
                                    <w:lang w:val="es-ES"/>
                                  </w:rPr>
                                  <w:t>.</w:t>
                                </w:r>
                                <w:r w:rsidR="00172F08" w:rsidRPr="00172F08">
                                  <w:rPr>
                                    <w:rFonts w:ascii="Arial" w:hAnsi="Arial" w:cs="Arial"/>
                                    <w:color w:val="FFFFFF"/>
                                    <w:lang w:val="es-ES"/>
                                  </w:rPr>
                                  <w:t xml:space="preserve"> (junio – diciembre de 2019). </w:t>
                                </w:r>
                                <w:r w:rsidRPr="00B6219F">
                                  <w:rPr>
                                    <w:rFonts w:ascii="Arial" w:hAnsi="Arial" w:cs="Arial"/>
                                    <w:color w:val="FFFFFF"/>
                                    <w:lang w:val="es-ES"/>
                                  </w:rPr>
                                  <w:t>Breve aproximación a la historia institucional de la enfermería en la Universidad Nacional de La Matanza</w:t>
                                </w:r>
                                <w:r w:rsidR="00FE731C">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w:t>
                                </w:r>
                                <w:r w:rsidRPr="00217DB9">
                                  <w:rPr>
                                    <w:rFonts w:ascii="Arial" w:hAnsi="Arial" w:cs="Arial"/>
                                    <w:i/>
                                    <w:color w:val="FFFFFF"/>
                                    <w:lang w:val="es-ES"/>
                                  </w:rPr>
                                  <w:t xml:space="preserve">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607293">
                                  <w:rPr>
                                    <w:rFonts w:ascii="Arial" w:hAnsi="Arial" w:cs="Arial"/>
                                    <w:color w:val="FFFFFF"/>
                                    <w:lang w:val="es-ES"/>
                                  </w:rPr>
                                  <w:t>343</w:t>
                                </w:r>
                                <w:r w:rsidR="00156B29">
                                  <w:rPr>
                                    <w:rFonts w:ascii="Arial" w:hAnsi="Arial" w:cs="Arial"/>
                                    <w:color w:val="FFFFFF"/>
                                    <w:lang w:val="es-ES"/>
                                  </w:rPr>
                                  <w:t>-</w:t>
                                </w:r>
                                <w:r w:rsidR="00607293">
                                  <w:rPr>
                                    <w:rFonts w:ascii="Arial" w:hAnsi="Arial" w:cs="Arial"/>
                                    <w:color w:val="FFFFFF"/>
                                    <w:lang w:val="es-ES"/>
                                  </w:rPr>
                                  <w:t>354</w:t>
                                </w:r>
                                <w:bookmarkStart w:id="0" w:name="_GoBack"/>
                                <w:bookmarkEnd w:id="0"/>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8.3pt;margin-top:446.8pt;width:548.85pt;height:182.05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" o:allowincell="f" fillcolor="#205867 [1608]" strokecolor="#205867 [1608]" strokeweight="1pt">
                    <v:textbox inset="14.4pt,,14.4pt">
                      <w:txbxContent>
                        <w:p w:rsidR="00B11434" w:rsidRPr="00172F08" w:rsidRDefault="00B6219F" w:rsidP="0085705A">
                          <w:pPr>
                            <w:spacing w:after="0" w:line="360" w:lineRule="auto"/>
                            <w:ind w:left="851"/>
                            <w:jc w:val="center"/>
                            <w:rPr>
                              <w:rFonts w:ascii="Arial" w:hAnsi="Arial" w:cs="Arial"/>
                              <w:color w:val="FFFFFF"/>
                            </w:rPr>
                          </w:pPr>
                          <w:proofErr w:type="spellStart"/>
                          <w:r>
                            <w:rPr>
                              <w:rFonts w:ascii="Arial" w:hAnsi="Arial" w:cs="Arial"/>
                              <w:color w:val="FFFFFF"/>
                              <w:lang w:val="es-ES"/>
                            </w:rPr>
                            <w:t>Proto</w:t>
                          </w:r>
                          <w:proofErr w:type="spellEnd"/>
                          <w:r>
                            <w:rPr>
                              <w:rFonts w:ascii="Arial" w:hAnsi="Arial" w:cs="Arial"/>
                              <w:color w:val="FFFFFF"/>
                              <w:lang w:val="es-ES"/>
                            </w:rPr>
                            <w:t xml:space="preserve"> Gutiérrez, F.; </w:t>
                          </w:r>
                          <w:r w:rsidRPr="00B6219F">
                            <w:rPr>
                              <w:rFonts w:ascii="Arial" w:hAnsi="Arial" w:cs="Arial"/>
                              <w:color w:val="FFFFFF"/>
                              <w:lang w:val="es-ES"/>
                            </w:rPr>
                            <w:t>Barrera, M</w:t>
                          </w:r>
                          <w:r>
                            <w:rPr>
                              <w:rFonts w:ascii="Arial" w:hAnsi="Arial" w:cs="Arial"/>
                              <w:color w:val="FFFFFF"/>
                              <w:lang w:val="es-ES"/>
                            </w:rPr>
                            <w:t>.; y José, M. S</w:t>
                          </w:r>
                          <w:r w:rsidR="006928D4">
                            <w:rPr>
                              <w:rFonts w:ascii="Arial" w:hAnsi="Arial" w:cs="Arial"/>
                              <w:color w:val="FFFFFF"/>
                              <w:lang w:val="es-ES"/>
                            </w:rPr>
                            <w:t>.</w:t>
                          </w:r>
                          <w:r w:rsidR="00172F08" w:rsidRPr="00172F08">
                            <w:rPr>
                              <w:rFonts w:ascii="Arial" w:hAnsi="Arial" w:cs="Arial"/>
                              <w:color w:val="FFFFFF"/>
                              <w:lang w:val="es-ES"/>
                            </w:rPr>
                            <w:t xml:space="preserve"> (junio – diciembre de 2019). </w:t>
                          </w:r>
                          <w:r w:rsidRPr="00B6219F">
                            <w:rPr>
                              <w:rFonts w:ascii="Arial" w:hAnsi="Arial" w:cs="Arial"/>
                              <w:color w:val="FFFFFF"/>
                              <w:lang w:val="es-ES"/>
                            </w:rPr>
                            <w:t>Breve aproximación a la historia institucional de la enfermería en la Universidad Nacional de La Matanza</w:t>
                          </w:r>
                          <w:r w:rsidR="00FE731C">
                            <w:rPr>
                              <w:rFonts w:ascii="Arial" w:hAnsi="Arial" w:cs="Arial"/>
                              <w:color w:val="FFFFFF"/>
                              <w:lang w:val="es-ES"/>
                            </w:rPr>
                            <w:t>.</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w:t>
                          </w:r>
                          <w:r w:rsidRPr="00217DB9">
                            <w:rPr>
                              <w:rFonts w:ascii="Arial" w:hAnsi="Arial" w:cs="Arial"/>
                              <w:i/>
                              <w:color w:val="FFFFFF"/>
                              <w:lang w:val="es-ES"/>
                            </w:rPr>
                            <w:t xml:space="preserve">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607293">
                            <w:rPr>
                              <w:rFonts w:ascii="Arial" w:hAnsi="Arial" w:cs="Arial"/>
                              <w:color w:val="FFFFFF"/>
                              <w:lang w:val="es-ES"/>
                            </w:rPr>
                            <w:t>343</w:t>
                          </w:r>
                          <w:r w:rsidR="00156B29">
                            <w:rPr>
                              <w:rFonts w:ascii="Arial" w:hAnsi="Arial" w:cs="Arial"/>
                              <w:color w:val="FFFFFF"/>
                              <w:lang w:val="es-ES"/>
                            </w:rPr>
                            <w:t>-</w:t>
                          </w:r>
                          <w:r w:rsidR="00607293">
                            <w:rPr>
                              <w:rFonts w:ascii="Arial" w:hAnsi="Arial" w:cs="Arial"/>
                              <w:color w:val="FFFFFF"/>
                              <w:lang w:val="es-ES"/>
                            </w:rPr>
                            <w:t>354</w:t>
                          </w:r>
                          <w:bookmarkStart w:id="1" w:name="_GoBack"/>
                          <w:bookmarkEnd w:id="1"/>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v:textbox>
                    <w10:wrap anchorx="page" anchory="page"/>
                  </v:rect>
                </w:pict>
              </mc:Fallback>
            </mc:AlternateContent>
          </w:r>
          <w:r w:rsidR="0085705A" w:rsidRPr="0085705A">
            <w:rPr>
              <w:rFonts w:ascii="Calibri" w:eastAsia="Times New Roman" w:hAnsi="Calibri" w:cs="Times New Roman"/>
              <w:lang w:val="es-ES"/>
            </w:rPr>
            <w:br w:type="page"/>
          </w:r>
        </w:p>
        <w:p w:rsidR="0085705A" w:rsidRPr="0085705A" w:rsidRDefault="008A7142" w:rsidP="0085705A">
          <w:pPr>
            <w:spacing w:after="0" w:line="240" w:lineRule="auto"/>
            <w:jc w:val="both"/>
            <w:rPr>
              <w:rFonts w:ascii="Calibri" w:eastAsia="Times New Roman" w:hAnsi="Calibri" w:cs="Times New Roman"/>
              <w:lang w:val="es-ES"/>
            </w:rPr>
          </w:pPr>
        </w:p>
      </w:sdtContent>
    </w:sdt>
    <w:p w:rsidR="006928D4" w:rsidRDefault="006928D4" w:rsidP="006928D4">
      <w:pPr>
        <w:spacing w:after="0" w:line="360" w:lineRule="auto"/>
        <w:rPr>
          <w:rStyle w:val="Textoennegrita"/>
          <w:rFonts w:cs="Segoe UI"/>
          <w:i/>
          <w:sz w:val="21"/>
          <w:szCs w:val="21"/>
        </w:rPr>
      </w:pPr>
      <w:r w:rsidRPr="006928D4">
        <w:rPr>
          <w:rStyle w:val="Textoennegrita"/>
          <w:rFonts w:cs="Segoe UI"/>
          <w:i/>
          <w:sz w:val="21"/>
          <w:szCs w:val="21"/>
        </w:rPr>
        <w:t xml:space="preserve">Historia de la Universidad Nacional de La Matanza </w:t>
      </w:r>
    </w:p>
    <w:p w:rsidR="006A7C14" w:rsidRDefault="0026144E" w:rsidP="006A7C14">
      <w:pPr>
        <w:spacing w:after="0" w:line="360" w:lineRule="auto"/>
        <w:ind w:firstLine="737"/>
        <w:jc w:val="center"/>
        <w:rPr>
          <w:rFonts w:ascii="Times New Roman" w:eastAsia="Calibri" w:hAnsi="Times New Roman" w:cs="Times New Roman"/>
          <w:b/>
          <w:sz w:val="52"/>
          <w:szCs w:val="52"/>
        </w:rPr>
      </w:pPr>
      <w:r w:rsidRPr="0026144E">
        <w:rPr>
          <w:rFonts w:ascii="Times New Roman" w:eastAsia="Calibri" w:hAnsi="Times New Roman" w:cs="Times New Roman"/>
          <w:b/>
          <w:sz w:val="52"/>
          <w:szCs w:val="52"/>
        </w:rPr>
        <w:t>Breve aproximación a la historia institucional de la enfermería en la Universidad Nacional de La Matanza</w:t>
      </w:r>
    </w:p>
    <w:p w:rsidR="0085705A" w:rsidRPr="0085705A" w:rsidRDefault="0026144E"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Fernando </w:t>
      </w:r>
      <w:proofErr w:type="spellStart"/>
      <w:r>
        <w:rPr>
          <w:rFonts w:ascii="Times New Roman" w:hAnsi="Times New Roman" w:cs="Times New Roman"/>
          <w:b/>
        </w:rPr>
        <w:t>Proto</w:t>
      </w:r>
      <w:proofErr w:type="spellEnd"/>
      <w:r>
        <w:rPr>
          <w:rFonts w:ascii="Times New Roman" w:hAnsi="Times New Roman" w:cs="Times New Roman"/>
          <w:b/>
        </w:rPr>
        <w:t xml:space="preserve"> Gutiérrez</w:t>
      </w:r>
      <w:r w:rsidR="0085705A" w:rsidRPr="0085705A">
        <w:rPr>
          <w:rFonts w:ascii="Times New Roman" w:eastAsia="Calibri" w:hAnsi="Times New Roman" w:cs="Times New Roman"/>
          <w:sz w:val="24"/>
          <w:szCs w:val="24"/>
          <w:vertAlign w:val="superscript"/>
        </w:rPr>
        <w:footnoteReference w:id="1"/>
      </w:r>
    </w:p>
    <w:p w:rsidR="00042367" w:rsidRDefault="00FE731C" w:rsidP="006217BD">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Universidad Nacional de La Matanza, </w:t>
      </w:r>
      <w:r w:rsidR="0026144E">
        <w:rPr>
          <w:rFonts w:ascii="Times New Roman" w:hAnsi="Times New Roman" w:cs="Times New Roman"/>
          <w:sz w:val="24"/>
          <w:szCs w:val="24"/>
        </w:rPr>
        <w:t xml:space="preserve">Departamento de Ciencias de la Salud, </w:t>
      </w:r>
      <w:r>
        <w:rPr>
          <w:rFonts w:ascii="Times New Roman" w:hAnsi="Times New Roman" w:cs="Times New Roman"/>
          <w:sz w:val="24"/>
          <w:szCs w:val="24"/>
        </w:rPr>
        <w:t>San Justo, Argentina</w:t>
      </w:r>
      <w:r w:rsidR="00731F05" w:rsidRPr="00731F05">
        <w:rPr>
          <w:rFonts w:ascii="Times New Roman" w:hAnsi="Times New Roman" w:cs="Times New Roman"/>
          <w:sz w:val="24"/>
          <w:szCs w:val="24"/>
        </w:rPr>
        <w:t>.</w:t>
      </w:r>
    </w:p>
    <w:p w:rsidR="00FE731C" w:rsidRPr="0085705A" w:rsidRDefault="0026144E" w:rsidP="0026144E">
      <w:pPr>
        <w:tabs>
          <w:tab w:val="left" w:pos="3645"/>
          <w:tab w:val="right" w:pos="9360"/>
        </w:tabs>
        <w:spacing w:after="0" w:line="360" w:lineRule="auto"/>
        <w:ind w:firstLine="737"/>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t>Marcelo Barrera</w:t>
      </w:r>
      <w:r w:rsidR="00FE731C" w:rsidRPr="0085705A">
        <w:rPr>
          <w:rFonts w:ascii="Times New Roman" w:eastAsia="Calibri" w:hAnsi="Times New Roman" w:cs="Times New Roman"/>
          <w:sz w:val="24"/>
          <w:szCs w:val="24"/>
          <w:vertAlign w:val="superscript"/>
        </w:rPr>
        <w:footnoteReference w:id="2"/>
      </w:r>
    </w:p>
    <w:p w:rsidR="00FE731C" w:rsidRPr="00172F08" w:rsidRDefault="0026144E" w:rsidP="00FE731C">
      <w:pPr>
        <w:spacing w:line="360" w:lineRule="auto"/>
        <w:jc w:val="right"/>
        <w:rPr>
          <w:rFonts w:ascii="Times New Roman" w:eastAsia="Times New Roman" w:hAnsi="Times New Roman" w:cs="Times New Roman"/>
        </w:rPr>
      </w:pPr>
      <w:r>
        <w:rPr>
          <w:rFonts w:ascii="Times New Roman" w:hAnsi="Times New Roman" w:cs="Times New Roman"/>
          <w:sz w:val="24"/>
          <w:szCs w:val="24"/>
        </w:rPr>
        <w:t>Universidad Nacional de La Matanza, Departamento de Ciencias de la Salud, San Justo, Argentina</w:t>
      </w:r>
      <w:r w:rsidRPr="00731F05">
        <w:rPr>
          <w:rFonts w:ascii="Times New Roman" w:hAnsi="Times New Roman" w:cs="Times New Roman"/>
          <w:sz w:val="24"/>
          <w:szCs w:val="24"/>
        </w:rPr>
        <w:t>.</w:t>
      </w:r>
    </w:p>
    <w:p w:rsidR="00FE731C" w:rsidRPr="0085705A" w:rsidRDefault="0026144E" w:rsidP="00FE731C">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Marta Susana José</w:t>
      </w:r>
      <w:r w:rsidR="00FE731C" w:rsidRPr="0085705A">
        <w:rPr>
          <w:rFonts w:ascii="Times New Roman" w:eastAsia="Calibri" w:hAnsi="Times New Roman" w:cs="Times New Roman"/>
          <w:sz w:val="24"/>
          <w:szCs w:val="24"/>
          <w:vertAlign w:val="superscript"/>
        </w:rPr>
        <w:footnoteReference w:id="3"/>
      </w:r>
    </w:p>
    <w:p w:rsidR="0026144E" w:rsidRDefault="0026144E" w:rsidP="0026144E">
      <w:pPr>
        <w:spacing w:line="360" w:lineRule="auto"/>
        <w:jc w:val="right"/>
        <w:rPr>
          <w:rFonts w:ascii="Times New Roman" w:hAnsi="Times New Roman" w:cs="Times New Roman"/>
          <w:sz w:val="24"/>
          <w:szCs w:val="24"/>
        </w:rPr>
      </w:pPr>
      <w:r>
        <w:rPr>
          <w:rFonts w:ascii="Times New Roman" w:hAnsi="Times New Roman" w:cs="Times New Roman"/>
          <w:sz w:val="24"/>
          <w:szCs w:val="24"/>
        </w:rPr>
        <w:t>Universidad Nacional de La Matanza, Departamento de Ciencias de la Salud, San Justo, Argentina</w:t>
      </w:r>
      <w:r w:rsidRPr="00731F05">
        <w:rPr>
          <w:rFonts w:ascii="Times New Roman" w:hAnsi="Times New Roman" w:cs="Times New Roman"/>
          <w:sz w:val="24"/>
          <w:szCs w:val="24"/>
        </w:rPr>
        <w:t>.</w:t>
      </w:r>
    </w:p>
    <w:p w:rsidR="0026144E" w:rsidRDefault="0026144E"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EB5720">
        <w:rPr>
          <w:rFonts w:ascii="Times New Roman" w:eastAsia="Times New Roman" w:hAnsi="Times New Roman" w:cs="Times New Roman"/>
          <w:lang w:val="es-ES"/>
        </w:rPr>
        <w:t>28</w:t>
      </w:r>
      <w:r w:rsidR="006A7C14">
        <w:rPr>
          <w:rFonts w:ascii="Times New Roman" w:eastAsia="Times New Roman" w:hAnsi="Times New Roman" w:cs="Times New Roman"/>
          <w:lang w:val="es-ES"/>
        </w:rPr>
        <w:t xml:space="preserve"> de </w:t>
      </w:r>
      <w:r w:rsidR="00EB5720">
        <w:rPr>
          <w:rFonts w:ascii="Times New Roman" w:eastAsia="Times New Roman" w:hAnsi="Times New Roman" w:cs="Times New Roman"/>
          <w:lang w:val="es-ES"/>
        </w:rPr>
        <w:t>abril</w:t>
      </w:r>
      <w:r w:rsidR="006A7C14">
        <w:rPr>
          <w:rFonts w:ascii="Times New Roman" w:eastAsia="Times New Roman" w:hAnsi="Times New Roman" w:cs="Times New Roman"/>
          <w:lang w:val="es-ES"/>
        </w:rPr>
        <w:t xml:space="preserve"> de 2019</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172F08">
        <w:rPr>
          <w:rFonts w:ascii="Times New Roman" w:eastAsia="Times New Roman" w:hAnsi="Times New Roman" w:cs="Times New Roman"/>
          <w:lang w:val="es-ES"/>
        </w:rPr>
        <w:t>31 de mayo de 2019</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lastRenderedPageBreak/>
        <w:t>Resumen</w:t>
      </w:r>
    </w:p>
    <w:p w:rsidR="0085705A" w:rsidRPr="0085705A" w:rsidRDefault="0026144E" w:rsidP="00172F08">
      <w:pPr>
        <w:spacing w:after="0" w:line="480" w:lineRule="auto"/>
        <w:jc w:val="both"/>
        <w:rPr>
          <w:rFonts w:ascii="Times New Roman" w:eastAsia="Calibri" w:hAnsi="Times New Roman" w:cs="Times New Roman"/>
          <w:sz w:val="24"/>
          <w:szCs w:val="24"/>
        </w:rPr>
      </w:pPr>
      <w:r w:rsidRPr="0026144E">
        <w:rPr>
          <w:rFonts w:ascii="Times New Roman" w:hAnsi="Times New Roman" w:cs="Times New Roman"/>
          <w:sz w:val="24"/>
          <w:szCs w:val="24"/>
          <w:lang w:val="es-ES"/>
        </w:rPr>
        <w:t xml:space="preserve">El nacimiento institucional de la Licenciatura en Enfermería de la Universidad Nacional de La Matanza (en adelante, </w:t>
      </w:r>
      <w:proofErr w:type="spellStart"/>
      <w:r w:rsidRPr="0026144E">
        <w:rPr>
          <w:rFonts w:ascii="Times New Roman" w:hAnsi="Times New Roman" w:cs="Times New Roman"/>
          <w:sz w:val="24"/>
          <w:szCs w:val="24"/>
          <w:lang w:val="es-ES"/>
        </w:rPr>
        <w:t>UNLaM</w:t>
      </w:r>
      <w:proofErr w:type="spellEnd"/>
      <w:r w:rsidRPr="0026144E">
        <w:rPr>
          <w:rFonts w:ascii="Times New Roman" w:hAnsi="Times New Roman" w:cs="Times New Roman"/>
          <w:sz w:val="24"/>
          <w:szCs w:val="24"/>
          <w:lang w:val="es-ES"/>
        </w:rPr>
        <w:t xml:space="preserve">) en el año 2009 fue el punto de partida para el posterior desarrollo del Departamento de Ciencias de la Salud, que en el año 2011 ofertaría los planes de estudio de Kinesiología, Medicina y Nutrición. En el presente escrito articulamos una breve aproximación a los principales hechos que signaron el desarrollo de la carrera, a diez años de su fundación. Para ello, se acude a fuentes documentales como dictámenes, informes y estadísticas a través de las cuales describimos un proceso histórico de acumulación institucional en el que se yuxtaponen micro-historias y coyunturas, considerando entonces una escala histórica mediana hasta alcanzar el estado actual de maduración de la carrera, con la identificación de dos épocas como marco-modélico para interpretar los sucesos que tuvieron lugar. Luego, el objetivo principal del estudio consiste en articular los hechos y jalones institucionales más significativos a fin de presentar a la comunidad universitaria y, especialmente, a los estudiantes y docentes, una aproximación contextuada de una porción significativa de la historia del Departamento de Ciencias de la Salud de la </w:t>
      </w:r>
      <w:proofErr w:type="spellStart"/>
      <w:r w:rsidRPr="0026144E">
        <w:rPr>
          <w:rFonts w:ascii="Times New Roman" w:hAnsi="Times New Roman" w:cs="Times New Roman"/>
          <w:sz w:val="24"/>
          <w:szCs w:val="24"/>
          <w:lang w:val="es-ES"/>
        </w:rPr>
        <w:t>UNLaM</w:t>
      </w:r>
      <w:proofErr w:type="spellEnd"/>
      <w:r w:rsidRPr="0026144E">
        <w:rPr>
          <w:rFonts w:ascii="Times New Roman" w:hAnsi="Times New Roman" w:cs="Times New Roman"/>
          <w:sz w:val="24"/>
          <w:szCs w:val="24"/>
          <w:lang w:val="es-ES"/>
        </w:rPr>
        <w:t>.</w:t>
      </w:r>
    </w:p>
    <w:p w:rsidR="006C2330" w:rsidRDefault="0085705A" w:rsidP="0054116E">
      <w:pPr>
        <w:spacing w:after="0" w:line="480" w:lineRule="auto"/>
        <w:ind w:firstLine="708"/>
        <w:jc w:val="both"/>
        <w:rPr>
          <w:rFonts w:ascii="Times New Roman"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26144E">
        <w:rPr>
          <w:rFonts w:ascii="Times New Roman" w:eastAsia="Calibri" w:hAnsi="Times New Roman" w:cs="Times New Roman"/>
          <w:sz w:val="24"/>
          <w:szCs w:val="24"/>
        </w:rPr>
        <w:t>c</w:t>
      </w:r>
      <w:r w:rsidR="0026144E" w:rsidRPr="005077EA">
        <w:rPr>
          <w:rFonts w:ascii="Times New Roman" w:hAnsi="Times New Roman" w:cs="Times New Roman"/>
          <w:color w:val="000000" w:themeColor="text1" w:themeShade="80"/>
          <w:sz w:val="24"/>
          <w:szCs w:val="24"/>
        </w:rPr>
        <w:t>arrera de Enfermería, historia institucional, Departamento de Ciencias de la Salud, Universidad Nacional de La Matanza</w:t>
      </w:r>
    </w:p>
    <w:p w:rsidR="0085705A" w:rsidRPr="0085705A" w:rsidRDefault="0085705A" w:rsidP="0054116E">
      <w:pPr>
        <w:spacing w:after="0" w:line="48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sz w:val="24"/>
          <w:szCs w:val="24"/>
        </w:rPr>
        <w:br w:type="page"/>
      </w:r>
    </w:p>
    <w:p w:rsidR="00FE731C" w:rsidRDefault="001A70B7" w:rsidP="00FE731C">
      <w:pPr>
        <w:spacing w:after="0" w:line="480" w:lineRule="auto"/>
        <w:jc w:val="center"/>
        <w:rPr>
          <w:rFonts w:ascii="Times New Roman" w:hAnsi="Times New Roman" w:cs="Times New Roman"/>
          <w:b/>
          <w:sz w:val="24"/>
          <w:szCs w:val="24"/>
        </w:rPr>
      </w:pPr>
      <w:r w:rsidRPr="001A70B7">
        <w:rPr>
          <w:rFonts w:ascii="Times New Roman" w:hAnsi="Times New Roman" w:cs="Times New Roman"/>
          <w:b/>
          <w:sz w:val="24"/>
          <w:szCs w:val="24"/>
        </w:rPr>
        <w:lastRenderedPageBreak/>
        <w:t>Breve aproximación a la historia institucional de la enfermería en la Universidad Nacional de La Matanza</w:t>
      </w:r>
    </w:p>
    <w:p w:rsidR="00DF261E" w:rsidRPr="003E57EF" w:rsidRDefault="00C56EFA"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Introducción</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Es factible aseverar que el trabajo de investigación sobre la historia institucional de la carrera de enfermería que se dicta en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ocupa un lugar de vacancia teórica. No obstante </w:t>
      </w:r>
      <w:r w:rsidRPr="005077EA">
        <w:rPr>
          <w:rFonts w:ascii="Times New Roman" w:hAnsi="Times New Roman" w:cs="Times New Roman"/>
          <w:sz w:val="24"/>
          <w:szCs w:val="24"/>
        </w:rPr>
        <w:t>ello</w:t>
      </w:r>
      <w:r w:rsidRPr="005077EA">
        <w:rPr>
          <w:rFonts w:ascii="Times New Roman" w:hAnsi="Times New Roman" w:cs="Times New Roman"/>
          <w:color w:val="000000" w:themeColor="text1" w:themeShade="80"/>
          <w:sz w:val="24"/>
          <w:szCs w:val="24"/>
        </w:rPr>
        <w:t xml:space="preserve">, es posible partir de las referencias que respecto a la fundación de la carrera fueron efectuadas en los estudios que la Junta de Estudios Históricos de La Matanza realizó, junto con la Secretaría de Extensión Universitaria de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por medio del Proyecto PROINCE: “La Historia sociocultural de la salud en el Partido de La Matanza, a través de las instituciones y protagonistas (Siglo XX)”, dirigido por la Dra. Hilda Noemí </w:t>
      </w:r>
      <w:proofErr w:type="spellStart"/>
      <w:r w:rsidRPr="005077EA">
        <w:rPr>
          <w:rFonts w:ascii="Times New Roman" w:hAnsi="Times New Roman" w:cs="Times New Roman"/>
          <w:color w:val="000000" w:themeColor="text1" w:themeShade="80"/>
          <w:sz w:val="24"/>
          <w:szCs w:val="24"/>
        </w:rPr>
        <w:t>Agostino</w:t>
      </w:r>
      <w:proofErr w:type="spellEnd"/>
      <w:r w:rsidRPr="005077EA">
        <w:rPr>
          <w:rFonts w:ascii="Times New Roman" w:hAnsi="Times New Roman" w:cs="Times New Roman"/>
          <w:color w:val="000000" w:themeColor="text1" w:themeShade="80"/>
          <w:sz w:val="24"/>
          <w:szCs w:val="24"/>
        </w:rPr>
        <w:t xml:space="preserve"> e integrada por la </w:t>
      </w:r>
      <w:proofErr w:type="spellStart"/>
      <w:r w:rsidRPr="005077EA">
        <w:rPr>
          <w:rFonts w:ascii="Times New Roman" w:hAnsi="Times New Roman" w:cs="Times New Roman"/>
          <w:color w:val="000000" w:themeColor="text1" w:themeShade="80"/>
          <w:sz w:val="24"/>
          <w:szCs w:val="24"/>
        </w:rPr>
        <w:t>Mag</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Analía</w:t>
      </w:r>
      <w:proofErr w:type="spellEnd"/>
      <w:r w:rsidRPr="005077EA">
        <w:rPr>
          <w:rFonts w:ascii="Times New Roman" w:hAnsi="Times New Roman" w:cs="Times New Roman"/>
          <w:color w:val="000000" w:themeColor="text1" w:themeShade="80"/>
          <w:sz w:val="24"/>
          <w:szCs w:val="24"/>
        </w:rPr>
        <w:t xml:space="preserve"> Artola, la Lic. Mirta Natalia </w:t>
      </w:r>
      <w:proofErr w:type="spellStart"/>
      <w:r w:rsidRPr="005077EA">
        <w:rPr>
          <w:rFonts w:ascii="Times New Roman" w:hAnsi="Times New Roman" w:cs="Times New Roman"/>
          <w:color w:val="000000" w:themeColor="text1" w:themeShade="80"/>
          <w:sz w:val="24"/>
          <w:szCs w:val="24"/>
        </w:rPr>
        <w:t>Bertune</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Fatgala</w:t>
      </w:r>
      <w:proofErr w:type="spellEnd"/>
      <w:r w:rsidRPr="005077EA">
        <w:rPr>
          <w:rFonts w:ascii="Times New Roman" w:hAnsi="Times New Roman" w:cs="Times New Roman"/>
          <w:color w:val="000000" w:themeColor="text1" w:themeShade="80"/>
          <w:sz w:val="24"/>
          <w:szCs w:val="24"/>
        </w:rPr>
        <w:t xml:space="preserve">, el Lic. Rodolfo Gabriel Ledesma, el Lic. Raúl </w:t>
      </w:r>
      <w:proofErr w:type="spellStart"/>
      <w:r w:rsidRPr="005077EA">
        <w:rPr>
          <w:rFonts w:ascii="Times New Roman" w:hAnsi="Times New Roman" w:cs="Times New Roman"/>
          <w:color w:val="000000" w:themeColor="text1" w:themeShade="80"/>
          <w:sz w:val="24"/>
          <w:szCs w:val="24"/>
        </w:rPr>
        <w:t>Pomés</w:t>
      </w:r>
      <w:proofErr w:type="spellEnd"/>
      <w:r w:rsidRPr="005077EA">
        <w:rPr>
          <w:rFonts w:ascii="Times New Roman" w:hAnsi="Times New Roman" w:cs="Times New Roman"/>
          <w:color w:val="000000" w:themeColor="text1" w:themeShade="80"/>
          <w:sz w:val="24"/>
          <w:szCs w:val="24"/>
        </w:rPr>
        <w:t xml:space="preserve">, el Lic. Pablo José </w:t>
      </w:r>
      <w:proofErr w:type="spellStart"/>
      <w:r w:rsidRPr="005077EA">
        <w:rPr>
          <w:rFonts w:ascii="Times New Roman" w:hAnsi="Times New Roman" w:cs="Times New Roman"/>
          <w:color w:val="000000" w:themeColor="text1" w:themeShade="80"/>
          <w:sz w:val="24"/>
          <w:szCs w:val="24"/>
        </w:rPr>
        <w:t>Reid</w:t>
      </w:r>
      <w:proofErr w:type="spellEnd"/>
      <w:r w:rsidRPr="005077EA">
        <w:rPr>
          <w:rFonts w:ascii="Times New Roman" w:hAnsi="Times New Roman" w:cs="Times New Roman"/>
          <w:color w:val="000000" w:themeColor="text1" w:themeShade="80"/>
          <w:sz w:val="24"/>
          <w:szCs w:val="24"/>
        </w:rPr>
        <w:t>, la Lic. María Gabriela Silva y el entonces becario Pablo Fernando López, en el que se aborda “la construcción de una historia del cuidado de la salud de la población de La Matanza desde su creación con el objetivo de explicar el mapa de salud actual” (Carta Informativa, 201</w:t>
      </w:r>
      <w:r w:rsidRPr="005077EA">
        <w:rPr>
          <w:rFonts w:ascii="Times New Roman" w:hAnsi="Times New Roman" w:cs="Times New Roman"/>
          <w:color w:val="000000" w:themeColor="text1" w:themeShade="80"/>
          <w:sz w:val="24"/>
          <w:szCs w:val="24"/>
          <w:lang w:val="es-ES"/>
        </w:rPr>
        <w:t xml:space="preserve">4, p. </w:t>
      </w:r>
      <w:r w:rsidRPr="005077EA">
        <w:rPr>
          <w:rFonts w:ascii="Times New Roman" w:hAnsi="Times New Roman" w:cs="Times New Roman"/>
          <w:color w:val="000000" w:themeColor="text1" w:themeShade="80"/>
          <w:sz w:val="24"/>
          <w:szCs w:val="24"/>
        </w:rPr>
        <w:t xml:space="preserve">1). </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La pregunta </w:t>
      </w:r>
      <w:proofErr w:type="spellStart"/>
      <w:r w:rsidRPr="005077EA">
        <w:rPr>
          <w:rFonts w:ascii="Times New Roman" w:hAnsi="Times New Roman" w:cs="Times New Roman"/>
          <w:color w:val="000000" w:themeColor="text1" w:themeShade="80"/>
          <w:sz w:val="24"/>
          <w:szCs w:val="24"/>
        </w:rPr>
        <w:t>estructurante</w:t>
      </w:r>
      <w:proofErr w:type="spellEnd"/>
      <w:r w:rsidRPr="005077EA">
        <w:rPr>
          <w:rFonts w:ascii="Times New Roman" w:hAnsi="Times New Roman" w:cs="Times New Roman"/>
          <w:color w:val="000000" w:themeColor="text1" w:themeShade="80"/>
          <w:sz w:val="24"/>
          <w:szCs w:val="24"/>
        </w:rPr>
        <w:t xml:space="preserve"> de aquel proyecto fue ¿cómo se originó, observado desde una perspectiva histórica, el mapa sanitario actual del Partido de La Matanza?, poniendo en consideración una </w:t>
      </w:r>
      <w:r w:rsidRPr="005077EA">
        <w:rPr>
          <w:rFonts w:ascii="Times New Roman" w:hAnsi="Times New Roman" w:cs="Times New Roman"/>
          <w:i/>
          <w:color w:val="000000" w:themeColor="text1" w:themeShade="80"/>
          <w:sz w:val="24"/>
          <w:szCs w:val="24"/>
        </w:rPr>
        <w:t>historia sociocultural del cuidado de la salud del municipio</w:t>
      </w:r>
      <w:r w:rsidRPr="005077EA">
        <w:rPr>
          <w:rFonts w:ascii="Times New Roman" w:hAnsi="Times New Roman" w:cs="Times New Roman"/>
          <w:color w:val="000000" w:themeColor="text1" w:themeShade="80"/>
          <w:sz w:val="24"/>
          <w:szCs w:val="24"/>
        </w:rPr>
        <w:t xml:space="preserve">, indicando: </w:t>
      </w:r>
    </w:p>
    <w:p w:rsidR="00B6219F" w:rsidRPr="005077EA" w:rsidRDefault="00B6219F" w:rsidP="00B6219F">
      <w:pPr>
        <w:spacing w:after="0" w:line="480" w:lineRule="auto"/>
        <w:ind w:left="1134" w:right="759"/>
        <w:jc w:val="both"/>
        <w:rPr>
          <w:rFonts w:ascii="Times New Roman" w:hAnsi="Times New Roman" w:cs="Times New Roman"/>
          <w:color w:val="000000" w:themeColor="text1" w:themeShade="80"/>
          <w:sz w:val="24"/>
          <w:szCs w:val="24"/>
        </w:rPr>
      </w:pPr>
      <w:proofErr w:type="gramStart"/>
      <w:r w:rsidRPr="005077EA">
        <w:rPr>
          <w:rFonts w:ascii="Times New Roman" w:hAnsi="Times New Roman" w:cs="Times New Roman"/>
          <w:color w:val="000000" w:themeColor="text1" w:themeShade="80"/>
          <w:sz w:val="24"/>
          <w:szCs w:val="24"/>
        </w:rPr>
        <w:t>la</w:t>
      </w:r>
      <w:proofErr w:type="gramEnd"/>
      <w:r w:rsidRPr="005077EA">
        <w:rPr>
          <w:rFonts w:ascii="Times New Roman" w:hAnsi="Times New Roman" w:cs="Times New Roman"/>
          <w:color w:val="000000" w:themeColor="text1" w:themeShade="80"/>
          <w:sz w:val="24"/>
          <w:szCs w:val="24"/>
        </w:rPr>
        <w:t xml:space="preserve"> génesis y la evolución de las instituciones, gestionadas por el estado, existentes, señalando los períodos en que éstas surgieron y los marcos contextuales e ideológicos, tanto provincial como nacional en que se produjo, además de procurarse el rescate de los nombres y del accionar de los </w:t>
      </w:r>
      <w:r w:rsidRPr="005077EA">
        <w:rPr>
          <w:rFonts w:ascii="Times New Roman" w:hAnsi="Times New Roman" w:cs="Times New Roman"/>
          <w:color w:val="000000" w:themeColor="text1" w:themeShade="80"/>
          <w:sz w:val="24"/>
          <w:szCs w:val="24"/>
        </w:rPr>
        <w:lastRenderedPageBreak/>
        <w:t xml:space="preserve">protagonistas locales relacionados con estos procesos (Carta Informativa, 2014, p. 1). </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Los investigadores concluyen en que la heurística histórica en torno al cuidado de la salud es indisociable respecto del contexto socio-político y económico, siendo ello manifiesto en el caso de La Matanza, donde la construcción de la infraestructura sanitaria del partido ha dependido ineludiblemente del accionar del Estado.</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Luego, al tratar sobre la historia misma de la carrera de enfermería en la Universidad Nacional de La Matanza, es en dicha Carta Informativa de la Junta... que puede leerse: </w:t>
      </w:r>
    </w:p>
    <w:p w:rsidR="00B6219F" w:rsidRPr="005077EA" w:rsidRDefault="00B6219F" w:rsidP="00B6219F">
      <w:pPr>
        <w:spacing w:after="0" w:line="480" w:lineRule="auto"/>
        <w:ind w:left="1134" w:right="75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En el año 2011, la Universidad Nacional de La Matanza incorporó el Departamento de Ciencias de Salud, cuyo precedente inmediato fue la Licenciatura en Enfermería. Dicho Departamento tiene como objetivo principal formar profesionales integrales, dentro de una estrategia de atención primaria de la salud, a fin de brindar respuestas y recursos humanos a los centros de atención primaria y hospitales municipales y provinciales. (Carta Informativa, 2014, p. 14).</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Por lo tanto, es preciso delimitar, en la mediana duración -si acaso diez años es poco para escalar la medida histórica-, que la coyuntura inicial en la articulación de los hechos que forman parte de la historia de la enfermería en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hace ver al menos dos épocas distintivas: 2009-2014; 2015-2019, las que asimismo, se subdividen en dos momentos.</w:t>
      </w:r>
    </w:p>
    <w:p w:rsidR="00B6219F" w:rsidRPr="005077EA" w:rsidRDefault="00B6219F" w:rsidP="00B6219F">
      <w:pPr>
        <w:pStyle w:val="western"/>
        <w:spacing w:after="0" w:line="480" w:lineRule="auto"/>
        <w:jc w:val="both"/>
        <w:rPr>
          <w:b/>
          <w:bCs/>
          <w:color w:val="000000" w:themeColor="text1" w:themeShade="80"/>
          <w:lang w:val="es-AR"/>
        </w:rPr>
      </w:pPr>
      <w:r w:rsidRPr="005077EA">
        <w:rPr>
          <w:b/>
          <w:bCs/>
          <w:color w:val="000000" w:themeColor="text1" w:themeShade="80"/>
          <w:lang w:val="es-AR"/>
        </w:rPr>
        <w:t xml:space="preserve">Primera época de la Licenciatura en Enfermería en la </w:t>
      </w:r>
      <w:proofErr w:type="spellStart"/>
      <w:r w:rsidRPr="005077EA">
        <w:rPr>
          <w:b/>
          <w:bCs/>
          <w:color w:val="000000" w:themeColor="text1" w:themeShade="80"/>
          <w:lang w:val="es-AR"/>
        </w:rPr>
        <w:t>UNLaM</w:t>
      </w:r>
      <w:proofErr w:type="spellEnd"/>
    </w:p>
    <w:p w:rsidR="00B6219F" w:rsidRPr="005077EA"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El inicio formal-institucional de la carrera de la Licenciatura en Enfermería se puede ubicar el día 23 de diciembre del año 2008, en el contexto del Departamento de Formación </w:t>
      </w:r>
      <w:r w:rsidRPr="005077EA">
        <w:rPr>
          <w:rFonts w:ascii="Times New Roman" w:eastAsia="SimSun" w:hAnsi="Times New Roman" w:cs="Times New Roman"/>
          <w:color w:val="000000" w:themeColor="text1" w:themeShade="80"/>
          <w:sz w:val="24"/>
          <w:szCs w:val="24"/>
        </w:rPr>
        <w:lastRenderedPageBreak/>
        <w:t xml:space="preserve">Continua de la Universidad Nacional de La Matanza. Entre los </w:t>
      </w:r>
      <w:r w:rsidRPr="005077EA">
        <w:rPr>
          <w:rFonts w:ascii="Times New Roman" w:eastAsia="SimSun" w:hAnsi="Times New Roman" w:cs="Times New Roman"/>
          <w:i/>
          <w:iCs/>
          <w:color w:val="000000" w:themeColor="text1" w:themeShade="80"/>
          <w:sz w:val="24"/>
          <w:szCs w:val="24"/>
        </w:rPr>
        <w:t xml:space="preserve">Considerandos </w:t>
      </w:r>
      <w:r w:rsidRPr="005077EA">
        <w:rPr>
          <w:rFonts w:ascii="Times New Roman" w:eastAsia="SimSun" w:hAnsi="Times New Roman" w:cs="Times New Roman"/>
          <w:color w:val="000000" w:themeColor="text1" w:themeShade="80"/>
          <w:sz w:val="24"/>
          <w:szCs w:val="24"/>
        </w:rPr>
        <w:t xml:space="preserve">de la resolución n° 146 dictada en esa fecha, puede leerse: </w:t>
      </w:r>
    </w:p>
    <w:p w:rsidR="00B6219F" w:rsidRPr="005077EA" w:rsidRDefault="00B6219F" w:rsidP="00B6219F">
      <w:pPr>
        <w:spacing w:after="0" w:line="480" w:lineRule="auto"/>
        <w:ind w:left="1134" w:right="75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Que por falta de recursos financieros no se ha podido implementar la carrera mencionada hasta el presente (...). Que el proyecto de plan de estudios original ha sido modificado sustancialmente, participando de dichas modificaciones la Secretaría Académica y la Escuela de Formación Continua, con el asesoramiento de profesionales especialistas en la Licenciatura de referencia” (Resolución n° 146, 2008). </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Problema financiero que luego pudo ser saldado, según puede leerse en el periódico universitario 1D “la </w:t>
      </w:r>
      <w:proofErr w:type="spellStart"/>
      <w:r w:rsidRPr="005077EA">
        <w:rPr>
          <w:rFonts w:ascii="Times New Roman" w:eastAsia="SimSun" w:hAnsi="Times New Roman" w:cs="Times New Roman"/>
          <w:color w:val="000000" w:themeColor="text1" w:themeShade="80"/>
          <w:sz w:val="24"/>
          <w:szCs w:val="24"/>
        </w:rPr>
        <w:t>UNLaM</w:t>
      </w:r>
      <w:proofErr w:type="spellEnd"/>
      <w:r w:rsidRPr="005077EA">
        <w:rPr>
          <w:rFonts w:ascii="Times New Roman" w:eastAsia="SimSun" w:hAnsi="Times New Roman" w:cs="Times New Roman"/>
          <w:color w:val="000000" w:themeColor="text1" w:themeShade="80"/>
          <w:sz w:val="24"/>
          <w:szCs w:val="24"/>
        </w:rPr>
        <w:t xml:space="preserve"> comenzará a dictar la carrera Licenciatura en Enfermería. A tales efectos, Nación destinará cuatro millones de pesos. Así, se supliría una de las principales carencias del Partido en materia </w:t>
      </w:r>
      <w:r w:rsidRPr="005077EA">
        <w:rPr>
          <w:rFonts w:ascii="Times New Roman" w:hAnsi="Times New Roman" w:cs="Times New Roman"/>
          <w:color w:val="000000" w:themeColor="text1" w:themeShade="80"/>
          <w:sz w:val="24"/>
          <w:szCs w:val="24"/>
        </w:rPr>
        <w:t>de</w:t>
      </w:r>
      <w:r w:rsidRPr="005077EA">
        <w:rPr>
          <w:rFonts w:ascii="Times New Roman" w:eastAsia="SimSun" w:hAnsi="Times New Roman" w:cs="Times New Roman"/>
          <w:color w:val="000000" w:themeColor="text1" w:themeShade="80"/>
          <w:sz w:val="24"/>
          <w:szCs w:val="24"/>
        </w:rPr>
        <w:t xml:space="preserve"> salud pública” (1D 2008). </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De esta manera, queremos subrayar que, el nacimiento de la carrera en la </w:t>
      </w:r>
      <w:proofErr w:type="spellStart"/>
      <w:r w:rsidRPr="005077EA">
        <w:rPr>
          <w:rFonts w:ascii="Times New Roman" w:eastAsia="SimSun" w:hAnsi="Times New Roman" w:cs="Times New Roman"/>
          <w:color w:val="000000" w:themeColor="text1" w:themeShade="80"/>
          <w:sz w:val="24"/>
          <w:szCs w:val="24"/>
        </w:rPr>
        <w:t>UNLaM</w:t>
      </w:r>
      <w:proofErr w:type="spellEnd"/>
      <w:r w:rsidRPr="005077EA">
        <w:rPr>
          <w:rFonts w:ascii="Times New Roman" w:eastAsia="SimSun" w:hAnsi="Times New Roman" w:cs="Times New Roman"/>
          <w:color w:val="000000" w:themeColor="text1" w:themeShade="80"/>
          <w:sz w:val="24"/>
          <w:szCs w:val="24"/>
        </w:rPr>
        <w:t>, siguiendo la línea de estudio en</w:t>
      </w:r>
      <w:r w:rsidRPr="005077EA">
        <w:rPr>
          <w:rFonts w:ascii="Times New Roman" w:hAnsi="Times New Roman" w:cs="Times New Roman"/>
          <w:color w:val="000000" w:themeColor="text1" w:themeShade="80"/>
          <w:sz w:val="24"/>
          <w:szCs w:val="24"/>
        </w:rPr>
        <w:t xml:space="preserve"> “La Historia sociocultural de la salud en el Partido de La Matanza, a través de las instituciones y protagonistas (Siglo XX)”, obedeció a un contexto socio-político en el que se apelaba a dar respuestas formativas frente a las demandas sanitarias de la comunidad del distrito. </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En lo que refiere a lo estrictamente institucional cabe destacar que, desde sus inicios y hasta 2014, la Licenciatura en Enfermería fue dirigida por la Lic. María Dolores </w:t>
      </w:r>
      <w:proofErr w:type="spellStart"/>
      <w:r w:rsidRPr="005077EA">
        <w:rPr>
          <w:rFonts w:ascii="Times New Roman" w:hAnsi="Times New Roman" w:cs="Times New Roman"/>
          <w:color w:val="000000" w:themeColor="text1" w:themeShade="80"/>
          <w:sz w:val="24"/>
          <w:szCs w:val="24"/>
        </w:rPr>
        <w:t>Martigani</w:t>
      </w:r>
      <w:proofErr w:type="spellEnd"/>
      <w:r w:rsidRPr="005077EA">
        <w:rPr>
          <w:rStyle w:val="Refdenotaalpie"/>
          <w:rFonts w:ascii="Times New Roman" w:hAnsi="Times New Roman" w:cs="Times New Roman"/>
          <w:color w:val="000000" w:themeColor="text1" w:themeShade="80"/>
          <w:sz w:val="24"/>
          <w:szCs w:val="24"/>
        </w:rPr>
        <w:footnoteReference w:id="4"/>
      </w:r>
      <w:r w:rsidRPr="005077EA">
        <w:rPr>
          <w:rFonts w:ascii="Times New Roman" w:hAnsi="Times New Roman" w:cs="Times New Roman"/>
          <w:color w:val="000000" w:themeColor="text1" w:themeShade="80"/>
          <w:sz w:val="24"/>
          <w:szCs w:val="24"/>
        </w:rPr>
        <w:t xml:space="preserve">. El diseño del primer </w:t>
      </w:r>
      <w:r w:rsidRPr="005077EA">
        <w:rPr>
          <w:rFonts w:ascii="Times New Roman" w:hAnsi="Times New Roman" w:cs="Times New Roman"/>
          <w:i/>
          <w:iCs/>
          <w:color w:val="000000" w:themeColor="text1" w:themeShade="80"/>
          <w:sz w:val="24"/>
          <w:szCs w:val="24"/>
        </w:rPr>
        <w:t xml:space="preserve">plan de estudios </w:t>
      </w:r>
      <w:r w:rsidRPr="005077EA">
        <w:rPr>
          <w:rFonts w:ascii="Times New Roman" w:hAnsi="Times New Roman" w:cs="Times New Roman"/>
          <w:color w:val="000000" w:themeColor="text1" w:themeShade="80"/>
          <w:sz w:val="24"/>
          <w:szCs w:val="24"/>
        </w:rPr>
        <w:t xml:space="preserve">para optar por el título de Enfermero/a Universitario consistía en veinticuatro asignaturas obligatorias de régimen cuatrimestral y anual, con una duración de </w:t>
      </w:r>
      <w:r w:rsidRPr="005077EA">
        <w:rPr>
          <w:rFonts w:ascii="Times New Roman" w:hAnsi="Times New Roman" w:cs="Times New Roman"/>
          <w:color w:val="000000" w:themeColor="text1" w:themeShade="80"/>
          <w:sz w:val="24"/>
          <w:szCs w:val="24"/>
        </w:rPr>
        <w:lastRenderedPageBreak/>
        <w:t xml:space="preserve">tres años y una carga horaria total de 2416 </w:t>
      </w:r>
      <w:proofErr w:type="spellStart"/>
      <w:r w:rsidRPr="005077EA">
        <w:rPr>
          <w:rFonts w:ascii="Times New Roman" w:hAnsi="Times New Roman" w:cs="Times New Roman"/>
          <w:color w:val="000000" w:themeColor="text1" w:themeShade="80"/>
          <w:sz w:val="24"/>
          <w:szCs w:val="24"/>
        </w:rPr>
        <w:t>hs</w:t>
      </w:r>
      <w:proofErr w:type="spellEnd"/>
      <w:r w:rsidRPr="005077EA">
        <w:rPr>
          <w:rFonts w:ascii="Times New Roman" w:hAnsi="Times New Roman" w:cs="Times New Roman"/>
          <w:color w:val="000000" w:themeColor="text1" w:themeShade="80"/>
          <w:sz w:val="24"/>
          <w:szCs w:val="24"/>
        </w:rPr>
        <w:t xml:space="preserve"> reloj; en lo que respecta al título de Licenciado/a en Enfermería, la carrera tenía una duración de cinco años, integrada por cuarenta asignaturas y compartiendo los tres primeros años con el título de Enfermero/a. El alumno debía elaborar y aprobar un trabajo final. La carga horaria total del mencionado título era de 3624 </w:t>
      </w:r>
      <w:proofErr w:type="spellStart"/>
      <w:r w:rsidRPr="005077EA">
        <w:rPr>
          <w:rFonts w:ascii="Times New Roman" w:hAnsi="Times New Roman" w:cs="Times New Roman"/>
          <w:color w:val="000000" w:themeColor="text1" w:themeShade="80"/>
          <w:sz w:val="24"/>
          <w:szCs w:val="24"/>
        </w:rPr>
        <w:t>hs</w:t>
      </w:r>
      <w:proofErr w:type="spellEnd"/>
      <w:r w:rsidRPr="005077EA">
        <w:rPr>
          <w:rFonts w:ascii="Times New Roman" w:hAnsi="Times New Roman" w:cs="Times New Roman"/>
          <w:color w:val="000000" w:themeColor="text1" w:themeShade="80"/>
          <w:sz w:val="24"/>
          <w:szCs w:val="24"/>
        </w:rPr>
        <w:t xml:space="preserve"> reloj.</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El 22 de marzo de 2011, vista la creación de la carrera de Licenciatura en Enfermería por resolución del Honorable Consejo Superior n°146/08 y considerando el proceso de aprobación de las carreras de Kinesiología, Medicina y Nutrición, de acuerdo al Plan de Desarrollo Institucional,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crea el Departamento de Ciencias de la Salud, que fuera dirigido desde entonces y hasta el año 2014 por el Dr. Mario </w:t>
      </w:r>
      <w:proofErr w:type="spellStart"/>
      <w:r w:rsidRPr="005077EA">
        <w:rPr>
          <w:rFonts w:ascii="Times New Roman" w:hAnsi="Times New Roman" w:cs="Times New Roman"/>
          <w:color w:val="000000" w:themeColor="text1" w:themeShade="80"/>
          <w:sz w:val="24"/>
          <w:szCs w:val="24"/>
        </w:rPr>
        <w:t>Rovere</w:t>
      </w:r>
      <w:proofErr w:type="spellEnd"/>
      <w:r w:rsidRPr="005077EA">
        <w:rPr>
          <w:rFonts w:ascii="Times New Roman" w:hAnsi="Times New Roman" w:cs="Times New Roman"/>
          <w:color w:val="000000" w:themeColor="text1" w:themeShade="80"/>
          <w:sz w:val="24"/>
          <w:szCs w:val="24"/>
        </w:rPr>
        <w:t xml:space="preserve"> como Decano organizador.</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Es en el contexto de desarrollo y expansión de la carrera que se generó el primer proyecto de investigación promovido desde la Licenciatura en Enfermería, a saber: “Uso de simuladores en la enseñanza de las ciencias de la salud”, dirigido por Martín </w:t>
      </w:r>
      <w:proofErr w:type="spellStart"/>
      <w:r w:rsidRPr="005077EA">
        <w:rPr>
          <w:rFonts w:ascii="Times New Roman" w:hAnsi="Times New Roman" w:cs="Times New Roman"/>
          <w:color w:val="000000" w:themeColor="text1" w:themeShade="80"/>
          <w:sz w:val="24"/>
          <w:szCs w:val="24"/>
        </w:rPr>
        <w:t>Aiello</w:t>
      </w:r>
      <w:proofErr w:type="spellEnd"/>
      <w:r w:rsidRPr="005077EA">
        <w:rPr>
          <w:rFonts w:ascii="Times New Roman" w:hAnsi="Times New Roman" w:cs="Times New Roman"/>
          <w:color w:val="000000" w:themeColor="text1" w:themeShade="80"/>
          <w:sz w:val="24"/>
          <w:szCs w:val="24"/>
        </w:rPr>
        <w:t xml:space="preserve"> y </w:t>
      </w:r>
      <w:proofErr w:type="spellStart"/>
      <w:r w:rsidRPr="005077EA">
        <w:rPr>
          <w:rFonts w:ascii="Times New Roman" w:hAnsi="Times New Roman" w:cs="Times New Roman"/>
          <w:color w:val="000000" w:themeColor="text1" w:themeShade="80"/>
          <w:sz w:val="24"/>
          <w:szCs w:val="24"/>
        </w:rPr>
        <w:t>co</w:t>
      </w:r>
      <w:proofErr w:type="spellEnd"/>
      <w:r w:rsidRPr="005077EA">
        <w:rPr>
          <w:rFonts w:ascii="Times New Roman" w:hAnsi="Times New Roman" w:cs="Times New Roman"/>
          <w:color w:val="000000" w:themeColor="text1" w:themeShade="80"/>
          <w:sz w:val="24"/>
          <w:szCs w:val="24"/>
        </w:rPr>
        <w:t xml:space="preserve">-dirigido por Viviana Giménez, siendo sus integrantes: Marta Susana José, Fernando </w:t>
      </w:r>
      <w:proofErr w:type="spellStart"/>
      <w:r w:rsidRPr="005077EA">
        <w:rPr>
          <w:rFonts w:ascii="Times New Roman" w:hAnsi="Times New Roman" w:cs="Times New Roman"/>
          <w:color w:val="000000" w:themeColor="text1" w:themeShade="80"/>
          <w:sz w:val="24"/>
          <w:szCs w:val="24"/>
        </w:rPr>
        <w:t>Proto</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Gutierrez</w:t>
      </w:r>
      <w:proofErr w:type="spellEnd"/>
      <w:r w:rsidRPr="005077EA">
        <w:rPr>
          <w:rFonts w:ascii="Times New Roman" w:hAnsi="Times New Roman" w:cs="Times New Roman"/>
          <w:color w:val="000000" w:themeColor="text1" w:themeShade="80"/>
          <w:sz w:val="24"/>
          <w:szCs w:val="24"/>
        </w:rPr>
        <w:t xml:space="preserve"> y Dolores </w:t>
      </w:r>
      <w:proofErr w:type="spellStart"/>
      <w:r w:rsidRPr="005077EA">
        <w:rPr>
          <w:rFonts w:ascii="Times New Roman" w:hAnsi="Times New Roman" w:cs="Times New Roman"/>
          <w:color w:val="000000" w:themeColor="text1" w:themeShade="80"/>
          <w:sz w:val="24"/>
          <w:szCs w:val="24"/>
        </w:rPr>
        <w:t>Martigani</w:t>
      </w:r>
      <w:proofErr w:type="spellEnd"/>
      <w:r w:rsidRPr="005077EA">
        <w:rPr>
          <w:rFonts w:ascii="Times New Roman" w:hAnsi="Times New Roman" w:cs="Times New Roman"/>
          <w:color w:val="000000" w:themeColor="text1" w:themeShade="80"/>
          <w:sz w:val="24"/>
          <w:szCs w:val="24"/>
        </w:rPr>
        <w:t xml:space="preserve">. </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Asimismo, en ese contexto, más precisamente, en el año 2013, se diseñó e implementó el Programa de Investigación en Enfermería (</w:t>
      </w:r>
      <w:proofErr w:type="spellStart"/>
      <w:r w:rsidRPr="005077EA">
        <w:rPr>
          <w:rFonts w:ascii="Times New Roman" w:hAnsi="Times New Roman" w:cs="Times New Roman"/>
          <w:color w:val="000000" w:themeColor="text1" w:themeShade="80"/>
          <w:sz w:val="24"/>
          <w:szCs w:val="24"/>
        </w:rPr>
        <w:t>ProIE</w:t>
      </w:r>
      <w:proofErr w:type="spellEnd"/>
      <w:r w:rsidRPr="005077EA">
        <w:rPr>
          <w:rFonts w:ascii="Times New Roman" w:hAnsi="Times New Roman" w:cs="Times New Roman"/>
          <w:color w:val="000000" w:themeColor="text1" w:themeShade="80"/>
          <w:sz w:val="24"/>
          <w:szCs w:val="24"/>
        </w:rPr>
        <w:t xml:space="preserve">). Cabe destacar que el </w:t>
      </w:r>
      <w:proofErr w:type="spellStart"/>
      <w:r w:rsidRPr="005077EA">
        <w:rPr>
          <w:rFonts w:ascii="Times New Roman" w:hAnsi="Times New Roman" w:cs="Times New Roman"/>
          <w:color w:val="000000" w:themeColor="text1" w:themeShade="80"/>
          <w:sz w:val="24"/>
          <w:szCs w:val="24"/>
        </w:rPr>
        <w:t>ProIE</w:t>
      </w:r>
      <w:proofErr w:type="spellEnd"/>
      <w:r w:rsidRPr="005077EA">
        <w:rPr>
          <w:rFonts w:ascii="Times New Roman" w:hAnsi="Times New Roman" w:cs="Times New Roman"/>
          <w:color w:val="000000" w:themeColor="text1" w:themeShade="80"/>
          <w:sz w:val="24"/>
          <w:szCs w:val="24"/>
        </w:rPr>
        <w:t xml:space="preserve"> se desarrolló de acuerdo a los objetivos socio-comunitarios trazados por el Programa de la Subsecretaría de Salud Comunitaria del Ministerio de Salud de la Nación y a los Objetivos de Desarrollo del Milenio (ONU) para el año 2015. Desde el Área de Investigación de la Carrera de Licenciatura en Enfermería, entonces coordinada por la Lic. Marta José, </w:t>
      </w:r>
      <w:proofErr w:type="spellStart"/>
      <w:r w:rsidRPr="005077EA">
        <w:rPr>
          <w:rFonts w:ascii="Times New Roman" w:hAnsi="Times New Roman" w:cs="Times New Roman"/>
          <w:color w:val="000000" w:themeColor="text1" w:themeShade="80"/>
          <w:sz w:val="24"/>
          <w:szCs w:val="24"/>
        </w:rPr>
        <w:t>ProIE</w:t>
      </w:r>
      <w:proofErr w:type="spellEnd"/>
      <w:r w:rsidRPr="005077EA">
        <w:rPr>
          <w:rFonts w:ascii="Times New Roman" w:hAnsi="Times New Roman" w:cs="Times New Roman"/>
          <w:color w:val="000000" w:themeColor="text1" w:themeShade="80"/>
          <w:sz w:val="24"/>
          <w:szCs w:val="24"/>
        </w:rPr>
        <w:t xml:space="preserve"> se estructuró conforme a las demandas y necesidades socio-sanitarias de la región de La Matanza, a saber, el núcleo problemático Materno Infantil (en adelante, MI), en correlato con una perspectiva epistémico-</w:t>
      </w:r>
      <w:r w:rsidRPr="005077EA">
        <w:rPr>
          <w:rFonts w:ascii="Times New Roman" w:hAnsi="Times New Roman" w:cs="Times New Roman"/>
          <w:color w:val="000000" w:themeColor="text1" w:themeShade="80"/>
          <w:sz w:val="24"/>
          <w:szCs w:val="24"/>
        </w:rPr>
        <w:lastRenderedPageBreak/>
        <w:t xml:space="preserve">metodológica integral, inter-cátedra e inter-cultural, en orden a caracterizar los aspectos vinculantes al problema MI en el partido de La Matanza. </w:t>
      </w:r>
      <w:proofErr w:type="spellStart"/>
      <w:r w:rsidRPr="005077EA">
        <w:rPr>
          <w:rFonts w:ascii="Times New Roman" w:hAnsi="Times New Roman" w:cs="Times New Roman"/>
          <w:color w:val="000000" w:themeColor="text1" w:themeShade="80"/>
          <w:sz w:val="24"/>
          <w:szCs w:val="24"/>
        </w:rPr>
        <w:t>ProIE</w:t>
      </w:r>
      <w:proofErr w:type="spellEnd"/>
      <w:r w:rsidRPr="005077EA">
        <w:rPr>
          <w:rFonts w:ascii="Times New Roman" w:hAnsi="Times New Roman" w:cs="Times New Roman"/>
          <w:color w:val="000000" w:themeColor="text1" w:themeShade="80"/>
          <w:sz w:val="24"/>
          <w:szCs w:val="24"/>
        </w:rPr>
        <w:t xml:space="preserve"> posibilitó desarrollar así un Proyecto de Cátedra Única, a partir del cual se inter-vincularon los espacios curriculares correspondientes a Introducción al Pensamiento Científico I y II, Metodología de la Investigación I y II, y el Taller de Elaboración de Trabajo Final I y II, con el fin de establecer la figura de “estudiante-investigador” en Enfermería, como también a </w:t>
      </w:r>
      <w:proofErr w:type="spellStart"/>
      <w:r w:rsidRPr="005077EA">
        <w:rPr>
          <w:rFonts w:ascii="Times New Roman" w:hAnsi="Times New Roman" w:cs="Times New Roman"/>
          <w:color w:val="000000" w:themeColor="text1" w:themeShade="80"/>
          <w:sz w:val="24"/>
          <w:szCs w:val="24"/>
        </w:rPr>
        <w:t>co</w:t>
      </w:r>
      <w:proofErr w:type="spellEnd"/>
      <w:r w:rsidRPr="005077EA">
        <w:rPr>
          <w:rFonts w:ascii="Times New Roman" w:hAnsi="Times New Roman" w:cs="Times New Roman"/>
          <w:color w:val="000000" w:themeColor="text1" w:themeShade="80"/>
          <w:sz w:val="24"/>
          <w:szCs w:val="24"/>
        </w:rPr>
        <w:t xml:space="preserve">-implicar el compromiso ético-social de la investigación científica universitaria, en una dialéctica abierta de auto-conocimiento por parte de los estudiantes, que investigaban así los problemas concernientes a su propia comunidad, desarrollando de manera simultánea el objeto de estudio propio de Enfermería: el cuidado. </w:t>
      </w:r>
    </w:p>
    <w:p w:rsidR="00B6219F" w:rsidRPr="005077EA"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Por lo tanto, es posible sintetizar que la primera época de la historia institucional de la carrera de enfermería en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se subdivide en un primer momento fundacional, en el que la carrera se hallaba integrada al Departamento de Formación Continua</w:t>
      </w:r>
      <w:r w:rsidRPr="005077EA">
        <w:rPr>
          <w:rStyle w:val="Refdenotaalpie"/>
          <w:rFonts w:ascii="Times New Roman" w:hAnsi="Times New Roman" w:cs="Times New Roman"/>
          <w:color w:val="000000" w:themeColor="text1" w:themeShade="80"/>
          <w:sz w:val="24"/>
          <w:szCs w:val="24"/>
        </w:rPr>
        <w:footnoteReference w:id="5"/>
      </w:r>
      <w:r w:rsidRPr="005077EA">
        <w:rPr>
          <w:rFonts w:ascii="Times New Roman" w:hAnsi="Times New Roman" w:cs="Times New Roman"/>
          <w:color w:val="000000" w:themeColor="text1" w:themeShade="80"/>
          <w:sz w:val="24"/>
          <w:szCs w:val="24"/>
        </w:rPr>
        <w:t xml:space="preserve"> (2009-2011) y un segundo momento organizacional</w:t>
      </w:r>
      <w:r w:rsidRPr="005077EA">
        <w:rPr>
          <w:rFonts w:ascii="Times New Roman" w:hAnsi="Times New Roman" w:cs="Times New Roman"/>
          <w:color w:val="000000" w:themeColor="text1" w:themeShade="80"/>
          <w:sz w:val="24"/>
          <w:szCs w:val="24"/>
          <w:lang w:val="es-ES"/>
        </w:rPr>
        <w:t>-integrativo</w:t>
      </w:r>
      <w:r w:rsidRPr="005077EA">
        <w:rPr>
          <w:rFonts w:ascii="Times New Roman" w:hAnsi="Times New Roman" w:cs="Times New Roman"/>
          <w:color w:val="000000" w:themeColor="text1" w:themeShade="80"/>
          <w:sz w:val="24"/>
          <w:szCs w:val="24"/>
        </w:rPr>
        <w:t xml:space="preserve">, en el que la carrera abre las puertas a la formación del Departamento de Ciencias de la Salud, desde donde comienza a desarrollar múltiples actividades de investigación y extensión. </w:t>
      </w:r>
    </w:p>
    <w:p w:rsidR="00B6219F" w:rsidRPr="005077EA" w:rsidRDefault="00B6219F" w:rsidP="00B6219F">
      <w:pPr>
        <w:pStyle w:val="western"/>
        <w:spacing w:after="0" w:line="480" w:lineRule="auto"/>
        <w:jc w:val="both"/>
        <w:rPr>
          <w:b/>
          <w:bCs/>
          <w:color w:val="000000" w:themeColor="text1" w:themeShade="80"/>
          <w:lang w:val="es-AR"/>
        </w:rPr>
      </w:pPr>
      <w:r w:rsidRPr="005077EA">
        <w:rPr>
          <w:b/>
          <w:bCs/>
          <w:color w:val="000000" w:themeColor="text1" w:themeShade="80"/>
          <w:lang w:val="es-AR"/>
        </w:rPr>
        <w:t xml:space="preserve">Segunda época de la Licenciatura en Enfermería en la </w:t>
      </w:r>
      <w:proofErr w:type="spellStart"/>
      <w:r w:rsidRPr="005077EA">
        <w:rPr>
          <w:b/>
          <w:bCs/>
          <w:color w:val="000000" w:themeColor="text1" w:themeShade="80"/>
          <w:lang w:val="es-AR"/>
        </w:rPr>
        <w:t>UNLaM</w:t>
      </w:r>
      <w:proofErr w:type="spellEnd"/>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Con la asunción de Alberto </w:t>
      </w:r>
      <w:proofErr w:type="spellStart"/>
      <w:r w:rsidRPr="005077EA">
        <w:rPr>
          <w:rFonts w:ascii="Times New Roman" w:hAnsi="Times New Roman" w:cs="Times New Roman"/>
          <w:color w:val="000000" w:themeColor="text1" w:themeShade="80"/>
          <w:sz w:val="24"/>
          <w:szCs w:val="24"/>
        </w:rPr>
        <w:t>Chiapella</w:t>
      </w:r>
      <w:proofErr w:type="spellEnd"/>
      <w:r w:rsidRPr="005077EA">
        <w:rPr>
          <w:rFonts w:ascii="Times New Roman" w:hAnsi="Times New Roman" w:cs="Times New Roman"/>
          <w:color w:val="000000" w:themeColor="text1" w:themeShade="80"/>
          <w:sz w:val="24"/>
          <w:szCs w:val="24"/>
        </w:rPr>
        <w:t xml:space="preserve"> como nuevo Decano del Departamento de Ciencias de la Salud y de la Lic. Marta Susana José como nueva coordinadora de la Licenciatura en </w:t>
      </w:r>
      <w:r w:rsidRPr="005077EA">
        <w:rPr>
          <w:rFonts w:ascii="Times New Roman" w:hAnsi="Times New Roman" w:cs="Times New Roman"/>
          <w:color w:val="000000" w:themeColor="text1" w:themeShade="80"/>
          <w:sz w:val="24"/>
          <w:szCs w:val="24"/>
        </w:rPr>
        <w:lastRenderedPageBreak/>
        <w:t xml:space="preserve">Enfermería, se inició la segunda época identificada en el proceso histórico de desarrollo de la carrera en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“En cumplimiento con la letra del estatuto de la Universidad Nacional de La Matanza, el Departamento de Ciencias de la Salud designó nuevos titulares para dirigir la unidad académica por los próximos cuatro años” (Suarez 2015). </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El primer momento de la segunda época de la Licenciatura en Enfermería se ve signado por la resolución n° 2721 del 30 de octubre de 2015 del Ministerio de Educación, a propósito de la regulación por arte del Estado de las carreras que comprometen el interés público, ponen en riesgo directo la salud, la seguridad o los bienes de los habitantes. De aquí que tales carreras deben ser acreditadas periódicamente por la Comisión Nacional de Evaluación y Acreditación Universitaria (en adelante, CONEAU) o por entidades privadas constituidas con ese fin, de acuerdo con estándares establecidos por el Ministerio de Educación.</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Luego, dado que el Acuerdo Plenario n° 121 del Consejo de Universidades del 28 de mayo de 2013 y la resolución n° 1724 del 27 de agosto de 2013 incluyó al título de Licenciado en Enfermería en el régimen del artículo 42 de la Ley de Educación Superior, la Licenciatura en Enfermería de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se inscribe en el mencionado proceso de acreditación y a tales efectos crea la Comisión de Acreditación y Seguimiento Curricular con responsabilidad de Marta José, siendo sus integrantes</w:t>
      </w:r>
      <w:r w:rsidRPr="005077EA">
        <w:rPr>
          <w:rFonts w:ascii="Times New Roman" w:hAnsi="Times New Roman" w:cs="Times New Roman"/>
          <w:color w:val="000000" w:themeColor="text1" w:themeShade="80"/>
          <w:sz w:val="24"/>
          <w:szCs w:val="24"/>
          <w:lang w:val="es-ES"/>
        </w:rPr>
        <w:t xml:space="preserve"> </w:t>
      </w:r>
      <w:r w:rsidRPr="005077EA">
        <w:rPr>
          <w:rFonts w:ascii="Times New Roman" w:hAnsi="Times New Roman" w:cs="Times New Roman"/>
          <w:color w:val="000000" w:themeColor="text1" w:themeShade="80"/>
          <w:sz w:val="24"/>
          <w:szCs w:val="24"/>
        </w:rPr>
        <w:t>Miriam López,</w:t>
      </w:r>
      <w:r w:rsidRPr="005077EA">
        <w:rPr>
          <w:rFonts w:ascii="Times New Roman" w:hAnsi="Times New Roman" w:cs="Times New Roman"/>
          <w:color w:val="000000" w:themeColor="text1" w:themeShade="80"/>
          <w:sz w:val="24"/>
          <w:szCs w:val="24"/>
          <w:lang w:val="es-ES"/>
        </w:rPr>
        <w:t xml:space="preserve"> </w:t>
      </w:r>
      <w:r w:rsidRPr="005077EA">
        <w:rPr>
          <w:rFonts w:ascii="Times New Roman" w:hAnsi="Times New Roman" w:cs="Times New Roman"/>
          <w:color w:val="000000" w:themeColor="text1" w:themeShade="80"/>
          <w:sz w:val="24"/>
          <w:szCs w:val="24"/>
        </w:rPr>
        <w:t xml:space="preserve">Karina Moreira y Fernando </w:t>
      </w:r>
      <w:proofErr w:type="spellStart"/>
      <w:r w:rsidRPr="005077EA">
        <w:rPr>
          <w:rFonts w:ascii="Times New Roman" w:hAnsi="Times New Roman" w:cs="Times New Roman"/>
          <w:color w:val="000000" w:themeColor="text1" w:themeShade="80"/>
          <w:sz w:val="24"/>
          <w:szCs w:val="24"/>
        </w:rPr>
        <w:t>Proto</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Gutierrez</w:t>
      </w:r>
      <w:proofErr w:type="spellEnd"/>
      <w:r w:rsidRPr="005077EA">
        <w:rPr>
          <w:rFonts w:ascii="Times New Roman" w:hAnsi="Times New Roman" w:cs="Times New Roman"/>
          <w:color w:val="000000" w:themeColor="text1" w:themeShade="80"/>
          <w:sz w:val="24"/>
          <w:szCs w:val="24"/>
        </w:rPr>
        <w:t>.</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Asimismo, el 22 de diciembre de 2016, a través de la resolución 065/17 el Honorable Consejo Superior de la </w:t>
      </w:r>
      <w:proofErr w:type="spellStart"/>
      <w:r w:rsidRPr="005077EA">
        <w:rPr>
          <w:rFonts w:ascii="Times New Roman" w:hAnsi="Times New Roman" w:cs="Times New Roman"/>
          <w:color w:val="000000" w:themeColor="text1" w:themeShade="80"/>
          <w:sz w:val="24"/>
          <w:szCs w:val="24"/>
        </w:rPr>
        <w:t>UNLaM</w:t>
      </w:r>
      <w:proofErr w:type="spellEnd"/>
      <w:r w:rsidRPr="005077EA">
        <w:rPr>
          <w:rFonts w:ascii="Times New Roman" w:hAnsi="Times New Roman" w:cs="Times New Roman"/>
          <w:color w:val="000000" w:themeColor="text1" w:themeShade="80"/>
          <w:sz w:val="24"/>
          <w:szCs w:val="24"/>
        </w:rPr>
        <w:t xml:space="preserve"> resuelve aprobar el nuevo plan de estudios de la carrera de Licenciatura en Enfermería. El diseño del nuevo </w:t>
      </w:r>
      <w:r w:rsidRPr="005077EA">
        <w:rPr>
          <w:rFonts w:ascii="Times New Roman" w:hAnsi="Times New Roman" w:cs="Times New Roman"/>
          <w:i/>
          <w:iCs/>
          <w:color w:val="000000" w:themeColor="text1" w:themeShade="80"/>
          <w:sz w:val="24"/>
          <w:szCs w:val="24"/>
        </w:rPr>
        <w:t xml:space="preserve">plan de estudios </w:t>
      </w:r>
      <w:r w:rsidRPr="005077EA">
        <w:rPr>
          <w:rFonts w:ascii="Times New Roman" w:hAnsi="Times New Roman" w:cs="Times New Roman"/>
          <w:color w:val="000000" w:themeColor="text1" w:themeShade="80"/>
          <w:sz w:val="24"/>
          <w:szCs w:val="24"/>
        </w:rPr>
        <w:t xml:space="preserve">para optar por el título de Enfermero/a Universitario tiene una duración de tres años y una carga horaria total de 2384 </w:t>
      </w:r>
      <w:proofErr w:type="spellStart"/>
      <w:r w:rsidRPr="005077EA">
        <w:rPr>
          <w:rFonts w:ascii="Times New Roman" w:hAnsi="Times New Roman" w:cs="Times New Roman"/>
          <w:color w:val="000000" w:themeColor="text1" w:themeShade="80"/>
          <w:sz w:val="24"/>
          <w:szCs w:val="24"/>
        </w:rPr>
        <w:t>hs</w:t>
      </w:r>
      <w:proofErr w:type="spellEnd"/>
      <w:r w:rsidRPr="005077EA">
        <w:rPr>
          <w:rFonts w:ascii="Times New Roman" w:hAnsi="Times New Roman" w:cs="Times New Roman"/>
          <w:color w:val="000000" w:themeColor="text1" w:themeShade="80"/>
          <w:sz w:val="24"/>
          <w:szCs w:val="24"/>
        </w:rPr>
        <w:t xml:space="preserve">. </w:t>
      </w:r>
      <w:r w:rsidRPr="005077EA">
        <w:rPr>
          <w:rFonts w:ascii="Times New Roman" w:hAnsi="Times New Roman" w:cs="Times New Roman"/>
          <w:color w:val="000000" w:themeColor="text1" w:themeShade="80"/>
          <w:sz w:val="24"/>
          <w:szCs w:val="24"/>
        </w:rPr>
        <w:lastRenderedPageBreak/>
        <w:t>reloj; en lo que respecta al título de Licenciado/a en Enfermería, la carrera tenía una duración de cinco años, una duración de 4187</w:t>
      </w:r>
      <w:r w:rsidR="001A70B7">
        <w:rPr>
          <w:rFonts w:ascii="Times New Roman" w:hAnsi="Times New Roman" w:cs="Times New Roman"/>
          <w:color w:val="000000" w:themeColor="text1" w:themeShade="80"/>
          <w:sz w:val="24"/>
          <w:szCs w:val="24"/>
        </w:rPr>
        <w:t xml:space="preserve"> h</w:t>
      </w:r>
      <w:r w:rsidRPr="005077EA">
        <w:rPr>
          <w:rFonts w:ascii="Times New Roman" w:hAnsi="Times New Roman" w:cs="Times New Roman"/>
          <w:color w:val="000000" w:themeColor="text1" w:themeShade="80"/>
          <w:sz w:val="24"/>
          <w:szCs w:val="24"/>
        </w:rPr>
        <w:t xml:space="preserve"> y el alumno debe elaborar y aprobar una tesis final de grado. </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Por su parte, en el proceso de acreditación de la carrera se formalizaron por resolución Departamental un conjunto de prácticas de gestión, investigación y extensión que ya se estaban realizando. Pues, vista la necesidad de sistematizar los procesos de producción de conocimiento científico, se aprueba por Disposición 01/18 el Programa de Investigación en Ciencias del Cuidado, dirigido por Marta Susana José, y desarrollado por el Área de Investigación Universitaria en Enfermería (AIUE), coordinada por Fernando </w:t>
      </w:r>
      <w:proofErr w:type="spellStart"/>
      <w:r w:rsidRPr="005077EA">
        <w:rPr>
          <w:rFonts w:ascii="Times New Roman" w:hAnsi="Times New Roman" w:cs="Times New Roman"/>
          <w:color w:val="000000" w:themeColor="text1" w:themeShade="80"/>
          <w:sz w:val="24"/>
          <w:szCs w:val="24"/>
        </w:rPr>
        <w:t>Proto</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Gutierrez</w:t>
      </w:r>
      <w:proofErr w:type="spellEnd"/>
      <w:r w:rsidRPr="005077EA">
        <w:rPr>
          <w:rFonts w:ascii="Times New Roman" w:hAnsi="Times New Roman" w:cs="Times New Roman"/>
          <w:color w:val="000000" w:themeColor="text1" w:themeShade="80"/>
          <w:sz w:val="24"/>
          <w:szCs w:val="24"/>
        </w:rPr>
        <w:t>. Así también, con Disposición 04/18 se aprueba la Comisión de Extensión y su Reglamento Interno; 07/18 el Programa de Extensión Universitaria; Disposición 05/18, Comisión de Seguimiento de Egresados y 08/18 Sistema de Seguimiento de Graduados de Enfermería.</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Con lo antes dicho, es posible evidenciar que el proceso de acreditación de la carrera favoreció la formalización departamental de muchas prácticas llevadas a cabo por la carrera de Enfermería, de la misma manera que permitió llevar a cabo una decisiva auto-evaluación de la que formaron parte coordinadores, docentes, investigadores y estudiantes de la licenciatura.</w:t>
      </w:r>
    </w:p>
    <w:p w:rsidR="00B6219F" w:rsidRDefault="00B6219F" w:rsidP="00B6219F">
      <w:pPr>
        <w:autoSpaceDE w:val="0"/>
        <w:autoSpaceDN w:val="0"/>
        <w:adjustRightInd w:val="0"/>
        <w:spacing w:after="0" w:line="480" w:lineRule="auto"/>
        <w:ind w:firstLine="709"/>
        <w:jc w:val="both"/>
        <w:rPr>
          <w:rFonts w:ascii="Times New Roma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 xml:space="preserve">Durante el transcurso de la presentación de acreditación ante CONEAU, se desarrollaron los proyectos de investigación “Relevamiento sociodemográfico y problemáticas en la formación del personal de enfermería del partido de La Matanza”, dirigido por </w:t>
      </w:r>
      <w:proofErr w:type="spellStart"/>
      <w:r w:rsidRPr="005077EA">
        <w:rPr>
          <w:rFonts w:ascii="Times New Roman" w:hAnsi="Times New Roman" w:cs="Times New Roman"/>
          <w:color w:val="000000" w:themeColor="text1" w:themeShade="80"/>
          <w:sz w:val="24"/>
          <w:szCs w:val="24"/>
        </w:rPr>
        <w:t>Ianina</w:t>
      </w:r>
      <w:proofErr w:type="spellEnd"/>
      <w:r w:rsidRPr="005077EA">
        <w:rPr>
          <w:rFonts w:ascii="Times New Roman" w:hAnsi="Times New Roman" w:cs="Times New Roman"/>
          <w:color w:val="000000" w:themeColor="text1" w:themeShade="80"/>
          <w:sz w:val="24"/>
          <w:szCs w:val="24"/>
        </w:rPr>
        <w:t xml:space="preserve"> Tuñón e integrado por</w:t>
      </w:r>
      <w:r w:rsidRPr="005077EA">
        <w:rPr>
          <w:rFonts w:ascii="Times New Roman" w:hAnsi="Times New Roman" w:cs="Times New Roman"/>
          <w:color w:val="000000" w:themeColor="text1" w:themeShade="80"/>
          <w:sz w:val="24"/>
          <w:szCs w:val="24"/>
          <w:lang w:val="es-ES"/>
        </w:rPr>
        <w:t xml:space="preserve"> </w:t>
      </w:r>
      <w:r w:rsidRPr="005077EA">
        <w:rPr>
          <w:rFonts w:ascii="Times New Roman" w:hAnsi="Times New Roman" w:cs="Times New Roman"/>
          <w:color w:val="000000" w:themeColor="text1" w:themeShade="80"/>
          <w:sz w:val="24"/>
          <w:szCs w:val="24"/>
        </w:rPr>
        <w:t xml:space="preserve">Marta José, Karina Moreira, Miriam López, Fernando </w:t>
      </w:r>
      <w:proofErr w:type="spellStart"/>
      <w:r w:rsidRPr="005077EA">
        <w:rPr>
          <w:rFonts w:ascii="Times New Roman" w:hAnsi="Times New Roman" w:cs="Times New Roman"/>
          <w:color w:val="000000" w:themeColor="text1" w:themeShade="80"/>
          <w:sz w:val="24"/>
          <w:szCs w:val="24"/>
        </w:rPr>
        <w:t>Proto</w:t>
      </w:r>
      <w:proofErr w:type="spellEnd"/>
      <w:r w:rsidRPr="005077EA">
        <w:rPr>
          <w:rFonts w:ascii="Times New Roman" w:hAnsi="Times New Roman" w:cs="Times New Roman"/>
          <w:color w:val="000000" w:themeColor="text1" w:themeShade="80"/>
          <w:sz w:val="24"/>
          <w:szCs w:val="24"/>
        </w:rPr>
        <w:t xml:space="preserve"> </w:t>
      </w:r>
      <w:proofErr w:type="spellStart"/>
      <w:r w:rsidRPr="005077EA">
        <w:rPr>
          <w:rFonts w:ascii="Times New Roman" w:hAnsi="Times New Roman" w:cs="Times New Roman"/>
          <w:color w:val="000000" w:themeColor="text1" w:themeShade="80"/>
          <w:sz w:val="24"/>
          <w:szCs w:val="24"/>
        </w:rPr>
        <w:t>Gutierrez</w:t>
      </w:r>
      <w:proofErr w:type="spellEnd"/>
      <w:r w:rsidRPr="005077EA">
        <w:rPr>
          <w:rFonts w:ascii="Times New Roman" w:hAnsi="Times New Roman" w:cs="Times New Roman"/>
          <w:color w:val="000000" w:themeColor="text1" w:themeShade="80"/>
          <w:sz w:val="24"/>
          <w:szCs w:val="24"/>
        </w:rPr>
        <w:t xml:space="preserve">, Valeria </w:t>
      </w:r>
      <w:proofErr w:type="spellStart"/>
      <w:r w:rsidRPr="005077EA">
        <w:rPr>
          <w:rFonts w:ascii="Times New Roman" w:hAnsi="Times New Roman" w:cs="Times New Roman"/>
          <w:color w:val="000000" w:themeColor="text1" w:themeShade="80"/>
          <w:sz w:val="24"/>
          <w:szCs w:val="24"/>
        </w:rPr>
        <w:t>Surbano</w:t>
      </w:r>
      <w:proofErr w:type="spellEnd"/>
      <w:r w:rsidRPr="005077EA">
        <w:rPr>
          <w:rFonts w:ascii="Times New Roman" w:hAnsi="Times New Roman" w:cs="Times New Roman"/>
          <w:color w:val="000000" w:themeColor="text1" w:themeShade="80"/>
          <w:sz w:val="24"/>
          <w:szCs w:val="24"/>
        </w:rPr>
        <w:t xml:space="preserve"> y Juan </w:t>
      </w:r>
      <w:proofErr w:type="spellStart"/>
      <w:r w:rsidRPr="005077EA">
        <w:rPr>
          <w:rFonts w:ascii="Times New Roman" w:hAnsi="Times New Roman" w:cs="Times New Roman"/>
          <w:color w:val="000000" w:themeColor="text1" w:themeShade="80"/>
          <w:sz w:val="24"/>
          <w:szCs w:val="24"/>
        </w:rPr>
        <w:t>Gimenez</w:t>
      </w:r>
      <w:proofErr w:type="spellEnd"/>
      <w:r w:rsidRPr="005077EA">
        <w:rPr>
          <w:rFonts w:ascii="Times New Roman" w:hAnsi="Times New Roman" w:cs="Times New Roman"/>
          <w:color w:val="000000" w:themeColor="text1" w:themeShade="80"/>
          <w:sz w:val="24"/>
          <w:szCs w:val="24"/>
        </w:rPr>
        <w:t xml:space="preserve">, así como el proyecto “Fenomenología existencial de la fecundidad adolescente", dirigido por Marta José y el cual constituye el segundo capítulo complementario del proyecto </w:t>
      </w:r>
      <w:r w:rsidRPr="005077EA">
        <w:rPr>
          <w:rFonts w:ascii="Times New Roman" w:hAnsi="Times New Roman" w:cs="Times New Roman"/>
          <w:color w:val="000000" w:themeColor="text1" w:themeShade="80"/>
          <w:sz w:val="24"/>
          <w:szCs w:val="24"/>
        </w:rPr>
        <w:lastRenderedPageBreak/>
        <w:t xml:space="preserve">CSAL009 "Características Socioculturales del embarazo y la fecundidad adolescente en el partido de la Matanza", dirigido por el Dr. Mario </w:t>
      </w:r>
      <w:proofErr w:type="spellStart"/>
      <w:r w:rsidRPr="005077EA">
        <w:rPr>
          <w:rFonts w:ascii="Times New Roman" w:hAnsi="Times New Roman" w:cs="Times New Roman"/>
          <w:color w:val="000000" w:themeColor="text1" w:themeShade="80"/>
          <w:sz w:val="24"/>
          <w:szCs w:val="24"/>
        </w:rPr>
        <w:t>Rovere</w:t>
      </w:r>
      <w:proofErr w:type="spellEnd"/>
      <w:r w:rsidRPr="005077EA">
        <w:rPr>
          <w:rFonts w:ascii="Times New Roman" w:hAnsi="Times New Roman" w:cs="Times New Roman"/>
          <w:color w:val="000000" w:themeColor="text1" w:themeShade="80"/>
          <w:sz w:val="24"/>
          <w:szCs w:val="24"/>
        </w:rPr>
        <w:t xml:space="preserve"> en el período 2014-2015.</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hAnsi="Times New Roman" w:cs="Times New Roman"/>
          <w:color w:val="000000" w:themeColor="text1" w:themeShade="80"/>
          <w:sz w:val="24"/>
          <w:szCs w:val="24"/>
        </w:rPr>
        <w:t>Es relevante subrayar que actualmente l</w:t>
      </w:r>
      <w:r w:rsidRPr="005077EA">
        <w:rPr>
          <w:rFonts w:ascii="Times New Roman" w:eastAsia="SimSun" w:hAnsi="Times New Roman" w:cs="Times New Roman"/>
          <w:color w:val="000000" w:themeColor="text1" w:themeShade="80"/>
          <w:sz w:val="24"/>
          <w:szCs w:val="24"/>
        </w:rPr>
        <w:t xml:space="preserve">a carrera posee dos planes de estudio vigentes, el Plan 2008 y el Plan 2016. Con respecto al proceso de transición entre ambos, el Plan 2016 se implementa de manera gradual desde marzo de 2017, desarrollándose en cada cuatrimestre el dictado de los nuevos espacios curriculares hasta completarlos al finalizar el año 2021. A partir del año 2022 la institución no ofrecerá ningún espacio curricular correspondiente al Plan 2008. No obstante, tiene previsto mantener la posibilidad de rendir examen final para los alumnos regulares. Por tanto, aquellos estudiantes que requieran cursar materias que ya no forman parte de la oferta académica, deberán compensarlas a través de la tabla de equivalencias propuesta por la institución. </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Este segundo momento de la segunda época de la historia de la enfermería en la </w:t>
      </w:r>
      <w:proofErr w:type="spellStart"/>
      <w:r w:rsidRPr="005077EA">
        <w:rPr>
          <w:rFonts w:ascii="Times New Roman" w:eastAsia="SimSun" w:hAnsi="Times New Roman" w:cs="Times New Roman"/>
          <w:color w:val="000000" w:themeColor="text1" w:themeShade="80"/>
          <w:sz w:val="24"/>
          <w:szCs w:val="24"/>
        </w:rPr>
        <w:t>UNLaM</w:t>
      </w:r>
      <w:proofErr w:type="spellEnd"/>
      <w:r w:rsidRPr="005077EA">
        <w:rPr>
          <w:rFonts w:ascii="Times New Roman" w:eastAsia="SimSun" w:hAnsi="Times New Roman" w:cs="Times New Roman"/>
          <w:color w:val="000000" w:themeColor="text1" w:themeShade="80"/>
          <w:sz w:val="24"/>
          <w:szCs w:val="24"/>
        </w:rPr>
        <w:t xml:space="preserve"> se caracteriza por la sistematización y puesta en desarrollo de los planes de mejora presentados ante CONEAU, así como de la producción de nuevas propuestas en el campo de la gestión, investigación y extensión. En este sentido, se ha abierto la Licenciatura a la capacitación en tareas de extensión universitaria en materia de simulación clínica en escenarios de enseñanza y de aprendizaje, así como se trabaja en la generación de espacios que faciliten la comunicación con la comunidad académica. Por su parte, el AIUE ha propuesto la producción seriada de simuladores quirúrgicos, de la misma manera que se encuentra en proceso de presentación de proyectos vinculados con la meta-investigación e investigación aplicada sobre las prácticas de cuidado en el Partido de La Matanza. </w:t>
      </w:r>
    </w:p>
    <w:p w:rsidR="001A70B7" w:rsidRPr="005077EA" w:rsidRDefault="001A70B7"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p>
    <w:p w:rsidR="00B6219F" w:rsidRPr="005077EA" w:rsidRDefault="00B6219F" w:rsidP="00B6219F">
      <w:pPr>
        <w:spacing w:after="0" w:line="480" w:lineRule="auto"/>
        <w:jc w:val="both"/>
        <w:rPr>
          <w:rFonts w:ascii="Times New Roman" w:eastAsia="SimSun" w:hAnsi="Times New Roman" w:cs="Times New Roman"/>
          <w:b/>
          <w:bCs/>
          <w:color w:val="000000" w:themeColor="text1" w:themeShade="80"/>
          <w:sz w:val="24"/>
          <w:szCs w:val="24"/>
        </w:rPr>
      </w:pPr>
      <w:r w:rsidRPr="005077EA">
        <w:rPr>
          <w:rFonts w:ascii="Times New Roman" w:eastAsia="SimSun" w:hAnsi="Times New Roman" w:cs="Times New Roman"/>
          <w:b/>
          <w:bCs/>
          <w:color w:val="000000" w:themeColor="text1" w:themeShade="80"/>
          <w:sz w:val="24"/>
          <w:szCs w:val="24"/>
        </w:rPr>
        <w:lastRenderedPageBreak/>
        <w:t>Conclusiones</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A lo largo del artículo hemos desarrollado una aproximación de carácter exploratorio a la fundación y posterior desarrollo institucional de la </w:t>
      </w:r>
      <w:r w:rsidRPr="005077EA">
        <w:rPr>
          <w:rFonts w:ascii="Times New Roman" w:eastAsia="SimSun" w:hAnsi="Times New Roman" w:cs="Times New Roman"/>
          <w:color w:val="000000" w:themeColor="text1" w:themeShade="80"/>
          <w:sz w:val="24"/>
          <w:szCs w:val="24"/>
          <w:lang w:val="es-ES"/>
        </w:rPr>
        <w:t>L</w:t>
      </w:r>
      <w:proofErr w:type="spellStart"/>
      <w:r w:rsidRPr="005077EA">
        <w:rPr>
          <w:rFonts w:ascii="Times New Roman" w:eastAsia="SimSun" w:hAnsi="Times New Roman" w:cs="Times New Roman"/>
          <w:color w:val="000000" w:themeColor="text1" w:themeShade="80"/>
          <w:sz w:val="24"/>
          <w:szCs w:val="24"/>
        </w:rPr>
        <w:t>icenciatura</w:t>
      </w:r>
      <w:proofErr w:type="spellEnd"/>
      <w:r w:rsidRPr="005077EA">
        <w:rPr>
          <w:rFonts w:ascii="Times New Roman" w:eastAsia="SimSun" w:hAnsi="Times New Roman" w:cs="Times New Roman"/>
          <w:color w:val="000000" w:themeColor="text1" w:themeShade="80"/>
          <w:sz w:val="24"/>
          <w:szCs w:val="24"/>
        </w:rPr>
        <w:t xml:space="preserve"> en </w:t>
      </w:r>
      <w:r w:rsidRPr="005077EA">
        <w:rPr>
          <w:rFonts w:ascii="Times New Roman" w:eastAsia="SimSun" w:hAnsi="Times New Roman" w:cs="Times New Roman"/>
          <w:color w:val="000000" w:themeColor="text1" w:themeShade="80"/>
          <w:sz w:val="24"/>
          <w:szCs w:val="24"/>
          <w:lang w:val="es-ES"/>
        </w:rPr>
        <w:t>E</w:t>
      </w:r>
      <w:proofErr w:type="spellStart"/>
      <w:r w:rsidRPr="005077EA">
        <w:rPr>
          <w:rFonts w:ascii="Times New Roman" w:eastAsia="SimSun" w:hAnsi="Times New Roman" w:cs="Times New Roman"/>
          <w:color w:val="000000" w:themeColor="text1" w:themeShade="80"/>
          <w:sz w:val="24"/>
          <w:szCs w:val="24"/>
        </w:rPr>
        <w:t>nfermería</w:t>
      </w:r>
      <w:proofErr w:type="spellEnd"/>
      <w:r w:rsidRPr="005077EA">
        <w:rPr>
          <w:rFonts w:ascii="Times New Roman" w:eastAsia="SimSun" w:hAnsi="Times New Roman" w:cs="Times New Roman"/>
          <w:color w:val="000000" w:themeColor="text1" w:themeShade="80"/>
          <w:sz w:val="24"/>
          <w:szCs w:val="24"/>
        </w:rPr>
        <w:t xml:space="preserve"> de la </w:t>
      </w:r>
      <w:proofErr w:type="spellStart"/>
      <w:r w:rsidRPr="005077EA">
        <w:rPr>
          <w:rFonts w:ascii="Times New Roman" w:eastAsia="SimSun" w:hAnsi="Times New Roman" w:cs="Times New Roman"/>
          <w:color w:val="000000" w:themeColor="text1" w:themeShade="80"/>
          <w:sz w:val="24"/>
          <w:szCs w:val="24"/>
        </w:rPr>
        <w:t>UNLaM</w:t>
      </w:r>
      <w:proofErr w:type="spellEnd"/>
      <w:r w:rsidRPr="005077EA">
        <w:rPr>
          <w:rFonts w:ascii="Times New Roman" w:eastAsia="SimSun" w:hAnsi="Times New Roman" w:cs="Times New Roman"/>
          <w:color w:val="000000" w:themeColor="text1" w:themeShade="80"/>
          <w:sz w:val="24"/>
          <w:szCs w:val="24"/>
        </w:rPr>
        <w:t xml:space="preserve">. Así, lo primero que queremos destacar es que la periodización que efectuamos acerca de la misma supone pensar </w:t>
      </w:r>
      <w:r w:rsidRPr="005077EA">
        <w:rPr>
          <w:rFonts w:ascii="Times New Roman" w:eastAsia="SimSun" w:hAnsi="Times New Roman" w:cs="Times New Roman"/>
          <w:color w:val="000000" w:themeColor="text1" w:themeShade="80"/>
          <w:sz w:val="24"/>
          <w:szCs w:val="24"/>
          <w:lang w:val="es-ES"/>
        </w:rPr>
        <w:t xml:space="preserve">en </w:t>
      </w:r>
      <w:r w:rsidRPr="005077EA">
        <w:rPr>
          <w:rFonts w:ascii="Times New Roman" w:eastAsia="SimSun" w:hAnsi="Times New Roman" w:cs="Times New Roman"/>
          <w:color w:val="000000" w:themeColor="text1" w:themeShade="80"/>
          <w:sz w:val="24"/>
          <w:szCs w:val="24"/>
        </w:rPr>
        <w:t xml:space="preserve">dos períodos o momentos diferenciados. </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rPr>
      </w:pPr>
      <w:r w:rsidRPr="005077EA">
        <w:rPr>
          <w:rFonts w:ascii="Times New Roman" w:eastAsia="SimSun" w:hAnsi="Times New Roman" w:cs="Times New Roman"/>
          <w:color w:val="000000" w:themeColor="text1" w:themeShade="80"/>
          <w:sz w:val="24"/>
          <w:szCs w:val="24"/>
        </w:rPr>
        <w:t xml:space="preserve">En el primero de ellos -que se extiende desde el año 2009 hasta </w:t>
      </w:r>
      <w:r w:rsidRPr="005077EA">
        <w:rPr>
          <w:rFonts w:ascii="Times New Roman" w:hAnsi="Times New Roman" w:cs="Times New Roman"/>
          <w:color w:val="000000" w:themeColor="text1" w:themeShade="80"/>
          <w:sz w:val="24"/>
          <w:szCs w:val="24"/>
        </w:rPr>
        <w:t>el 2014</w:t>
      </w:r>
      <w:r w:rsidRPr="005077EA">
        <w:rPr>
          <w:rFonts w:ascii="Times New Roman" w:eastAsia="SimSun" w:hAnsi="Times New Roman" w:cs="Times New Roman"/>
          <w:color w:val="000000" w:themeColor="text1" w:themeShade="80"/>
          <w:sz w:val="24"/>
          <w:szCs w:val="24"/>
        </w:rPr>
        <w:t xml:space="preserve">-, desatacamos que el nacimiento institucional </w:t>
      </w:r>
      <w:r w:rsidRPr="005077EA">
        <w:rPr>
          <w:rFonts w:ascii="Times New Roman" w:eastAsia="SimSun" w:hAnsi="Times New Roman" w:cs="Times New Roman"/>
          <w:color w:val="000000" w:themeColor="text1" w:themeShade="80"/>
          <w:sz w:val="24"/>
          <w:szCs w:val="24"/>
          <w:lang w:val="es-ES"/>
        </w:rPr>
        <w:t>de</w:t>
      </w:r>
      <w:r w:rsidRPr="005077EA">
        <w:rPr>
          <w:rFonts w:ascii="Times New Roman" w:eastAsia="SimSun" w:hAnsi="Times New Roman" w:cs="Times New Roman"/>
          <w:color w:val="000000" w:themeColor="text1" w:themeShade="80"/>
          <w:sz w:val="24"/>
          <w:szCs w:val="24"/>
        </w:rPr>
        <w:t xml:space="preserve"> la carrera</w:t>
      </w:r>
      <w:r w:rsidRPr="005077EA">
        <w:rPr>
          <w:rFonts w:ascii="Times New Roman" w:eastAsia="SimSun" w:hAnsi="Times New Roman" w:cs="Times New Roman"/>
          <w:color w:val="000000" w:themeColor="text1" w:themeShade="80"/>
          <w:sz w:val="24"/>
          <w:szCs w:val="24"/>
          <w:lang w:val="es-ES"/>
        </w:rPr>
        <w:t xml:space="preserve"> </w:t>
      </w:r>
      <w:r w:rsidRPr="005077EA">
        <w:rPr>
          <w:rFonts w:ascii="Times New Roman" w:eastAsia="SimSun" w:hAnsi="Times New Roman" w:cs="Times New Roman"/>
          <w:color w:val="000000" w:themeColor="text1" w:themeShade="80"/>
          <w:sz w:val="24"/>
          <w:szCs w:val="24"/>
        </w:rPr>
        <w:t xml:space="preserve">no puede desgajarse de la historia, evaluación y ponderación del contexto de salubridad de la población del Partido de la Matanza. Asimismo, otro aspecto relevante que es pertinente subrayar es que los estudios en enfermería son previos y, por </w:t>
      </w:r>
      <w:r w:rsidRPr="005077EA">
        <w:rPr>
          <w:rFonts w:ascii="Times New Roman" w:eastAsia="SimSun" w:hAnsi="Times New Roman" w:cs="Times New Roman"/>
          <w:color w:val="000000" w:themeColor="text1" w:themeShade="80"/>
          <w:sz w:val="24"/>
          <w:szCs w:val="24"/>
          <w:lang w:val="es-ES"/>
        </w:rPr>
        <w:t xml:space="preserve">lo </w:t>
      </w:r>
      <w:r w:rsidRPr="005077EA">
        <w:rPr>
          <w:rFonts w:ascii="Times New Roman" w:eastAsia="SimSun" w:hAnsi="Times New Roman" w:cs="Times New Roman"/>
          <w:color w:val="000000" w:themeColor="text1" w:themeShade="80"/>
          <w:sz w:val="24"/>
          <w:szCs w:val="24"/>
        </w:rPr>
        <w:t xml:space="preserve">tanto, </w:t>
      </w:r>
      <w:r w:rsidRPr="005077EA">
        <w:rPr>
          <w:rFonts w:ascii="Times New Roman" w:eastAsia="SimSun" w:hAnsi="Times New Roman" w:cs="Times New Roman"/>
          <w:color w:val="000000" w:themeColor="text1" w:themeShade="80"/>
          <w:sz w:val="24"/>
          <w:szCs w:val="24"/>
          <w:lang w:val="es-ES"/>
        </w:rPr>
        <w:t xml:space="preserve">constituyen un </w:t>
      </w:r>
      <w:r w:rsidRPr="005077EA">
        <w:rPr>
          <w:rFonts w:ascii="Times New Roman" w:eastAsia="SimSun" w:hAnsi="Times New Roman" w:cs="Times New Roman"/>
          <w:color w:val="000000" w:themeColor="text1" w:themeShade="80"/>
          <w:sz w:val="24"/>
          <w:szCs w:val="24"/>
        </w:rPr>
        <w:t xml:space="preserve">antecedente institucional inmediatamente </w:t>
      </w:r>
      <w:r w:rsidRPr="005077EA">
        <w:rPr>
          <w:rFonts w:ascii="Times New Roman" w:eastAsia="SimSun" w:hAnsi="Times New Roman" w:cs="Times New Roman"/>
          <w:color w:val="000000" w:themeColor="text1" w:themeShade="80"/>
          <w:sz w:val="24"/>
          <w:szCs w:val="24"/>
          <w:lang w:val="es-ES"/>
        </w:rPr>
        <w:t xml:space="preserve">anterior </w:t>
      </w:r>
      <w:r w:rsidRPr="005077EA">
        <w:rPr>
          <w:rFonts w:ascii="Times New Roman" w:eastAsia="SimSun" w:hAnsi="Times New Roman" w:cs="Times New Roman"/>
          <w:color w:val="000000" w:themeColor="text1" w:themeShade="80"/>
          <w:sz w:val="24"/>
          <w:szCs w:val="24"/>
        </w:rPr>
        <w:t xml:space="preserve">al surgimiento del Departamento de Ciencias de la Salud de la </w:t>
      </w:r>
      <w:proofErr w:type="spellStart"/>
      <w:r w:rsidRPr="005077EA">
        <w:rPr>
          <w:rFonts w:ascii="Times New Roman" w:eastAsia="SimSun" w:hAnsi="Times New Roman" w:cs="Times New Roman"/>
          <w:color w:val="000000" w:themeColor="text1" w:themeShade="80"/>
          <w:sz w:val="24"/>
          <w:szCs w:val="24"/>
        </w:rPr>
        <w:t>UNLaM</w:t>
      </w:r>
      <w:proofErr w:type="spellEnd"/>
      <w:r w:rsidRPr="005077EA">
        <w:rPr>
          <w:rFonts w:ascii="Times New Roman" w:eastAsia="SimSun" w:hAnsi="Times New Roman" w:cs="Times New Roman"/>
          <w:color w:val="000000" w:themeColor="text1" w:themeShade="80"/>
          <w:sz w:val="24"/>
          <w:szCs w:val="24"/>
        </w:rPr>
        <w:t xml:space="preserve">. </w:t>
      </w:r>
    </w:p>
    <w:p w:rsidR="00B6219F" w:rsidRDefault="00B6219F" w:rsidP="00B6219F">
      <w:pPr>
        <w:autoSpaceDE w:val="0"/>
        <w:autoSpaceDN w:val="0"/>
        <w:adjustRightInd w:val="0"/>
        <w:spacing w:after="0" w:line="480" w:lineRule="auto"/>
        <w:ind w:firstLine="709"/>
        <w:jc w:val="both"/>
        <w:rPr>
          <w:rFonts w:ascii="Times New Roman" w:eastAsia="SimSun" w:hAnsi="Times New Roman" w:cs="Times New Roman"/>
          <w:color w:val="000000" w:themeColor="text1" w:themeShade="80"/>
          <w:sz w:val="24"/>
          <w:szCs w:val="24"/>
          <w:lang w:val="es-ES"/>
        </w:rPr>
      </w:pPr>
      <w:r>
        <w:rPr>
          <w:rFonts w:ascii="Times New Roman" w:eastAsia="SimSun" w:hAnsi="Times New Roman" w:cs="Times New Roman"/>
          <w:color w:val="000000" w:themeColor="text1" w:themeShade="80"/>
          <w:sz w:val="24"/>
          <w:szCs w:val="24"/>
        </w:rPr>
        <w:t>E</w:t>
      </w:r>
      <w:r w:rsidRPr="005077EA">
        <w:rPr>
          <w:rFonts w:ascii="Times New Roman" w:eastAsia="SimSun" w:hAnsi="Times New Roman" w:cs="Times New Roman"/>
          <w:color w:val="000000" w:themeColor="text1" w:themeShade="80"/>
          <w:sz w:val="24"/>
          <w:szCs w:val="24"/>
        </w:rPr>
        <w:t xml:space="preserve">n lo que refiere al segundo de ellos -que se extiende desde el año 2015 hasta </w:t>
      </w:r>
      <w:r w:rsidRPr="005077EA">
        <w:rPr>
          <w:rFonts w:ascii="Times New Roman" w:hAnsi="Times New Roman" w:cs="Times New Roman"/>
          <w:color w:val="000000" w:themeColor="text1" w:themeShade="80"/>
          <w:sz w:val="24"/>
          <w:szCs w:val="24"/>
        </w:rPr>
        <w:t>la actualidad</w:t>
      </w:r>
      <w:r w:rsidRPr="005077EA">
        <w:rPr>
          <w:rFonts w:ascii="Times New Roman" w:eastAsia="SimSun" w:hAnsi="Times New Roman" w:cs="Times New Roman"/>
          <w:color w:val="000000" w:themeColor="text1" w:themeShade="80"/>
          <w:sz w:val="24"/>
          <w:szCs w:val="24"/>
        </w:rPr>
        <w:t>-, tiene su punto de partida en dos aspectos relevantes</w:t>
      </w:r>
      <w:r w:rsidRPr="005077EA">
        <w:rPr>
          <w:rFonts w:ascii="Times New Roman" w:eastAsia="SimSun" w:hAnsi="Times New Roman" w:cs="Times New Roman"/>
          <w:color w:val="000000" w:themeColor="text1" w:themeShade="80"/>
          <w:sz w:val="24"/>
          <w:szCs w:val="24"/>
          <w:lang w:val="es-ES"/>
        </w:rPr>
        <w:t>. P</w:t>
      </w:r>
      <w:proofErr w:type="spellStart"/>
      <w:r w:rsidRPr="005077EA">
        <w:rPr>
          <w:rFonts w:ascii="Times New Roman" w:eastAsia="SimSun" w:hAnsi="Times New Roman" w:cs="Times New Roman"/>
          <w:color w:val="000000" w:themeColor="text1" w:themeShade="80"/>
          <w:sz w:val="24"/>
          <w:szCs w:val="24"/>
        </w:rPr>
        <w:t>or</w:t>
      </w:r>
      <w:proofErr w:type="spellEnd"/>
      <w:r w:rsidRPr="005077EA">
        <w:rPr>
          <w:rFonts w:ascii="Times New Roman" w:eastAsia="SimSun" w:hAnsi="Times New Roman" w:cs="Times New Roman"/>
          <w:color w:val="000000" w:themeColor="text1" w:themeShade="80"/>
          <w:sz w:val="24"/>
          <w:szCs w:val="24"/>
        </w:rPr>
        <w:t xml:space="preserve"> un lado</w:t>
      </w:r>
      <w:r w:rsidRPr="005077EA">
        <w:rPr>
          <w:rFonts w:ascii="Times New Roman" w:eastAsia="SimSun" w:hAnsi="Times New Roman" w:cs="Times New Roman"/>
          <w:color w:val="000000" w:themeColor="text1" w:themeShade="80"/>
          <w:sz w:val="24"/>
          <w:szCs w:val="24"/>
          <w:lang w:val="es-ES"/>
        </w:rPr>
        <w:t>,</w:t>
      </w:r>
      <w:r w:rsidRPr="005077EA">
        <w:rPr>
          <w:rFonts w:ascii="Times New Roman" w:eastAsia="SimSun" w:hAnsi="Times New Roman" w:cs="Times New Roman"/>
          <w:color w:val="000000" w:themeColor="text1" w:themeShade="80"/>
          <w:sz w:val="24"/>
          <w:szCs w:val="24"/>
        </w:rPr>
        <w:t xml:space="preserve"> </w:t>
      </w:r>
      <w:r w:rsidRPr="005077EA">
        <w:rPr>
          <w:rFonts w:ascii="Times New Roman" w:eastAsia="SimSun" w:hAnsi="Times New Roman" w:cs="Times New Roman"/>
          <w:color w:val="000000" w:themeColor="text1" w:themeShade="80"/>
          <w:sz w:val="24"/>
          <w:szCs w:val="24"/>
          <w:lang w:val="es-ES"/>
        </w:rPr>
        <w:t xml:space="preserve">en la designación de </w:t>
      </w:r>
      <w:r w:rsidRPr="005077EA">
        <w:rPr>
          <w:rFonts w:ascii="Times New Roman" w:hAnsi="Times New Roman" w:cs="Times New Roman"/>
          <w:color w:val="000000" w:themeColor="text1" w:themeShade="80"/>
          <w:sz w:val="24"/>
          <w:szCs w:val="24"/>
        </w:rPr>
        <w:t xml:space="preserve">nuevos titulares para dirigir la unidad académica </w:t>
      </w:r>
      <w:r w:rsidRPr="005077EA">
        <w:rPr>
          <w:rFonts w:ascii="Times New Roman" w:hAnsi="Times New Roman" w:cs="Times New Roman"/>
          <w:color w:val="000000" w:themeColor="text1" w:themeShade="80"/>
          <w:sz w:val="24"/>
          <w:szCs w:val="24"/>
          <w:lang w:val="es-ES"/>
        </w:rPr>
        <w:t>y la carrera</w:t>
      </w:r>
      <w:r w:rsidRPr="005077EA">
        <w:rPr>
          <w:rFonts w:ascii="Times New Roman" w:eastAsia="SimSun" w:hAnsi="Times New Roman" w:cs="Times New Roman"/>
          <w:color w:val="000000" w:themeColor="text1" w:themeShade="80"/>
          <w:sz w:val="24"/>
          <w:szCs w:val="24"/>
        </w:rPr>
        <w:t xml:space="preserve">, </w:t>
      </w:r>
      <w:r w:rsidRPr="005077EA">
        <w:rPr>
          <w:rFonts w:ascii="Times New Roman" w:eastAsia="SimSun" w:hAnsi="Times New Roman" w:cs="Times New Roman"/>
          <w:color w:val="000000" w:themeColor="text1" w:themeShade="80"/>
          <w:sz w:val="24"/>
          <w:szCs w:val="24"/>
          <w:lang w:val="es-ES"/>
        </w:rPr>
        <w:t xml:space="preserve">y </w:t>
      </w:r>
      <w:r w:rsidRPr="005077EA">
        <w:rPr>
          <w:rFonts w:ascii="Times New Roman" w:eastAsia="SimSun" w:hAnsi="Times New Roman" w:cs="Times New Roman"/>
          <w:color w:val="000000" w:themeColor="text1" w:themeShade="80"/>
          <w:sz w:val="24"/>
          <w:szCs w:val="24"/>
        </w:rPr>
        <w:t xml:space="preserve">por el otro lado, </w:t>
      </w:r>
      <w:r w:rsidRPr="005077EA">
        <w:rPr>
          <w:rFonts w:ascii="Times New Roman" w:eastAsia="SimSun" w:hAnsi="Times New Roman" w:cs="Times New Roman"/>
          <w:color w:val="000000" w:themeColor="text1" w:themeShade="80"/>
          <w:sz w:val="24"/>
          <w:szCs w:val="24"/>
          <w:lang w:val="es-ES"/>
        </w:rPr>
        <w:t xml:space="preserve">el inicio del proceso </w:t>
      </w:r>
      <w:r w:rsidRPr="005077EA">
        <w:rPr>
          <w:rFonts w:ascii="Times New Roman" w:eastAsia="SimSun" w:hAnsi="Times New Roman" w:cs="Times New Roman"/>
          <w:color w:val="000000" w:themeColor="text1" w:themeShade="80"/>
          <w:sz w:val="24"/>
          <w:szCs w:val="24"/>
        </w:rPr>
        <w:t>de acreditación de la Licenciatura de Enfermería</w:t>
      </w:r>
      <w:r w:rsidRPr="005077EA">
        <w:rPr>
          <w:rFonts w:ascii="Times New Roman" w:hAnsi="Times New Roman" w:cs="Times New Roman"/>
          <w:color w:val="000000" w:themeColor="text1" w:themeShade="80"/>
          <w:sz w:val="24"/>
          <w:szCs w:val="24"/>
        </w:rPr>
        <w:t xml:space="preserve"> </w:t>
      </w:r>
      <w:r w:rsidRPr="005077EA">
        <w:rPr>
          <w:rFonts w:ascii="Times New Roman" w:eastAsia="SimSun" w:hAnsi="Times New Roman" w:cs="Times New Roman"/>
          <w:color w:val="000000" w:themeColor="text1" w:themeShade="80"/>
          <w:sz w:val="24"/>
          <w:szCs w:val="24"/>
          <w:lang w:val="es-ES"/>
        </w:rPr>
        <w:t xml:space="preserve">ante </w:t>
      </w:r>
      <w:r w:rsidRPr="005077EA">
        <w:rPr>
          <w:rFonts w:ascii="Times New Roman" w:eastAsia="SimSun" w:hAnsi="Times New Roman" w:cs="Times New Roman"/>
          <w:color w:val="000000" w:themeColor="text1" w:themeShade="80"/>
          <w:sz w:val="24"/>
          <w:szCs w:val="24"/>
        </w:rPr>
        <w:t xml:space="preserve">la CONEAU. Esto último supuso un gran esfuerzo organizacional que </w:t>
      </w:r>
      <w:r w:rsidRPr="005077EA">
        <w:rPr>
          <w:rFonts w:ascii="Times New Roman" w:eastAsia="SimSun" w:hAnsi="Times New Roman" w:cs="Times New Roman"/>
          <w:color w:val="000000" w:themeColor="text1" w:themeShade="80"/>
          <w:sz w:val="24"/>
          <w:szCs w:val="24"/>
          <w:lang w:val="es-ES"/>
        </w:rPr>
        <w:t xml:space="preserve">se </w:t>
      </w:r>
      <w:r w:rsidRPr="005077EA">
        <w:rPr>
          <w:rFonts w:ascii="Times New Roman" w:eastAsia="SimSun" w:hAnsi="Times New Roman" w:cs="Times New Roman"/>
          <w:color w:val="000000" w:themeColor="text1" w:themeShade="80"/>
          <w:sz w:val="24"/>
          <w:szCs w:val="24"/>
        </w:rPr>
        <w:t>cristalizó no sólo en el diseño de un nuevo plan de estudios sino, también, en la acreditación por el período de tres años (luego de una evaluación muy rigurosa y exigente)</w:t>
      </w:r>
      <w:r w:rsidRPr="005077EA">
        <w:rPr>
          <w:rFonts w:ascii="Times New Roman" w:eastAsia="SimSun" w:hAnsi="Times New Roman" w:cs="Times New Roman"/>
          <w:color w:val="000000" w:themeColor="text1" w:themeShade="80"/>
          <w:sz w:val="24"/>
          <w:szCs w:val="24"/>
          <w:lang w:val="es-ES"/>
        </w:rPr>
        <w:t>.</w:t>
      </w:r>
    </w:p>
    <w:p w:rsidR="00FE731C" w:rsidRDefault="00B6219F" w:rsidP="00B6219F">
      <w:pPr>
        <w:autoSpaceDE w:val="0"/>
        <w:autoSpaceDN w:val="0"/>
        <w:adjustRightInd w:val="0"/>
        <w:spacing w:after="0" w:line="480" w:lineRule="auto"/>
        <w:ind w:firstLine="709"/>
        <w:jc w:val="both"/>
        <w:rPr>
          <w:rFonts w:ascii="Times New Roman" w:hAnsi="Times New Roman" w:cs="Times New Roman"/>
          <w:sz w:val="24"/>
          <w:szCs w:val="24"/>
        </w:rPr>
      </w:pPr>
      <w:r w:rsidRPr="005077EA">
        <w:rPr>
          <w:rFonts w:ascii="Times New Roman" w:eastAsia="SimSun" w:hAnsi="Times New Roman" w:cs="Times New Roman"/>
          <w:color w:val="000000" w:themeColor="text1" w:themeShade="80"/>
          <w:sz w:val="24"/>
          <w:szCs w:val="24"/>
        </w:rPr>
        <w:t>Paralelamente</w:t>
      </w:r>
      <w:r w:rsidRPr="005077EA">
        <w:rPr>
          <w:rFonts w:ascii="Times New Roman" w:eastAsia="SimSun" w:hAnsi="Times New Roman" w:cs="Times New Roman"/>
          <w:color w:val="000000" w:themeColor="text1" w:themeShade="80"/>
          <w:sz w:val="24"/>
          <w:szCs w:val="24"/>
          <w:lang w:val="es-ES"/>
        </w:rPr>
        <w:t>,</w:t>
      </w:r>
      <w:r w:rsidRPr="005077EA">
        <w:rPr>
          <w:rFonts w:ascii="Times New Roman" w:eastAsia="SimSun" w:hAnsi="Times New Roman" w:cs="Times New Roman"/>
          <w:color w:val="000000" w:themeColor="text1" w:themeShade="80"/>
          <w:sz w:val="24"/>
          <w:szCs w:val="24"/>
        </w:rPr>
        <w:t xml:space="preserve"> en éste período </w:t>
      </w:r>
      <w:r w:rsidRPr="005077EA">
        <w:rPr>
          <w:rFonts w:ascii="Times New Roman" w:eastAsia="SimSun" w:hAnsi="Times New Roman" w:cs="Times New Roman"/>
          <w:color w:val="000000" w:themeColor="text1" w:themeShade="80"/>
          <w:sz w:val="24"/>
          <w:szCs w:val="24"/>
          <w:lang w:val="es-ES"/>
        </w:rPr>
        <w:t xml:space="preserve">se da </w:t>
      </w:r>
      <w:r w:rsidRPr="005077EA">
        <w:rPr>
          <w:rFonts w:ascii="Times New Roman" w:eastAsia="SimSun" w:hAnsi="Times New Roman" w:cs="Times New Roman"/>
          <w:color w:val="000000" w:themeColor="text1" w:themeShade="80"/>
          <w:sz w:val="24"/>
          <w:szCs w:val="24"/>
        </w:rPr>
        <w:t xml:space="preserve">un esfuerzo institucional que va </w:t>
      </w:r>
      <w:r w:rsidRPr="005077EA">
        <w:rPr>
          <w:rFonts w:ascii="Times New Roman" w:eastAsia="SimSun" w:hAnsi="Times New Roman" w:cs="Times New Roman"/>
          <w:i/>
          <w:color w:val="000000" w:themeColor="text1" w:themeShade="80"/>
          <w:sz w:val="24"/>
          <w:szCs w:val="24"/>
        </w:rPr>
        <w:t>in crescendo</w:t>
      </w:r>
      <w:r w:rsidRPr="005077EA">
        <w:rPr>
          <w:rFonts w:ascii="Times New Roman" w:eastAsia="SimSun" w:hAnsi="Times New Roman" w:cs="Times New Roman"/>
          <w:color w:val="000000" w:themeColor="text1" w:themeShade="80"/>
          <w:sz w:val="24"/>
          <w:szCs w:val="24"/>
        </w:rPr>
        <w:t xml:space="preserve"> por desarrollar más proyectos de investigación </w:t>
      </w:r>
      <w:r w:rsidRPr="005077EA">
        <w:rPr>
          <w:rFonts w:ascii="Times New Roman" w:eastAsia="SimSun" w:hAnsi="Times New Roman" w:cs="Times New Roman"/>
          <w:color w:val="000000" w:themeColor="text1" w:themeShade="80"/>
          <w:sz w:val="24"/>
          <w:szCs w:val="24"/>
          <w:lang w:val="es-ES"/>
        </w:rPr>
        <w:t xml:space="preserve">y de extensión, a fin de comprender las distintas dimensiones del cuidado en La Matanza, desde una perspectiva científica, e intervenir con prácticas que contribuyan a promover mejores cuidados poblacionales, por medio de la </w:t>
      </w:r>
      <w:r w:rsidRPr="005077EA">
        <w:rPr>
          <w:rFonts w:ascii="Times New Roman" w:eastAsia="SimSun" w:hAnsi="Times New Roman" w:cs="Times New Roman"/>
          <w:color w:val="000000" w:themeColor="text1" w:themeShade="80"/>
          <w:sz w:val="24"/>
          <w:szCs w:val="24"/>
          <w:lang w:val="es-ES"/>
        </w:rPr>
        <w:lastRenderedPageBreak/>
        <w:t>formación de enfermeros que conozcan de manera integral las problemáticas socio-sanitarias de la región.</w:t>
      </w:r>
    </w:p>
    <w:p w:rsidR="003E57EF" w:rsidRDefault="003E57EF" w:rsidP="003E57EF">
      <w:pPr>
        <w:tabs>
          <w:tab w:val="left" w:pos="8385"/>
        </w:tabs>
        <w:spacing w:after="0" w:line="480" w:lineRule="auto"/>
        <w:jc w:val="both"/>
        <w:rPr>
          <w:b/>
          <w:sz w:val="24"/>
          <w:szCs w:val="24"/>
        </w:rPr>
      </w:pPr>
      <w:r w:rsidRPr="003E57EF">
        <w:rPr>
          <w:rFonts w:ascii="Times New Roman" w:hAnsi="Times New Roman" w:cs="Times New Roman"/>
          <w:b/>
          <w:sz w:val="24"/>
          <w:szCs w:val="24"/>
        </w:rPr>
        <w:t>Referencias</w:t>
      </w:r>
    </w:p>
    <w:p w:rsidR="001A70B7" w:rsidRPr="00674959" w:rsidRDefault="001A70B7" w:rsidP="001A70B7">
      <w:pPr>
        <w:pStyle w:val="Bibliografa"/>
        <w:spacing w:after="0" w:line="360" w:lineRule="auto"/>
        <w:ind w:left="720" w:hanging="720"/>
        <w:jc w:val="both"/>
        <w:rPr>
          <w:rFonts w:ascii="Times New Roman" w:hAnsi="Times New Roman" w:cs="Times New Roman"/>
          <w:noProof/>
          <w:sz w:val="24"/>
          <w:szCs w:val="24"/>
        </w:rPr>
      </w:pPr>
      <w:r w:rsidRPr="00674959">
        <w:rPr>
          <w:rFonts w:ascii="Times New Roman" w:hAnsi="Times New Roman" w:cs="Times New Roman"/>
          <w:noProof/>
          <w:sz w:val="24"/>
          <w:szCs w:val="24"/>
        </w:rPr>
        <w:t xml:space="preserve">La Presidenta en la UNLaM: Esta es la Argentina que queremos, la del progreso de los que nacieron en hogares humildes. (2008). </w:t>
      </w:r>
      <w:r w:rsidRPr="00674959">
        <w:rPr>
          <w:rFonts w:ascii="Times New Roman" w:hAnsi="Times New Roman" w:cs="Times New Roman"/>
          <w:i/>
          <w:iCs/>
          <w:noProof/>
          <w:sz w:val="24"/>
          <w:szCs w:val="24"/>
        </w:rPr>
        <w:t>El1Digital</w:t>
      </w:r>
      <w:r w:rsidRPr="00674959">
        <w:rPr>
          <w:rFonts w:ascii="Times New Roman" w:hAnsi="Times New Roman" w:cs="Times New Roman"/>
          <w:noProof/>
          <w:sz w:val="24"/>
          <w:szCs w:val="24"/>
        </w:rPr>
        <w:t>, http://www.el1digital.com.ar/articulo/view/3247.</w:t>
      </w:r>
    </w:p>
    <w:p w:rsidR="001A70B7" w:rsidRDefault="001A70B7" w:rsidP="001A70B7">
      <w:pPr>
        <w:pStyle w:val="Bibliografa"/>
        <w:spacing w:after="0" w:line="360" w:lineRule="auto"/>
        <w:ind w:left="720" w:hanging="720"/>
        <w:jc w:val="both"/>
        <w:rPr>
          <w:rFonts w:ascii="Times New Roman" w:hAnsi="Times New Roman" w:cs="Times New Roman"/>
          <w:noProof/>
          <w:sz w:val="24"/>
          <w:szCs w:val="24"/>
        </w:rPr>
      </w:pPr>
      <w:r w:rsidRPr="00674959">
        <w:rPr>
          <w:rFonts w:ascii="Times New Roman" w:hAnsi="Times New Roman" w:cs="Times New Roman"/>
          <w:noProof/>
          <w:sz w:val="24"/>
          <w:szCs w:val="24"/>
        </w:rPr>
        <w:t xml:space="preserve">Historia sociocultural de la salud en el Partido de La Matanza, a través de las instituciones y protagonistas (siglo XX). (2014). </w:t>
      </w:r>
      <w:r w:rsidRPr="00674959">
        <w:rPr>
          <w:rFonts w:ascii="Times New Roman" w:hAnsi="Times New Roman" w:cs="Times New Roman"/>
          <w:i/>
          <w:iCs/>
          <w:noProof/>
          <w:sz w:val="24"/>
          <w:szCs w:val="24"/>
        </w:rPr>
        <w:t>Carta Informativa</w:t>
      </w:r>
      <w:r w:rsidRPr="00674959">
        <w:rPr>
          <w:rFonts w:ascii="Times New Roman" w:hAnsi="Times New Roman" w:cs="Times New Roman"/>
          <w:noProof/>
          <w:sz w:val="24"/>
          <w:szCs w:val="24"/>
        </w:rPr>
        <w:t>.</w:t>
      </w:r>
    </w:p>
    <w:p w:rsidR="00707C7C" w:rsidRDefault="001A70B7" w:rsidP="001A70B7">
      <w:pPr>
        <w:pStyle w:val="Bibliografa"/>
        <w:spacing w:after="0" w:line="360" w:lineRule="auto"/>
        <w:ind w:left="720" w:hanging="720"/>
        <w:jc w:val="both"/>
        <w:rPr>
          <w:rFonts w:ascii="Times New Roman" w:hAnsi="Times New Roman" w:cs="Times New Roman"/>
          <w:noProof/>
          <w:sz w:val="24"/>
          <w:szCs w:val="24"/>
        </w:rPr>
      </w:pPr>
      <w:r w:rsidRPr="00674959">
        <w:rPr>
          <w:rFonts w:ascii="Times New Roman" w:hAnsi="Times New Roman" w:cs="Times New Roman"/>
          <w:noProof/>
          <w:sz w:val="24"/>
          <w:szCs w:val="24"/>
        </w:rPr>
        <w:t xml:space="preserve">Suárez, E. (2015). En la UNLaM, Alberto Chiapella dirigirá el Departamento de Salud. </w:t>
      </w:r>
      <w:r w:rsidRPr="00674959">
        <w:rPr>
          <w:rFonts w:ascii="Times New Roman" w:hAnsi="Times New Roman" w:cs="Times New Roman"/>
          <w:i/>
          <w:iCs/>
          <w:noProof/>
          <w:sz w:val="24"/>
          <w:szCs w:val="24"/>
        </w:rPr>
        <w:t>El1Digital</w:t>
      </w:r>
      <w:r w:rsidRPr="00674959">
        <w:rPr>
          <w:rFonts w:ascii="Times New Roman" w:hAnsi="Times New Roman" w:cs="Times New Roman"/>
          <w:noProof/>
          <w:sz w:val="24"/>
          <w:szCs w:val="24"/>
        </w:rPr>
        <w:t xml:space="preserve">, </w:t>
      </w:r>
      <w:r w:rsidRPr="001A70B7">
        <w:rPr>
          <w:rFonts w:ascii="Times New Roman" w:hAnsi="Times New Roman" w:cs="Times New Roman"/>
          <w:noProof/>
          <w:sz w:val="24"/>
          <w:szCs w:val="24"/>
        </w:rPr>
        <w:t>http://www.el1digital.com.ar/articulo/view/50734/en-la-unlam-alberto-chiapella-dirigira-el-departamento-de-salud</w:t>
      </w:r>
      <w:r w:rsidRPr="00674959">
        <w:rPr>
          <w:rFonts w:ascii="Times New Roman" w:hAnsi="Times New Roman" w:cs="Times New Roman"/>
          <w:noProof/>
          <w:sz w:val="24"/>
          <w:szCs w:val="24"/>
        </w:rPr>
        <w:t>.</w:t>
      </w:r>
    </w:p>
    <w:p w:rsidR="001A70B7" w:rsidRDefault="001A70B7" w:rsidP="001A70B7">
      <w:pPr>
        <w:tabs>
          <w:tab w:val="left" w:pos="8385"/>
        </w:tabs>
        <w:spacing w:after="0" w:line="360" w:lineRule="auto"/>
        <w:jc w:val="both"/>
        <w:rPr>
          <w:b/>
          <w:sz w:val="24"/>
          <w:szCs w:val="24"/>
        </w:rPr>
      </w:pPr>
    </w:p>
    <w:sectPr w:rsidR="001A70B7" w:rsidSect="00607293">
      <w:headerReference w:type="default" r:id="rId13"/>
      <w:footerReference w:type="default" r:id="rId14"/>
      <w:pgSz w:w="12240" w:h="15840" w:code="1"/>
      <w:pgMar w:top="1440" w:right="1440" w:bottom="1440" w:left="1440" w:header="709" w:footer="709" w:gutter="0"/>
      <w:pgNumType w:start="34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42" w:rsidRDefault="008A7142" w:rsidP="00C63E18">
      <w:pPr>
        <w:spacing w:after="0" w:line="240" w:lineRule="auto"/>
      </w:pPr>
      <w:r>
        <w:separator/>
      </w:r>
    </w:p>
  </w:endnote>
  <w:endnote w:type="continuationSeparator" w:id="0">
    <w:p w:rsidR="008A7142" w:rsidRDefault="008A7142"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2" w:name="OLE_LINK1" w:displacedByCustomXml="prev"/>
      <w:bookmarkStart w:id="3" w:name="OLE_LINK2" w:displacedByCustomXml="prev"/>
      <w:bookmarkStart w:id="4" w:name="_Hlk48451823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5" w:name="OLE_LINK7"/>
        <w:bookmarkStart w:id="6" w:name="OLE_LINK8"/>
        <w:r w:rsidRPr="005B5D7B">
          <w:rPr>
            <w:rFonts w:ascii="Arial" w:hAnsi="Arial" w:cs="Arial"/>
            <w:i/>
            <w:sz w:val="16"/>
            <w:szCs w:val="16"/>
          </w:rPr>
          <w:t>Antigua Matanza. Revista de Historia Regional</w:t>
        </w:r>
        <w:r>
          <w:rPr>
            <w:rFonts w:ascii="Arial" w:hAnsi="Arial" w:cs="Arial"/>
            <w:i/>
            <w:sz w:val="16"/>
            <w:szCs w:val="16"/>
          </w:rPr>
          <w:t xml:space="preserve">, </w:t>
        </w:r>
        <w:r w:rsidR="00156B29">
          <w:rPr>
            <w:rFonts w:ascii="Arial" w:hAnsi="Arial" w:cs="Arial"/>
            <w:i/>
            <w:sz w:val="16"/>
            <w:szCs w:val="16"/>
          </w:rPr>
          <w:t>3</w:t>
        </w:r>
        <w:r w:rsidR="00156B29">
          <w:rPr>
            <w:rFonts w:ascii="Arial" w:hAnsi="Arial" w:cs="Arial"/>
            <w:sz w:val="16"/>
            <w:szCs w:val="16"/>
          </w:rPr>
          <w:t>(1</w:t>
        </w:r>
        <w:r>
          <w:rPr>
            <w:rFonts w:ascii="Arial" w:hAnsi="Arial" w:cs="Arial"/>
            <w:sz w:val="16"/>
            <w:szCs w:val="16"/>
          </w:rPr>
          <w:t>),</w:t>
        </w:r>
        <w:r w:rsidR="00607293">
          <w:rPr>
            <w:rFonts w:ascii="Arial" w:hAnsi="Arial" w:cs="Arial"/>
            <w:sz w:val="16"/>
            <w:szCs w:val="16"/>
          </w:rPr>
          <w:t xml:space="preserve"> 343</w:t>
        </w:r>
        <w:r w:rsidR="00D7737E">
          <w:rPr>
            <w:rFonts w:ascii="Arial" w:hAnsi="Arial" w:cs="Arial"/>
            <w:sz w:val="16"/>
            <w:szCs w:val="16"/>
          </w:rPr>
          <w:t>-</w:t>
        </w:r>
        <w:r w:rsidR="00607293">
          <w:rPr>
            <w:rFonts w:ascii="Arial" w:hAnsi="Arial" w:cs="Arial"/>
            <w:sz w:val="16"/>
            <w:szCs w:val="16"/>
          </w:rPr>
          <w:t>354</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w:t>
        </w:r>
        <w:bookmarkEnd w:id="4"/>
        <w:bookmarkEnd w:id="3"/>
        <w:bookmarkEnd w:id="2"/>
        <w:r w:rsidR="003B6A61">
          <w:rPr>
            <w:rFonts w:ascii="Arial" w:hAnsi="Arial" w:cs="Arial"/>
            <w:sz w:val="16"/>
            <w:szCs w:val="16"/>
            <w:lang w:val="en-US"/>
          </w:rPr>
          <w:t>antigua.unlam.edu.ar</w:t>
        </w:r>
      </w:p>
      <w:bookmarkEnd w:id="5"/>
      <w:bookmarkEnd w:id="6"/>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976238" w:rsidRPr="00976238">
          <w:rPr>
            <w:rFonts w:ascii="Arial" w:hAnsi="Arial" w:cs="Arial"/>
            <w:b/>
            <w:noProof/>
            <w:lang w:val="en-US"/>
          </w:rPr>
          <w:t>344</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42" w:rsidRDefault="008A7142" w:rsidP="00C63E18">
      <w:pPr>
        <w:spacing w:after="0" w:line="240" w:lineRule="auto"/>
      </w:pPr>
      <w:r>
        <w:separator/>
      </w:r>
    </w:p>
  </w:footnote>
  <w:footnote w:type="continuationSeparator" w:id="0">
    <w:p w:rsidR="008A7142" w:rsidRDefault="008A7142" w:rsidP="00C63E18">
      <w:pPr>
        <w:spacing w:after="0" w:line="240" w:lineRule="auto"/>
      </w:pPr>
      <w:r>
        <w:continuationSeparator/>
      </w:r>
    </w:p>
  </w:footnote>
  <w:footnote w:id="1">
    <w:p w:rsidR="006217BD" w:rsidRPr="0035419A" w:rsidRDefault="00B11434" w:rsidP="00305A8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26144E" w:rsidRPr="0026144E">
        <w:rPr>
          <w:rFonts w:ascii="Times New Roman" w:hAnsi="Times New Roman" w:cs="Times New Roman"/>
        </w:rPr>
        <w:t>Licenciado y profesor en filosofía, Universidad del Salvador. Licenciado en Gestión de Instituciones Educativas, Universidad Abierta Interamericana. Posgrado en Epidemiología Integral y Aplicada a la Gestión Sanitaria, Universidad Tecnológica Nacional. Coordinador del Área de Investigación Universitaria en Enfermería de la Universidad Nacional de La Matanza.</w:t>
      </w:r>
    </w:p>
  </w:footnote>
  <w:footnote w:id="2">
    <w:p w:rsidR="00FE731C" w:rsidRPr="00305A8A" w:rsidRDefault="00FE731C" w:rsidP="00305A8A">
      <w:pPr>
        <w:pStyle w:val="Textonotapie"/>
        <w:jc w:val="both"/>
        <w:rPr>
          <w:rFonts w:ascii="Times New Roman" w:hAnsi="Times New Roman" w:cs="Times New Roman"/>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26144E" w:rsidRPr="0026144E">
        <w:rPr>
          <w:rFonts w:ascii="Times New Roman" w:hAnsi="Times New Roman" w:cs="Times New Roman"/>
        </w:rPr>
        <w:t>Licenciado y profesor en sociología, Facultad de Ciencias Sociales, Universidad de Buenos Aires (UBA). Master en Investigación en Ciencias Sociales, Facultad de Ciencias Sociales, Universidad de Buenos Aires (UBA). Profesor de la Universidad Nacional de La Matanza (</w:t>
      </w:r>
      <w:proofErr w:type="spellStart"/>
      <w:r w:rsidR="0026144E" w:rsidRPr="0026144E">
        <w:rPr>
          <w:rFonts w:ascii="Times New Roman" w:hAnsi="Times New Roman" w:cs="Times New Roman"/>
        </w:rPr>
        <w:t>UNLaM</w:t>
      </w:r>
      <w:proofErr w:type="spellEnd"/>
      <w:r w:rsidR="0026144E" w:rsidRPr="0026144E">
        <w:rPr>
          <w:rFonts w:ascii="Times New Roman" w:hAnsi="Times New Roman" w:cs="Times New Roman"/>
        </w:rPr>
        <w:t>), Departamento de Ciencias de la Salud, provincia de Buenos Aires, Argentina.</w:t>
      </w:r>
    </w:p>
  </w:footnote>
  <w:footnote w:id="3">
    <w:p w:rsidR="00FE731C" w:rsidRPr="0035419A" w:rsidRDefault="00FE731C" w:rsidP="0026144E">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26144E" w:rsidRPr="0026144E">
        <w:rPr>
          <w:rFonts w:ascii="Times New Roman" w:hAnsi="Times New Roman" w:cs="Times New Roman"/>
        </w:rPr>
        <w:t>Licenciada en Enfermería, Facultad de Ciencias Médicas, Universidad Nacional de Rosario. Profesora Universitaria en el Área de Salud, Universidad Católica de Salta. Especialista en Metodología de la Investigación Científica, Universidad Nacional de Lanús. Coordinadora de la Licenciatura en Enfermería de la Universidad Nacional de La Matanza.</w:t>
      </w:r>
    </w:p>
  </w:footnote>
  <w:footnote w:id="4">
    <w:p w:rsidR="00B6219F" w:rsidRPr="005077EA" w:rsidRDefault="00B6219F" w:rsidP="00B6219F">
      <w:pPr>
        <w:pStyle w:val="Textonotapie"/>
        <w:jc w:val="both"/>
        <w:rPr>
          <w:rFonts w:ascii="Times New Roman" w:hAnsi="Times New Roman" w:cs="Times New Roman"/>
        </w:rPr>
      </w:pPr>
      <w:r w:rsidRPr="005077EA">
        <w:rPr>
          <w:rStyle w:val="Refdenotaalpie"/>
          <w:rFonts w:ascii="Times New Roman" w:hAnsi="Times New Roman" w:cs="Times New Roman"/>
        </w:rPr>
        <w:footnoteRef/>
      </w:r>
      <w:r w:rsidRPr="005077EA">
        <w:rPr>
          <w:rFonts w:ascii="Times New Roman" w:hAnsi="Times New Roman" w:cs="Times New Roman"/>
        </w:rPr>
        <w:t xml:space="preserve"> Actualmente continúa la Lic. </w:t>
      </w:r>
      <w:proofErr w:type="spellStart"/>
      <w:r w:rsidRPr="005077EA">
        <w:rPr>
          <w:rFonts w:ascii="Times New Roman" w:hAnsi="Times New Roman" w:cs="Times New Roman"/>
        </w:rPr>
        <w:t>Martigani</w:t>
      </w:r>
      <w:proofErr w:type="spellEnd"/>
      <w:r w:rsidRPr="005077EA">
        <w:rPr>
          <w:rFonts w:ascii="Times New Roman" w:hAnsi="Times New Roman" w:cs="Times New Roman"/>
        </w:rPr>
        <w:t xml:space="preserve"> como coordinadora de la carrera Licenciatura en Historia, que se dicta desde la Escuela de Formación Continua. (Nota del editor). </w:t>
      </w:r>
    </w:p>
  </w:footnote>
  <w:footnote w:id="5">
    <w:p w:rsidR="00B6219F" w:rsidRPr="00CA38A0" w:rsidRDefault="00B6219F" w:rsidP="00B6219F">
      <w:pPr>
        <w:jc w:val="both"/>
      </w:pPr>
      <w:r w:rsidRPr="005077EA">
        <w:rPr>
          <w:rStyle w:val="Refdenotaalpie"/>
          <w:rFonts w:ascii="Times New Roman" w:hAnsi="Times New Roman" w:cs="Times New Roman"/>
        </w:rPr>
        <w:footnoteRef/>
      </w:r>
      <w:r w:rsidRPr="005077EA">
        <w:rPr>
          <w:rFonts w:ascii="Times New Roman" w:hAnsi="Times New Roman" w:cs="Times New Roman"/>
        </w:rPr>
        <w:t xml:space="preserve"> En la actualidad se mantiene la carrera de complementación en dicho espacio, con una duración de dos años, y destinada a aquellos profesionales matriculados que posean título de nivel terciario o universitario en Enfermería, otorgado por instituciones nacionales o privadas del país, con reconocimiento oficial y cuya carga horaria esté distribuida en, por lo menos, tres años. (Nota del 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8C4" w:rsidRDefault="000318C4" w:rsidP="000318C4">
    <w:pPr>
      <w:pStyle w:val="Encabezado"/>
      <w:jc w:val="center"/>
      <w:rPr>
        <w:rFonts w:ascii="Arial" w:hAnsi="Arial" w:cs="Arial"/>
        <w:sz w:val="16"/>
        <w:szCs w:val="16"/>
      </w:rPr>
    </w:pPr>
    <w:r>
      <w:rPr>
        <w:rFonts w:ascii="Arial" w:hAnsi="Arial" w:cs="Arial"/>
        <w:sz w:val="16"/>
        <w:szCs w:val="16"/>
      </w:rPr>
      <w:t>DOSSIER Treinta años de la Universidad Nacional de La Matanza</w:t>
    </w:r>
  </w:p>
  <w:p w:rsidR="00B11434" w:rsidRPr="0026144E" w:rsidRDefault="0026144E" w:rsidP="0026144E">
    <w:pPr>
      <w:pStyle w:val="Encabezado"/>
      <w:jc w:val="center"/>
    </w:pPr>
    <w:proofErr w:type="spellStart"/>
    <w:r w:rsidRPr="0026144E">
      <w:rPr>
        <w:rFonts w:ascii="Arial" w:hAnsi="Arial" w:cs="Arial"/>
        <w:sz w:val="16"/>
        <w:szCs w:val="16"/>
      </w:rPr>
      <w:t>Proto</w:t>
    </w:r>
    <w:proofErr w:type="spellEnd"/>
    <w:r w:rsidRPr="0026144E">
      <w:rPr>
        <w:rFonts w:ascii="Arial" w:hAnsi="Arial" w:cs="Arial"/>
        <w:sz w:val="16"/>
        <w:szCs w:val="16"/>
      </w:rPr>
      <w:t xml:space="preserve"> Gutiérrez, F.; Barrera, M.; y José, M. S. (junio – diciembre de 2019). Breve aproximación a la historia institucional de la enfermería en la Universidad Nacional de La Matanza.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B8"/>
    <w:rsid w:val="00004582"/>
    <w:rsid w:val="00011AFE"/>
    <w:rsid w:val="00014DDA"/>
    <w:rsid w:val="00027106"/>
    <w:rsid w:val="000318C4"/>
    <w:rsid w:val="00034B8F"/>
    <w:rsid w:val="00040DCD"/>
    <w:rsid w:val="000416D2"/>
    <w:rsid w:val="00042367"/>
    <w:rsid w:val="0006015C"/>
    <w:rsid w:val="00066A1B"/>
    <w:rsid w:val="00075B96"/>
    <w:rsid w:val="00081335"/>
    <w:rsid w:val="000825BA"/>
    <w:rsid w:val="000A3BDF"/>
    <w:rsid w:val="000C04BE"/>
    <w:rsid w:val="000E04B1"/>
    <w:rsid w:val="000E72BC"/>
    <w:rsid w:val="000F5C3B"/>
    <w:rsid w:val="00101AA0"/>
    <w:rsid w:val="00111796"/>
    <w:rsid w:val="001135CE"/>
    <w:rsid w:val="00115A20"/>
    <w:rsid w:val="0012076F"/>
    <w:rsid w:val="00122643"/>
    <w:rsid w:val="001446FE"/>
    <w:rsid w:val="00145E97"/>
    <w:rsid w:val="00156B29"/>
    <w:rsid w:val="00167DCA"/>
    <w:rsid w:val="00172F08"/>
    <w:rsid w:val="00180D42"/>
    <w:rsid w:val="001812A7"/>
    <w:rsid w:val="0018163F"/>
    <w:rsid w:val="00191CE3"/>
    <w:rsid w:val="001968A0"/>
    <w:rsid w:val="001A05AF"/>
    <w:rsid w:val="001A70B7"/>
    <w:rsid w:val="001B29A7"/>
    <w:rsid w:val="001B3716"/>
    <w:rsid w:val="001B38BE"/>
    <w:rsid w:val="001B573F"/>
    <w:rsid w:val="001E2403"/>
    <w:rsid w:val="001E2449"/>
    <w:rsid w:val="001E3737"/>
    <w:rsid w:val="001F071D"/>
    <w:rsid w:val="001F2098"/>
    <w:rsid w:val="001F560E"/>
    <w:rsid w:val="00203B77"/>
    <w:rsid w:val="00203DF4"/>
    <w:rsid w:val="00205D7F"/>
    <w:rsid w:val="0020655F"/>
    <w:rsid w:val="0021317D"/>
    <w:rsid w:val="002163BD"/>
    <w:rsid w:val="002343ED"/>
    <w:rsid w:val="00234E5A"/>
    <w:rsid w:val="002379F9"/>
    <w:rsid w:val="0024203F"/>
    <w:rsid w:val="002460D2"/>
    <w:rsid w:val="00250425"/>
    <w:rsid w:val="00251F73"/>
    <w:rsid w:val="00252162"/>
    <w:rsid w:val="00256AA9"/>
    <w:rsid w:val="0026144E"/>
    <w:rsid w:val="002656FF"/>
    <w:rsid w:val="00270DDB"/>
    <w:rsid w:val="00271424"/>
    <w:rsid w:val="00280904"/>
    <w:rsid w:val="0028516E"/>
    <w:rsid w:val="002977DF"/>
    <w:rsid w:val="002A310F"/>
    <w:rsid w:val="002B0770"/>
    <w:rsid w:val="002C346E"/>
    <w:rsid w:val="002C43A0"/>
    <w:rsid w:val="002C6BB8"/>
    <w:rsid w:val="002C73EB"/>
    <w:rsid w:val="002D422C"/>
    <w:rsid w:val="002D536F"/>
    <w:rsid w:val="002E60FD"/>
    <w:rsid w:val="002F10D4"/>
    <w:rsid w:val="002F3918"/>
    <w:rsid w:val="00300EB8"/>
    <w:rsid w:val="00301EAA"/>
    <w:rsid w:val="00302770"/>
    <w:rsid w:val="00305A8A"/>
    <w:rsid w:val="00312173"/>
    <w:rsid w:val="003239B2"/>
    <w:rsid w:val="0033788E"/>
    <w:rsid w:val="00341309"/>
    <w:rsid w:val="003512BB"/>
    <w:rsid w:val="0036075D"/>
    <w:rsid w:val="0036370F"/>
    <w:rsid w:val="0037204B"/>
    <w:rsid w:val="00373DFA"/>
    <w:rsid w:val="00376835"/>
    <w:rsid w:val="003934C1"/>
    <w:rsid w:val="003944CA"/>
    <w:rsid w:val="003B2053"/>
    <w:rsid w:val="003B6A61"/>
    <w:rsid w:val="003D349D"/>
    <w:rsid w:val="003D6AA6"/>
    <w:rsid w:val="003E4745"/>
    <w:rsid w:val="003E57EF"/>
    <w:rsid w:val="003E5961"/>
    <w:rsid w:val="003E5CB9"/>
    <w:rsid w:val="003F3941"/>
    <w:rsid w:val="003F71C9"/>
    <w:rsid w:val="00404CFA"/>
    <w:rsid w:val="00407812"/>
    <w:rsid w:val="00414319"/>
    <w:rsid w:val="004165C5"/>
    <w:rsid w:val="00416E31"/>
    <w:rsid w:val="00420BD9"/>
    <w:rsid w:val="004222E6"/>
    <w:rsid w:val="00423D75"/>
    <w:rsid w:val="004318F4"/>
    <w:rsid w:val="004405CF"/>
    <w:rsid w:val="00462BD4"/>
    <w:rsid w:val="00464EF4"/>
    <w:rsid w:val="00475BD1"/>
    <w:rsid w:val="004774DB"/>
    <w:rsid w:val="004867BD"/>
    <w:rsid w:val="00491542"/>
    <w:rsid w:val="00494C9C"/>
    <w:rsid w:val="00495844"/>
    <w:rsid w:val="004A146C"/>
    <w:rsid w:val="004A2703"/>
    <w:rsid w:val="004B7C0C"/>
    <w:rsid w:val="004D4B27"/>
    <w:rsid w:val="004E7BAA"/>
    <w:rsid w:val="004F14A6"/>
    <w:rsid w:val="00506D36"/>
    <w:rsid w:val="00507012"/>
    <w:rsid w:val="005314A4"/>
    <w:rsid w:val="005333D3"/>
    <w:rsid w:val="0054116E"/>
    <w:rsid w:val="005469E2"/>
    <w:rsid w:val="0056009E"/>
    <w:rsid w:val="00565FDD"/>
    <w:rsid w:val="00570F73"/>
    <w:rsid w:val="00571C55"/>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293"/>
    <w:rsid w:val="00607A66"/>
    <w:rsid w:val="0061237F"/>
    <w:rsid w:val="00612D55"/>
    <w:rsid w:val="006217BD"/>
    <w:rsid w:val="00624121"/>
    <w:rsid w:val="0063542D"/>
    <w:rsid w:val="006529FE"/>
    <w:rsid w:val="00653261"/>
    <w:rsid w:val="00662444"/>
    <w:rsid w:val="00665BE7"/>
    <w:rsid w:val="00670405"/>
    <w:rsid w:val="00676064"/>
    <w:rsid w:val="0067641C"/>
    <w:rsid w:val="00677BFB"/>
    <w:rsid w:val="00684BF1"/>
    <w:rsid w:val="0068576B"/>
    <w:rsid w:val="006928D4"/>
    <w:rsid w:val="00695DE5"/>
    <w:rsid w:val="006A0625"/>
    <w:rsid w:val="006A0BF1"/>
    <w:rsid w:val="006A0D4A"/>
    <w:rsid w:val="006A120B"/>
    <w:rsid w:val="006A7C14"/>
    <w:rsid w:val="006B4F1B"/>
    <w:rsid w:val="006C2330"/>
    <w:rsid w:val="006C5264"/>
    <w:rsid w:val="006C5AC9"/>
    <w:rsid w:val="006D30CC"/>
    <w:rsid w:val="006E1D70"/>
    <w:rsid w:val="006E3ECD"/>
    <w:rsid w:val="006F7421"/>
    <w:rsid w:val="00700A87"/>
    <w:rsid w:val="00701ECE"/>
    <w:rsid w:val="00707C7C"/>
    <w:rsid w:val="00720A0C"/>
    <w:rsid w:val="00723FA0"/>
    <w:rsid w:val="007243EE"/>
    <w:rsid w:val="00731F05"/>
    <w:rsid w:val="00734C92"/>
    <w:rsid w:val="00736172"/>
    <w:rsid w:val="00741B93"/>
    <w:rsid w:val="0074397C"/>
    <w:rsid w:val="00744125"/>
    <w:rsid w:val="00752A0A"/>
    <w:rsid w:val="007537AC"/>
    <w:rsid w:val="00754E22"/>
    <w:rsid w:val="00761AFD"/>
    <w:rsid w:val="00773015"/>
    <w:rsid w:val="00782A5E"/>
    <w:rsid w:val="0079380A"/>
    <w:rsid w:val="007B0156"/>
    <w:rsid w:val="007B35C0"/>
    <w:rsid w:val="007C1DFD"/>
    <w:rsid w:val="007C78AC"/>
    <w:rsid w:val="007D4A3B"/>
    <w:rsid w:val="007E227D"/>
    <w:rsid w:val="007E3EA8"/>
    <w:rsid w:val="007E58BA"/>
    <w:rsid w:val="007E7540"/>
    <w:rsid w:val="007F07C0"/>
    <w:rsid w:val="0080019A"/>
    <w:rsid w:val="00812E3A"/>
    <w:rsid w:val="0081736F"/>
    <w:rsid w:val="00827BD1"/>
    <w:rsid w:val="0083673B"/>
    <w:rsid w:val="0084418E"/>
    <w:rsid w:val="0084772C"/>
    <w:rsid w:val="00847B1F"/>
    <w:rsid w:val="008526FF"/>
    <w:rsid w:val="00852C23"/>
    <w:rsid w:val="0085705A"/>
    <w:rsid w:val="0086480F"/>
    <w:rsid w:val="0086725E"/>
    <w:rsid w:val="00882AFD"/>
    <w:rsid w:val="00885D22"/>
    <w:rsid w:val="00891DF5"/>
    <w:rsid w:val="00894315"/>
    <w:rsid w:val="00894B09"/>
    <w:rsid w:val="008A02A2"/>
    <w:rsid w:val="008A4FE6"/>
    <w:rsid w:val="008A7142"/>
    <w:rsid w:val="008B3B60"/>
    <w:rsid w:val="008D136F"/>
    <w:rsid w:val="008D46C0"/>
    <w:rsid w:val="008E1700"/>
    <w:rsid w:val="008F4C43"/>
    <w:rsid w:val="008F50C2"/>
    <w:rsid w:val="00903BA5"/>
    <w:rsid w:val="00915D14"/>
    <w:rsid w:val="00942C6A"/>
    <w:rsid w:val="00943DDC"/>
    <w:rsid w:val="00947C3C"/>
    <w:rsid w:val="00953D61"/>
    <w:rsid w:val="00976238"/>
    <w:rsid w:val="009802A3"/>
    <w:rsid w:val="00987C07"/>
    <w:rsid w:val="009935CE"/>
    <w:rsid w:val="009A055F"/>
    <w:rsid w:val="009A68F5"/>
    <w:rsid w:val="009A79A8"/>
    <w:rsid w:val="009B63B3"/>
    <w:rsid w:val="009C17E3"/>
    <w:rsid w:val="009C5B74"/>
    <w:rsid w:val="009D362D"/>
    <w:rsid w:val="009E09DD"/>
    <w:rsid w:val="009E28D3"/>
    <w:rsid w:val="009F360A"/>
    <w:rsid w:val="00A1062B"/>
    <w:rsid w:val="00A16F3D"/>
    <w:rsid w:val="00A61DA4"/>
    <w:rsid w:val="00A620DE"/>
    <w:rsid w:val="00A635C3"/>
    <w:rsid w:val="00A650D3"/>
    <w:rsid w:val="00A76D1B"/>
    <w:rsid w:val="00A8548F"/>
    <w:rsid w:val="00A947A4"/>
    <w:rsid w:val="00A96EEB"/>
    <w:rsid w:val="00A977E4"/>
    <w:rsid w:val="00A97D1A"/>
    <w:rsid w:val="00AA0308"/>
    <w:rsid w:val="00AA1691"/>
    <w:rsid w:val="00AA4C9B"/>
    <w:rsid w:val="00AB51C9"/>
    <w:rsid w:val="00AB7CD7"/>
    <w:rsid w:val="00AC5257"/>
    <w:rsid w:val="00AC6D4A"/>
    <w:rsid w:val="00AD19D0"/>
    <w:rsid w:val="00AD3E85"/>
    <w:rsid w:val="00AD5A16"/>
    <w:rsid w:val="00AD763E"/>
    <w:rsid w:val="00AE13E9"/>
    <w:rsid w:val="00AE71E4"/>
    <w:rsid w:val="00AF2017"/>
    <w:rsid w:val="00B04ED5"/>
    <w:rsid w:val="00B1129F"/>
    <w:rsid w:val="00B11434"/>
    <w:rsid w:val="00B150C2"/>
    <w:rsid w:val="00B27F70"/>
    <w:rsid w:val="00B30F1C"/>
    <w:rsid w:val="00B31A13"/>
    <w:rsid w:val="00B31F4D"/>
    <w:rsid w:val="00B34B08"/>
    <w:rsid w:val="00B44244"/>
    <w:rsid w:val="00B47E1E"/>
    <w:rsid w:val="00B6187F"/>
    <w:rsid w:val="00B6219F"/>
    <w:rsid w:val="00B6366D"/>
    <w:rsid w:val="00B7453D"/>
    <w:rsid w:val="00B755F7"/>
    <w:rsid w:val="00B771EF"/>
    <w:rsid w:val="00B87519"/>
    <w:rsid w:val="00B87A85"/>
    <w:rsid w:val="00BA588C"/>
    <w:rsid w:val="00BB7A41"/>
    <w:rsid w:val="00BC39B6"/>
    <w:rsid w:val="00BD13D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57F3"/>
    <w:rsid w:val="00C66F17"/>
    <w:rsid w:val="00C840DB"/>
    <w:rsid w:val="00C95979"/>
    <w:rsid w:val="00C964FE"/>
    <w:rsid w:val="00CA0E2D"/>
    <w:rsid w:val="00CB5890"/>
    <w:rsid w:val="00CC31E2"/>
    <w:rsid w:val="00CC3F81"/>
    <w:rsid w:val="00CC47B2"/>
    <w:rsid w:val="00CC6FDD"/>
    <w:rsid w:val="00D03CED"/>
    <w:rsid w:val="00D05B09"/>
    <w:rsid w:val="00D07A20"/>
    <w:rsid w:val="00D07BF7"/>
    <w:rsid w:val="00D111AD"/>
    <w:rsid w:val="00D148DA"/>
    <w:rsid w:val="00D14EC2"/>
    <w:rsid w:val="00D16F9E"/>
    <w:rsid w:val="00D17C4C"/>
    <w:rsid w:val="00D33647"/>
    <w:rsid w:val="00D47F54"/>
    <w:rsid w:val="00D6248F"/>
    <w:rsid w:val="00D62D6D"/>
    <w:rsid w:val="00D63CD2"/>
    <w:rsid w:val="00D7737E"/>
    <w:rsid w:val="00D87C75"/>
    <w:rsid w:val="00D9031F"/>
    <w:rsid w:val="00D90E06"/>
    <w:rsid w:val="00D93DF5"/>
    <w:rsid w:val="00D95C2E"/>
    <w:rsid w:val="00DB6362"/>
    <w:rsid w:val="00DE759B"/>
    <w:rsid w:val="00DE7CB3"/>
    <w:rsid w:val="00DF261E"/>
    <w:rsid w:val="00DF4E62"/>
    <w:rsid w:val="00E0383D"/>
    <w:rsid w:val="00E10320"/>
    <w:rsid w:val="00E11779"/>
    <w:rsid w:val="00E20F50"/>
    <w:rsid w:val="00E255A7"/>
    <w:rsid w:val="00E43400"/>
    <w:rsid w:val="00E46EFB"/>
    <w:rsid w:val="00E5726C"/>
    <w:rsid w:val="00E62F78"/>
    <w:rsid w:val="00E733FE"/>
    <w:rsid w:val="00E7784B"/>
    <w:rsid w:val="00E9337D"/>
    <w:rsid w:val="00E9782F"/>
    <w:rsid w:val="00EA3F4D"/>
    <w:rsid w:val="00EB5720"/>
    <w:rsid w:val="00EC626A"/>
    <w:rsid w:val="00ED6DCF"/>
    <w:rsid w:val="00EE39A0"/>
    <w:rsid w:val="00EF2758"/>
    <w:rsid w:val="00EF4DE7"/>
    <w:rsid w:val="00EF5751"/>
    <w:rsid w:val="00F05A52"/>
    <w:rsid w:val="00F07B41"/>
    <w:rsid w:val="00F11703"/>
    <w:rsid w:val="00F12EEB"/>
    <w:rsid w:val="00F16CE5"/>
    <w:rsid w:val="00F17DAD"/>
    <w:rsid w:val="00F17E45"/>
    <w:rsid w:val="00F21B8A"/>
    <w:rsid w:val="00F255EC"/>
    <w:rsid w:val="00F44087"/>
    <w:rsid w:val="00F45DB0"/>
    <w:rsid w:val="00F546BF"/>
    <w:rsid w:val="00F56770"/>
    <w:rsid w:val="00F64A9F"/>
    <w:rsid w:val="00F769F9"/>
    <w:rsid w:val="00F816AB"/>
    <w:rsid w:val="00F84E05"/>
    <w:rsid w:val="00F96581"/>
    <w:rsid w:val="00FA278A"/>
    <w:rsid w:val="00FB0118"/>
    <w:rsid w:val="00FB56C4"/>
    <w:rsid w:val="00FD29B9"/>
    <w:rsid w:val="00FD5A97"/>
    <w:rsid w:val="00FE309D"/>
    <w:rsid w:val="00FE731C"/>
    <w:rsid w:val="00FF0C3A"/>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C63E18"/>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C63E18"/>
    <w:rPr>
      <w:sz w:val="20"/>
      <w:szCs w:val="20"/>
    </w:rPr>
  </w:style>
  <w:style w:type="character" w:styleId="Refdenotaalpie">
    <w:name w:val="footnote reference"/>
    <w:basedOn w:val="Fuentedeprrafopredeter"/>
    <w:uiPriority w:val="99"/>
    <w:unhideWhenUsed/>
    <w:qFormat/>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 w:type="paragraph" w:customStyle="1" w:styleId="western">
    <w:name w:val="western"/>
    <w:qFormat/>
    <w:rsid w:val="00B6219F"/>
    <w:rPr>
      <w:rFonts w:ascii="Times New Roman" w:eastAsia="SimSu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qFormat/>
    <w:rsid w:val="00C63E18"/>
    <w:pPr>
      <w:spacing w:after="0" w:line="240" w:lineRule="auto"/>
    </w:pPr>
    <w:rPr>
      <w:sz w:val="20"/>
      <w:szCs w:val="20"/>
    </w:rPr>
  </w:style>
  <w:style w:type="character" w:customStyle="1" w:styleId="TextonotapieCar">
    <w:name w:val="Texto nota pie Car"/>
    <w:basedOn w:val="Fuentedeprrafopredeter"/>
    <w:link w:val="Textonotapie"/>
    <w:uiPriority w:val="99"/>
    <w:qFormat/>
    <w:rsid w:val="00C63E18"/>
    <w:rPr>
      <w:sz w:val="20"/>
      <w:szCs w:val="20"/>
    </w:rPr>
  </w:style>
  <w:style w:type="character" w:styleId="Refdenotaalpie">
    <w:name w:val="footnote reference"/>
    <w:basedOn w:val="Fuentedeprrafopredeter"/>
    <w:uiPriority w:val="99"/>
    <w:unhideWhenUsed/>
    <w:qFormat/>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 w:type="character" w:styleId="Textoennegrita">
    <w:name w:val="Strong"/>
    <w:basedOn w:val="Fuentedeprrafopredeter"/>
    <w:uiPriority w:val="22"/>
    <w:qFormat/>
    <w:rsid w:val="00B1129F"/>
    <w:rPr>
      <w:b/>
      <w:bCs/>
    </w:rPr>
  </w:style>
  <w:style w:type="character" w:customStyle="1" w:styleId="apple-converted-space">
    <w:name w:val="apple-converted-space"/>
    <w:basedOn w:val="Fuentedeprrafopredeter"/>
    <w:rsid w:val="00707C7C"/>
  </w:style>
  <w:style w:type="character" w:styleId="nfasis">
    <w:name w:val="Emphasis"/>
    <w:qFormat/>
    <w:rsid w:val="00707C7C"/>
    <w:rPr>
      <w:i/>
      <w:iCs/>
    </w:rPr>
  </w:style>
  <w:style w:type="paragraph" w:customStyle="1" w:styleId="style10">
    <w:name w:val="style10"/>
    <w:basedOn w:val="Normal"/>
    <w:rsid w:val="00707C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tyle15">
    <w:name w:val="style15"/>
    <w:rsid w:val="00707C7C"/>
  </w:style>
  <w:style w:type="paragraph" w:customStyle="1" w:styleId="western">
    <w:name w:val="western"/>
    <w:qFormat/>
    <w:rsid w:val="00B6219F"/>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939">
      <w:bodyDiv w:val="1"/>
      <w:marLeft w:val="0"/>
      <w:marRight w:val="0"/>
      <w:marTop w:val="0"/>
      <w:marBottom w:val="0"/>
      <w:divBdr>
        <w:top w:val="none" w:sz="0" w:space="0" w:color="auto"/>
        <w:left w:val="none" w:sz="0" w:space="0" w:color="auto"/>
        <w:bottom w:val="none" w:sz="0" w:space="0" w:color="auto"/>
        <w:right w:val="none" w:sz="0" w:space="0" w:color="auto"/>
      </w:divBdr>
    </w:div>
    <w:div w:id="727993760">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004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
    <b:Tag>Bid13</b:Tag>
    <b:SourceType>Book</b:SourceType>
    <b:Guid>{A584DFB8-4ADF-4110-B03F-67202B3DFB11}</b:Guid>
    <b:Title>La lectura y la escritura en el ingreso a la universidad. Experiencias con alumnos y docentes de la UNLaM</b:Title>
    <b:Year>2013</b:Year>
    <b:City>San Justo</b:City>
    <b:Publisher>Universidad Nacional de La Matanza</b:Publisher>
    <b:Author>
      <b:Author>
        <b:NameList>
          <b:Person>
            <b:Last>Bidiña</b:Last>
            <b:First>Ana</b:First>
          </b:Person>
          <b:Person>
            <b:Last>Zerillo</b:Last>
            <b:First>Amelia</b:First>
          </b:Person>
        </b:NameList>
      </b:Author>
    </b:Author>
    <b:StateProvince>Buenos Aires</b:StateProvince>
    <b:CountryRegion>Argentina</b:CountryRegion>
    <b:RefOrder>1</b:RefOrder>
  </b:Source>
  <b:Source>
    <b:Tag>Sec08</b:Tag>
    <b:SourceType>Misc</b:SourceType>
    <b:Guid>{87511679-2471-416C-87A3-C8D29DCBCC2F}</b:Guid>
    <b:Author>
      <b:Author>
        <b:Corporate>Secretaría Académica de la Universidad Nacional de La Matanza</b:Corporate>
      </b:Author>
    </b:Author>
    <b:Title>Documento de trabajo de los Secretararios Académicos de las Universidades del Conurbano Bonaerense.</b:Title>
    <b:Year>2008</b:Year>
    <b:RefOrder>2</b:RefOrder>
  </b:Source>
  <b:Source>
    <b:Tag>Ela14</b:Tag>
    <b:SourceType>Report</b:SourceType>
    <b:Guid>{7FB0A581-F35D-4653-B696-BCA2C4CD7D2F}</b:Guid>
    <b:Title>El aprendizaje de los conceptos como inclusión</b:Title>
    <b:Year>2014</b:Year>
    <b:Department>Departamento de Humanidades, Cs. Sociales, Secretaría Académica</b:Department>
    <b:Institution>Universidad Nacional de La Matanza</b:Institution>
    <b:ThesisType>Final</b:ThesisType>
    <b:RefOrder>3</b:RefOrder>
  </b:Source>
  <b:Source>
    <b:Tag>Los10</b:Tag>
    <b:SourceType>Report</b:SourceType>
    <b:Guid>{B00BD1FB-290F-450D-9E2D-1BF9F07F7F6C}</b:Guid>
    <b:Title>Los primeros veinte años de la Universidad Nacional de La Matanza</b:Title>
    <b:Year>2010</b:Year>
    <b:Department>Cs. Económicas</b:Department>
    <b:Institution>Universidad Nacional de La Matanza</b:Institution>
    <b:ThesisType>Final</b:ThesisType>
    <b:RefOrder>4</b:RefOrder>
  </b:Source>
  <b:Source>
    <b:Tag>Ago11</b:Tag>
    <b:SourceType>Book</b:SourceType>
    <b:Guid>{95E53629-43A9-465F-A9D5-14A6470B7BFE}</b:Guid>
    <b:Title>Los primeros 20 años de la Universidad Nacional de La Matanza</b:Title>
    <b:Year>2011</b:Year>
    <b:City>Ramos Mejia</b:City>
    <b:Publisher>Secretaría de Cultura y Educación - Municipalidad de La Matanza</b:Publisher>
    <b:Author>
      <b:Author>
        <b:NameList>
          <b:Person>
            <b:Last>Agostino</b:Last>
            <b:First>Hilda</b:First>
          </b:Person>
        </b:NameList>
      </b:Author>
    </b:Author>
    <b:RefOrder>5</b:RefOrder>
  </b:Source>
  <b:Source>
    <b:Tag>UNL95</b:Tag>
    <b:SourceType>Misc</b:SourceType>
    <b:Guid>{9ECE036D-F4B9-4ACD-8566-AB089F25470E}</b:Guid>
    <b:Title>Cuadernillo para el Ingresante</b:Title>
    <b:Year>1995</b:Year>
    <b:Author>
      <b:Author>
        <b:NameList>
          <b:Person>
            <b:Last>UNLaM</b:Last>
            <b:First>Secretaria</b:First>
            <b:Middle>de Extensión Universitaria, Junta de Estudios Históricos La Matanza</b:Middle>
          </b:Person>
        </b:NameList>
      </b:Author>
    </b:Author>
    <b:Medium>Archivo de documentos escritos</b:Medium>
    <b:RefOrder>6</b:RefOrder>
  </b:Source>
  <b:Source>
    <b:Tag>Ago09</b:Tag>
    <b:SourceType>JournalArticle</b:SourceType>
    <b:Guid>{A68EB238-B4DA-48B9-B0C4-074F15E81431}</b:Guid>
    <b:Title>La mujer en La Matanza de hoy</b:Title>
    <b:Year>2009</b:Year>
    <b:Month>diciembre</b:Month>
    <b:Author>
      <b:Author>
        <b:NameList>
          <b:Person>
            <b:Last>Agostino</b:Last>
            <b:First>Hilda</b:First>
            <b:Middle>Noemí</b:Middle>
          </b:Person>
          <b:Person>
            <b:Last>Artola</b:Last>
            <b:First>Analía</b:First>
            <b:Middle>Yael</b:Middle>
          </b:Person>
        </b:NameList>
      </b:Author>
    </b:Author>
    <b:JournalName>Revista de Historia bonaerense</b:JournalName>
    <b:Issue>35</b:Issue>
    <b:RefOrder>7</b:RefOrder>
  </b:Source>
  <b:Source>
    <b:Tag>Ago10</b:Tag>
    <b:SourceType>Book</b:SourceType>
    <b:Guid>{55992CF1-6F61-4E85-BBD3-2819E99E76FF}</b:Guid>
    <b:Title>Historia política, económica y social de partido de La Matanza. Desde la Prehistoria hasta fines del siglo XX</b:Title>
    <b:Year>2010</b:Year>
    <b:Author>
      <b:Author>
        <b:NameList>
          <b:Person>
            <b:Last>Agostino</b:Last>
            <b:First>Hilda</b:First>
            <b:Middle>Noemí</b:Middle>
          </b:Person>
          <b:Person>
            <b:Last>Pomés</b:Last>
            <b:First>Raúl</b:First>
          </b:Person>
        </b:NameList>
      </b:Author>
    </b:Author>
    <b:City>La Matanza</b:City>
    <b:Publisher>Editorial CLM</b:Publisher>
    <b:RefOrder>8</b:RefOrder>
  </b:Source>
  <b:Source>
    <b:Tag>Ago111</b:Tag>
    <b:SourceType>Book</b:SourceType>
    <b:Guid>{1BA57784-7A63-40E2-9C91-AF0DDF90968B}</b:Guid>
    <b:Author>
      <b:Author>
        <b:NameList>
          <b:Person>
            <b:Last>Agostino</b:Last>
            <b:First>Hilda</b:First>
            <b:Middle>Noemí</b:Middle>
          </b:Person>
        </b:NameList>
      </b:Author>
    </b:Author>
    <b:Title>Los primeros veinte años de la Universidad Nacional de La Matanza</b:Title>
    <b:Year>2011</b:Year>
    <b:City>Ramos Mejía</b:City>
    <b:Publisher>Editorial CLM</b:Publisher>
    <b:RefOrder>9</b:RefOrder>
  </b:Source>
  <b:Source>
    <b:Tag>Bar072</b:Tag>
    <b:SourceType>Book</b:SourceType>
    <b:Guid>{93F81BE3-0FFC-49BE-AEE1-ABE2AFF25B63}</b:Guid>
    <b:Author>
      <b:Author>
        <b:NameList>
          <b:Person>
            <b:Last>Barrancos</b:Last>
            <b:First>Dora</b:First>
            <b:Middle>Beatriz</b:Middle>
          </b:Person>
        </b:NameList>
      </b:Author>
    </b:Author>
    <b:Title>Mujeres en la sociedad argentina: Una historia de cinco siglos </b:Title>
    <b:Year>2007</b:Year>
    <b:City>Buenos Aires</b:City>
    <b:Publisher>Sudamericana</b:Publisher>
    <b:RefOrder>10</b:RefOrder>
  </b:Source>
  <b:Source>
    <b:Tag>Bia00</b:Tag>
    <b:SourceType>Book</b:SourceType>
    <b:Guid>{DFB1EFE3-D527-4F6D-98EE-9C23F4F3ADF1}</b:Guid>
    <b:Author>
      <b:Author>
        <b:NameList>
          <b:Person>
            <b:Last>Biagini</b:Last>
            <b:First>Hugo</b:First>
            <b:Middle>E.</b:Middle>
          </b:Person>
        </b:NameList>
      </b:Author>
    </b:Author>
    <b:Title>La reforma universitaria. Antecedentes y consecuentes</b:Title>
    <b:Year>2000</b:Year>
    <b:City>Buenos Aires</b:City>
    <b:Publisher>Leviatán</b:Publisher>
    <b:RefOrder>11</b:RefOrder>
  </b:Source>
  <b:Source>
    <b:Tag>Enr00</b:Tag>
    <b:SourceType>Book</b:SourceType>
    <b:Guid>{DB4BE26A-EFC5-4E77-8209-9E028F1F8A35}</b:Guid>
    <b:Author>
      <b:Author>
        <b:NameList>
          <b:Person>
            <b:Last>Enríquez</b:Last>
            <b:First>Tomas</b:First>
          </b:Person>
        </b:NameList>
      </b:Author>
    </b:Author>
    <b:Title>La reforma universitaria. Antecedentes y consecuentes</b:Title>
    <b:Year>2000</b:Year>
    <b:City>Buenos Aires</b:City>
    <b:Publisher>Ediciones La Llave</b:Publisher>
    <b:RefOrder>5</b:RefOrder>
  </b:Source>
  <b:Source>
    <b:Tag>Fei94</b:Tag>
    <b:SourceType>JournalArticle</b:SourceType>
    <b:Guid>{92ADB853-3016-4DBF-851F-3012C26A251F}</b:Guid>
    <b:Title>Los sesenta de las mujeres</b:Title>
    <b:Year>1994</b:Year>
    <b:Author>
      <b:Author>
        <b:NameList>
          <b:Person>
            <b:Last>Feijoó</b:Last>
            <b:First>María</b:First>
            <b:Middle>del Carmen</b:Middle>
          </b:Person>
          <b:Person>
            <b:Last>Nari</b:Last>
            <b:First>Marcela</b:First>
          </b:Person>
        </b:NameList>
      </b:Author>
    </b:Author>
    <b:JournalName>Revista Todo es Historia</b:JournalName>
    <b:Month>abril</b:Month>
    <b:Issue>321</b:Issue>
    <b:RefOrder>3</b:RefOrder>
  </b:Source>
  <b:Source>
    <b:Tag>For16</b:Tag>
    <b:SourceType>JournalArticle</b:SourceType>
    <b:Guid>{8AC151DD-862F-44CF-8E9E-320C0E3F3C85}</b:Guid>
    <b:Author>
      <b:Author>
        <b:NameList>
          <b:Person>
            <b:Last>Forcinito</b:Last>
            <b:First>Karina</b:First>
          </b:Person>
        </b:NameList>
      </b:Author>
    </b:Author>
    <b:Title>Entrevista a Roberto Domecq. La construcción de Universidades en la Argentina: naturaleza, funciones y principales obstáculos</b:Title>
    <b:JournalName>Realidad Económica</b:JournalName>
    <b:Year>2016</b:Year>
    <b:Month>mayo - junio</b:Month>
    <b:Issue>300</b:Issue>
    <b:RefOrder>12</b:RefOrder>
  </b:Source>
  <b:Source>
    <b:Tag>Fil05</b:Tag>
    <b:SourceType>BookSection</b:SourceType>
    <b:Guid>{A0FF52E6-D644-4065-9BD3-B0597A96F61E}</b:Guid>
    <b:Author>
      <b:Author>
        <b:NameList>
          <b:Person>
            <b:Last>Filmus</b:Last>
            <b:First>Daniel</b:First>
          </b:Person>
          <b:Person>
            <b:Last>Miranda</b:Last>
            <b:First>Ana</b:First>
          </b:Person>
        </b:NameList>
      </b:Author>
      <b:BookAuthor>
        <b:NameList>
          <b:Person>
            <b:Last>Filmus</b:Last>
            <b:First>Daniel</b:First>
          </b:Person>
        </b:NameList>
      </b:BookAuthor>
    </b:Author>
    <b:Title>América Latina y Argentina en los '90: más educación, menos trabajo = más desigualdad</b:Title>
    <b:Year>2005</b:Year>
    <b:BookTitle>Los noventa. Política, sociedad y cultura en América Latina y Argentina de fin de siglo</b:BookTitle>
    <b:City>Buenos Aires</b:City>
    <b:Publisher>Eudeba - Flacso</b:Publisher>
    <b:RefOrder>13</b:RefOrder>
  </b:Source>
  <b:Source>
    <b:Tag>Pal98</b:Tag>
    <b:SourceType>JournalArticle</b:SourceType>
    <b:Guid>{75607DE8-E3C0-4F55-B1FC-E8C236C5FCDF}</b:Guid>
    <b:Title>La participación de las mujeres en la universidad</b:Title>
    <b:Year>1998</b:Year>
    <b:Pages>94-110</b:Pages>
    <b:Author>
      <b:Author>
        <b:NameList>
          <b:Person>
            <b:Last>Palermo</b:Last>
            <b:First>A.</b:First>
          </b:Person>
        </b:NameList>
      </b:Author>
    </b:Author>
    <b:JournalName>La Aljaba</b:JournalName>
    <b:Volume>III</b:Volume>
    <b:RefOrder>14</b:RefOrder>
  </b:Source>
  <b:Source>
    <b:Tag>Pig12</b:Tag>
    <b:SourceType>Book</b:SourceType>
    <b:Guid>{FABAEF65-BDE9-4831-83E1-D04F682E9541}</b:Guid>
    <b:Title>Mujeres que tenían que ser</b:Title>
    <b:Year>2012</b:Year>
    <b:Author>
      <b:Author>
        <b:NameList>
          <b:Person>
            <b:Last>Pigna</b:Last>
            <b:First>Felipe</b:First>
          </b:Person>
        </b:NameList>
      </b:Author>
    </b:Author>
    <b:City>Buenos Aires</b:City>
    <b:Publisher>Planeta</b:Publisher>
    <b:RefOrder>15</b:RefOrder>
  </b:Source>
  <b:Source>
    <b:Tag>Rik13</b:Tag>
    <b:SourceType>JournalArticle</b:SourceType>
    <b:Guid>{AB8FC515-7E14-4A7F-85C6-7FDF3A25589F}</b:Guid>
    <b:Title>Los productos de la Universidad actual: concepto e innovación</b:Title>
    <b:Year>2013</b:Year>
    <b:Author>
      <b:Author>
        <b:NameList>
          <b:Person>
            <b:Last>Rikap</b:Last>
            <b:First>Cecilia</b:First>
            <b:Middle>Alejandra</b:Middle>
          </b:Person>
        </b:NameList>
      </b:Author>
    </b:Author>
    <b:JournalName>Realidad Económica</b:JournalName>
    <b:Month>abril - mayo</b:Month>
    <b:Issue>275</b:Issue>
    <b:RefOrder>16</b:RefOrder>
  </b:Source>
  <b:Source>
    <b:Tag>Rub03</b:Tag>
    <b:SourceType>BookSection</b:SourceType>
    <b:Guid>{ED17C36E-45E0-4FD4-8B21-31D1E8E78AA1}</b:Guid>
    <b:Title>La modernización cultural y la irrupción de la sociología</b:Title>
    <b:Year>2003</b:Year>
    <b:Author>
      <b:Author>
        <b:NameList>
          <b:Person>
            <b:Last>Rubinich</b:Last>
            <b:First>Lucas</b:First>
          </b:Person>
        </b:NameList>
      </b:Author>
      <b:BookAuthor>
        <b:NameList>
          <b:Person>
            <b:Last>James</b:Last>
            <b:First>Daniel</b:First>
          </b:Person>
        </b:NameList>
      </b:BookAuthor>
    </b:Author>
    <b:BookTitle>Nueva Historia Argentina</b:BookTitle>
    <b:City>Buenos Aires</b:City>
    <b:Publisher>Sudamericana</b:Publisher>
    <b:Volume>IX</b:Volume>
    <b:RefOrder>17</b:RefOrder>
  </b:Source>
  <b:Source>
    <b:Tag>Hon</b:Tag>
    <b:SourceType>Misc</b:SourceType>
    <b:Guid>{8B41B39E-B769-4A0F-A0B8-622529172274}</b:Guid>
    <b:City>San Justo</b:City>
    <b:Publisher>Universidad Nacional de La Matanza (inédito)</b:Publisher>
    <b:Author>
      <b:Author>
        <b:Corporate>Honorable Consejo Departamental del Departamento de Ciencias Económicas</b:Corporate>
      </b:Author>
    </b:Author>
    <b:PublicationTitle>Informe de gestión (1994-1997)</b:PublicationTitle>
    <b:RefOrder>18</b:RefOrder>
  </b:Source>
  <b:Source>
    <b:Tag>Uni99</b:Tag>
    <b:SourceType>Misc</b:SourceType>
    <b:Guid>{BA148E90-FF93-4DAF-B26C-95D6F54556BE}</b:Guid>
    <b:Author>
      <b:Author>
        <b:Corporate>Universidad Nacional de La Matanza</b:Corporate>
      </b:Author>
    </b:Author>
    <b:Title>VII Ceremonia de Colación de Grado (16 de diciembre de 1999)</b:Title>
    <b:PublicationTitle>Folleto</b:PublicationTitle>
    <b:Year>1999</b:Year>
    <b:RefOrder>19</b:RefOrder>
  </b:Source>
  <b:Source>
    <b:Tag>Dep99</b:Tag>
    <b:SourceType>Misc</b:SourceType>
    <b:Guid>{1B1D16FE-4961-4D3D-97F9-78E82D1BCAC7}</b:Guid>
    <b:Author>
      <b:Author>
        <b:Corporate>Departamento de Ciencias Económicas</b:Corporate>
      </b:Author>
    </b:Author>
    <b:Title>Informe de autoevaluación. Fortalezas y debilidades. Resumen de presupuestos</b:Title>
    <b:Year>1999</b:Year>
    <b:City>San Justo</b:City>
    <b:Publisher>Universidad Nacional de La Matanza (inédito)</b:Publisher>
    <b:RefOrder>1</b:RefOrder>
  </b:Source>
  <b:Source>
    <b:Tag>Aut</b:Tag>
    <b:SourceType>Misc</b:SourceType>
    <b:Guid>{1CEBE80B-3B18-4274-94D0-504521CD8049}</b:Guid>
    <b:Title>Autoevaluación institucional 2003</b:Title>
    <b:Publisher>Universidad Nacinal de La Matanza</b:Publisher>
    <b:Volume>1</b:Volume>
    <b:RefOrder>20</b:RefOrder>
  </b:Source>
  <b:Source>
    <b:Tag>Pla</b:Tag>
    <b:SourceType>Misc</b:SourceType>
    <b:Guid>{F9271E74-30F5-4BE8-9BAB-73486010FCC4}</b:Guid>
    <b:Title>Plan de Desarrollo Institucional (2006-2010)</b:Title>
    <b:City>San Justo</b:City>
    <b:Publisher>Universidad Nacional de La Matanza</b:Publisher>
    <b:RefOrder>21</b:RefOrder>
  </b:Source>
  <b:Source>
    <b:Tag>Acu11</b:Tag>
    <b:SourceType>Interview</b:SourceType>
    <b:Guid>{29A72E1D-93C4-47EF-B520-05574D4DC545}</b:Guid>
    <b:Title>Archivo de la Palabra</b:Title>
    <b:Year>2011</b:Year>
    <b:Month>agosto</b:Month>
    <b:Day>30</b:Day>
    <b:Author>
      <b:Interviewee>
        <b:NameList>
          <b:Person>
            <b:Last>Acuña</b:Last>
            <b:First>Roberto</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22</b:RefOrder>
  </b:Source>
  <b:Source>
    <b:Tag>Spi10</b:Tag>
    <b:SourceType>Interview</b:SourceType>
    <b:Guid>{546EE601-610B-4728-A0AD-D7445F042A7C}</b:Guid>
    <b:Title>Archivo de la Palabra</b:Title>
    <b:Year>2010</b:Year>
    <b:Month>noviembre</b:Month>
    <b:Day>26</b:Day>
    <b:Author>
      <b:Interviewee>
        <b:NameList>
          <b:Person>
            <b:Last>Spina</b:Last>
            <b:First>Guillermo</b:First>
          </b:Person>
        </b:NameList>
      </b:Interviewee>
      <b:Interviewer>
        <b:NameList>
          <b:Person>
            <b:Last>Artola</b:Last>
            <b:First>Analía</b:First>
            <b:Middle>Yael</b:Middle>
          </b:Person>
        </b:NameList>
      </b:Interviewer>
    </b:Author>
    <b:BroadcastTitle>Universidad Nacional de La Matanza, Secretaría de Extensión Universitaria, Junta de Estudios de La Matanza</b:BroadcastTitle>
    <b:RefOrder>2</b:RefOrder>
  </b:Source>
  <b:Source>
    <b:Tag>Man11</b:Tag>
    <b:SourceType>Interview</b:SourceType>
    <b:Guid>{84B5894A-E073-458A-8BFA-DA54F315DA7E}</b:Guid>
    <b:Title>Archivo de la Palabra</b:Title>
    <b:Year>2011</b:Year>
    <b:Month>abril </b:Month>
    <b:Day>6</b:Day>
    <b:Author>
      <b:Interviewee>
        <b:NameList>
          <b:Person>
            <b:Last>Mansour</b:Last>
            <b:First>Jorge</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4</b:RefOrder>
  </b:Source>
  <b:Source>
    <b:Tag>Rob10</b:Tag>
    <b:SourceType>Interview</b:SourceType>
    <b:Guid>{13D09689-D2BC-44E4-9E4A-96618B457F6A}</b:Guid>
    <b:Title>Archivo de la Palabra</b:Title>
    <b:Year>2010</b:Year>
    <b:Month>noviembre</b:Month>
    <b:Day>30</b:Day>
    <b:Author>
      <b:Interviewee>
        <b:NameList>
          <b:Person>
            <b:Last>Robledo</b:Last>
            <b:First>Inés</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23</b:RefOrder>
  </b:Source>
  <b:Source>
    <b:Tag>Sie11</b:Tag>
    <b:SourceType>Interview</b:SourceType>
    <b:Guid>{17EC6D6A-B7FA-46D7-94BC-4E3709B4F262}</b:Guid>
    <b:Title>Archivo de la Palabra</b:Title>
    <b:Year>2011</b:Year>
    <b:Month>marzo</b:Month>
    <b:Day>18</b:Day>
    <b:Author>
      <b:Interviewee>
        <b:NameList>
          <b:Person>
            <b:Last>Sielas</b:Last>
            <b:First>Nora</b:First>
          </b:Person>
        </b:NameList>
      </b:Interviewee>
      <b:Interviewer>
        <b:NameList>
          <b:Person>
            <b:Last>Artola</b:Last>
            <b:First>Analía</b:First>
            <b:Middle>Yael</b:Middle>
          </b:Person>
        </b:NameList>
      </b:Interviewer>
    </b:Author>
    <b:BroadcastTitle>Universidad Nacional de La Matanza, Secretaría de Extensión Universitaria, Junta de Estudios Históricos de La Matanza</b:BroadcastTitle>
    <b:RefOrder>24</b:RefOrder>
  </b:Source>
  <b:Source>
    <b:Tag>Oje12</b:Tag>
    <b:SourceType>DocumentFromInternetSite</b:SourceType>
    <b:Guid>{321F5F1D-B07D-4712-97B5-EDE5F5C06BFA}</b:Guid>
    <b:Title>Educación Gratuita y Universidad Obrera por Perón</b:Title>
    <b:Year>2012</b:Year>
    <b:Month>octubre </b:Month>
    <b:Day>22</b:Day>
    <b:InternetSiteTitle>Youtube.com</b:InternetSiteTitle>
    <b:Author>
      <b:ProducerName>
        <b:NameList>
          <b:Person>
            <b:Last>Ojea</b:Last>
            <b:First>Baltazar</b:First>
          </b:Person>
        </b:NameList>
      </b:ProducerName>
    </b:Author>
    <b:URL>https://www.youtube.com/watch?v=ffV2HwO5LHg</b:URL>
    <b:RefOrder>25</b:RefOrder>
  </b:Source>
  <b:Source>
    <b:Tag>UNL11</b:Tag>
    <b:SourceType>DocumentFromInternetSite</b:SourceType>
    <b:Guid>{B1CF6B36-D67E-41EB-92F9-F6A2B2C586E2}</b:Guid>
    <b:Title>El día que la Universidad se hizo Pueblo</b:Title>
    <b:InternetSiteTitle>Youtube.com</b:InternetSiteTitle>
    <b:Year>2011</b:Year>
    <b:Month>diciembre</b:Month>
    <b:Day>6</b:Day>
    <b:URL>https://www.youtube.com/watch?v=a6yHOYFbCDs</b:URL>
    <b:Author>
      <b:ProducerName>
        <b:NameList>
          <b:Person>
            <b:Last>UNLaOK</b:Last>
          </b:Person>
        </b:NameList>
      </b:ProducerName>
    </b:Author>
    <b:RefOrder>26</b:RefOrder>
  </b:Source>
  <b:Source>
    <b:Tag>Jun09</b:Tag>
    <b:SourceType>JournalArticle</b:SourceType>
    <b:Guid>{B7C403B4-FBDE-4BCE-8037-AF41460CF98C}</b:Guid>
    <b:Year>2009</b:Year>
    <b:Month>septiembre</b:Month>
    <b:City>San Justo</b:City>
    <b:Publisher>Universidad Nacional de La Matanza, Secretaría de Extensión Universitaria</b:Publisher>
    <b:JournalName>Carta Informativa de la Junta de Estudios Históricos del partido de La Matanza</b:JournalName>
    <b:Author>
      <b:Editor>
        <b:NameList>
          <b:Person>
            <b:Last>Matanza</b:Last>
            <b:First>Junta</b:First>
            <b:Middle>de Estudios Históricos de La</b:Middle>
          </b:Person>
        </b:NameList>
      </b:Editor>
      <b:Author>
        <b:NameList>
          <b:Person>
            <b:Last>Agostino</b:Last>
            <b:First>Hilda</b:First>
            <b:Middle>Noemí</b:Middle>
          </b:Person>
        </b:NameList>
      </b:Author>
    </b:Author>
    <b:Title>Los momentos fundacionales de la Universidad Nacional de La Matanza</b:Title>
    <b:Pages>86-99</b:Pages>
    <b:Issue>XXII</b:Issue>
    <b:RefOrder>6</b:RefOrder>
  </b:Source>
</b:Sources>
</file>

<file path=customXml/itemProps1.xml><?xml version="1.0" encoding="utf-8"?>
<ds:datastoreItem xmlns:ds="http://schemas.openxmlformats.org/officeDocument/2006/customXml" ds:itemID="{BF0B86AF-06BF-4AD1-B692-071AB8C8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2866</Words>
  <Characters>15765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Breve aproximación a la historia institucional de la enfermería en la Universidad Nacional de La Matanza</vt:lpstr>
    </vt:vector>
  </TitlesOfParts>
  <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Breve aproximación a la historia institucional de la enfermería en la Universidad Nacional de La Matanza</dc:title>
  <dc:subject>Antigua Matanza. Revista de Historia Regional</dc:subject>
  <dc:creator>Proto Gutiérrez, F.;Barrera, M.;José, M. S.</dc:creator>
  <cp:keywords>carrera de Enfermería; historia institucional; Departamento de Ciencias de la Salud; Universidad Nacional de La Matanza</cp:keywords>
  <dc:description>Antigua Matanza. Revista de Historia Regional, 3(1), 343-354._x000d_
ISSN 2545-8701 _x000d_
URL: http://antigua.unlam.edu.ar</dc:description>
  <cp:lastModifiedBy>Junta Historica</cp:lastModifiedBy>
  <cp:revision>25</cp:revision>
  <cp:lastPrinted>2019-06-19T17:04:00Z</cp:lastPrinted>
  <dcterms:created xsi:type="dcterms:W3CDTF">2019-05-30T15:33:00Z</dcterms:created>
  <dcterms:modified xsi:type="dcterms:W3CDTF">2019-06-19T17:05:00Z</dcterms:modified>
  <cp:category>Dossier: Historia de la Universidad Nacional de La Matanza</cp:category>
  <cp:contentStatus>junio - diciembre de 2019</cp:contentStatus>
</cp:coreProperties>
</file>