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sz w:val="22"/>
          <w:szCs w:val="22"/>
          <w:lang w:eastAsia="en-US"/>
        </w:rPr>
        <w:id w:val="13528662"/>
        <w:docPartObj>
          <w:docPartGallery w:val="Cover Pages"/>
          <w:docPartUnique/>
        </w:docPartObj>
      </w:sdtPr>
      <w:sdtEndPr/>
      <w:sdtContent>
        <w:p w:rsidR="009B1BA2" w:rsidRDefault="00675B45" w:rsidP="00AC0A64">
          <w:pPr>
            <w:pStyle w:val="Ttulo"/>
          </w:pPr>
          <w:r>
            <w:rPr>
              <w:noProof/>
              <w:lang w:val="es-AR" w:eastAsia="es-AR"/>
            </w:rPr>
            <w:drawing>
              <wp:anchor distT="0" distB="0" distL="114300" distR="114300" simplePos="0" relativeHeight="251670528" behindDoc="0" locked="0" layoutInCell="0" allowOverlap="1" wp14:anchorId="56DB4002" wp14:editId="34336C90">
                <wp:simplePos x="0" y="0"/>
                <wp:positionH relativeFrom="page">
                  <wp:posOffset>2762250</wp:posOffset>
                </wp:positionH>
                <wp:positionV relativeFrom="page">
                  <wp:posOffset>866775</wp:posOffset>
                </wp:positionV>
                <wp:extent cx="4914900" cy="2247900"/>
                <wp:effectExtent l="0" t="0" r="0" b="0"/>
                <wp:wrapNone/>
                <wp:docPr id="25"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4900" cy="2247900"/>
                        </a:xfrm>
                        <a:prstGeom prst="rect">
                          <a:avLst/>
                        </a:prstGeom>
                        <a:ln w="12700">
                          <a:noFill/>
                        </a:ln>
                      </pic:spPr>
                    </pic:pic>
                  </a:graphicData>
                </a:graphic>
              </wp:anchor>
            </w:drawing>
          </w:r>
          <w:r w:rsidR="00756AF3">
            <w:rPr>
              <w:noProof/>
            </w:rPr>
            <w:pict>
              <v:rect id="_x0000_s1027" style="position:absolute;left:0;text-align:left;margin-left:253.25pt;margin-top:-.35pt;width:7.35pt;height:842.2pt;z-index:251662336;mso-position-horizontal-relative:text;mso-position-vertical-relative:page;mso-width-relative:margin;v-text-anchor:middle" filled="f" fillcolor="#dbe5f1 [660]" strokecolor="#365f91 [2404]" strokeweight="1pt">
                <v:fill opacity="52429f" o:opacity2="52429f"/>
                <v:stroke color2="#dbe5f1 [660]"/>
                <v:shadow color="#d8d8d8 [2732]" offset="3pt,3pt" offset2="2pt,2pt"/>
                <w10:wrap anchory="page"/>
              </v:rect>
            </w:pict>
          </w:r>
          <w:r w:rsidR="00756AF3">
            <w:rPr>
              <w:noProof/>
            </w:rPr>
            <w:pict>
              <v:rect id="_x0000_s1026" style="position:absolute;left:0;text-align:left;margin-left:264.4pt;margin-top:-4.5pt;width:275.85pt;height:791.95pt;z-index:251660288;mso-height-percent:1000;mso-position-horizontal-relative:text;mso-position-vertical-relative:page;mso-height-percent:1000" fillcolor="#365f91 [2404]" stroked="f" strokecolor="#d8d8d8 [2732]">
                <v:fill color2="#bfbfbf [2412]" rotate="t"/>
                <w10:wrap anchory="page"/>
              </v:rect>
            </w:pict>
          </w:r>
          <w:r>
            <w:rPr>
              <w:noProof/>
              <w:lang w:val="es-AR" w:eastAsia="es-AR"/>
            </w:rPr>
            <w:drawing>
              <wp:anchor distT="0" distB="0" distL="114300" distR="114300" simplePos="0" relativeHeight="251663360" behindDoc="0" locked="0" layoutInCell="1" allowOverlap="1" wp14:anchorId="33D89001" wp14:editId="161938FA">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9B1BA2" w:rsidRDefault="00756AF3" w:rsidP="009B1BA2">
          <w:pPr>
            <w:pStyle w:val="Sinespaciado"/>
          </w:pPr>
          <w:r>
            <w:rPr>
              <w:noProof/>
              <w:lang w:eastAsia="es-ES"/>
            </w:rPr>
            <w:pict>
              <v:shapetype id="_x0000_t202" coordsize="21600,21600" o:spt="202" path="m,l,21600r21600,l21600,xe">
                <v:stroke joinstyle="miter"/>
                <v:path gradientshapeok="t" o:connecttype="rect"/>
              </v:shapetype>
              <v:shape id="_x0000_s1029" type="#_x0000_t202" style="position:absolute;margin-left:-33.5pt;margin-top:145.1pt;width:279.5pt;height:204.8pt;z-index:251669504" filled="f" stroked="f" strokecolor="#00b050">
                <v:textbox style="mso-next-textbox:#_x0000_s1029">
                  <w:txbxContent>
                    <w:p w:rsidR="00272BD4" w:rsidRDefault="00272BD4" w:rsidP="00EC72F9">
                      <w:pPr>
                        <w:spacing w:line="276" w:lineRule="auto"/>
                        <w:ind w:left="0" w:firstLine="0"/>
                        <w:jc w:val="center"/>
                        <w:rPr>
                          <w:rFonts w:ascii="Arial" w:hAnsi="Arial" w:cs="Arial"/>
                          <w:b/>
                          <w:sz w:val="36"/>
                          <w:szCs w:val="36"/>
                        </w:rPr>
                      </w:pPr>
                      <w:r>
                        <w:rPr>
                          <w:rFonts w:ascii="Arial" w:hAnsi="Arial" w:cs="Arial"/>
                          <w:b/>
                          <w:sz w:val="36"/>
                          <w:szCs w:val="36"/>
                        </w:rPr>
                        <w:t>Antigua Matanza</w:t>
                      </w:r>
                    </w:p>
                    <w:p w:rsidR="00272BD4" w:rsidRPr="00B47494" w:rsidRDefault="00272BD4" w:rsidP="00EC72F9">
                      <w:pPr>
                        <w:spacing w:line="276" w:lineRule="auto"/>
                        <w:ind w:left="0" w:firstLine="0"/>
                        <w:jc w:val="center"/>
                        <w:rPr>
                          <w:rFonts w:ascii="Arial" w:hAnsi="Arial" w:cs="Arial"/>
                          <w:b/>
                          <w:sz w:val="28"/>
                          <w:szCs w:val="28"/>
                        </w:rPr>
                      </w:pPr>
                      <w:r w:rsidRPr="00B47494">
                        <w:rPr>
                          <w:rFonts w:ascii="Arial" w:hAnsi="Arial" w:cs="Arial"/>
                          <w:b/>
                          <w:sz w:val="28"/>
                          <w:szCs w:val="28"/>
                        </w:rPr>
                        <w:t>Revista de Historia Regional</w:t>
                      </w:r>
                    </w:p>
                    <w:p w:rsidR="00272BD4" w:rsidRPr="000B1010" w:rsidRDefault="00272BD4" w:rsidP="00EC72F9">
                      <w:pPr>
                        <w:spacing w:before="240" w:line="276" w:lineRule="auto"/>
                        <w:ind w:left="0" w:firstLine="0"/>
                        <w:jc w:val="both"/>
                        <w:rPr>
                          <w:rFonts w:ascii="Arial" w:hAnsi="Arial" w:cs="Arial"/>
                          <w:b/>
                        </w:rPr>
                      </w:pPr>
                      <w:r w:rsidRPr="000B1010">
                        <w:rPr>
                          <w:rFonts w:ascii="Arial" w:hAnsi="Arial" w:cs="Arial"/>
                          <w:b/>
                        </w:rPr>
                        <w:t>ISSN</w:t>
                      </w:r>
                      <w:r>
                        <w:rPr>
                          <w:rFonts w:ascii="Arial" w:hAnsi="Arial" w:cs="Arial"/>
                          <w:b/>
                        </w:rPr>
                        <w:t xml:space="preserve"> </w:t>
                      </w:r>
                      <w:r w:rsidRPr="00F4498C">
                        <w:rPr>
                          <w:rFonts w:ascii="Arial" w:hAnsi="Arial" w:cs="Arial"/>
                          <w:b/>
                        </w:rPr>
                        <w:t>2545-8701</w:t>
                      </w:r>
                    </w:p>
                    <w:p w:rsidR="00272BD4" w:rsidRPr="000B1010" w:rsidRDefault="00272BD4" w:rsidP="00EC72F9">
                      <w:pPr>
                        <w:spacing w:line="276" w:lineRule="auto"/>
                        <w:ind w:left="0" w:firstLine="0"/>
                        <w:jc w:val="both"/>
                        <w:rPr>
                          <w:rFonts w:ascii="Arial" w:hAnsi="Arial" w:cs="Arial"/>
                          <w:b/>
                        </w:rPr>
                      </w:pPr>
                    </w:p>
                    <w:p w:rsidR="00272BD4" w:rsidRDefault="00272BD4" w:rsidP="00EC72F9">
                      <w:pPr>
                        <w:spacing w:line="276" w:lineRule="auto"/>
                        <w:ind w:left="0" w:firstLine="0"/>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272BD4" w:rsidRPr="00B47494" w:rsidRDefault="00272BD4" w:rsidP="00EC72F9">
                      <w:pPr>
                        <w:spacing w:line="276" w:lineRule="auto"/>
                        <w:ind w:left="0" w:firstLine="0"/>
                        <w:jc w:val="center"/>
                        <w:rPr>
                          <w:rFonts w:ascii="Arial" w:hAnsi="Arial" w:cs="Arial"/>
                          <w:b/>
                        </w:rPr>
                      </w:pPr>
                    </w:p>
                    <w:p w:rsidR="00272BD4" w:rsidRPr="00B47494" w:rsidRDefault="00272BD4" w:rsidP="00EC72F9">
                      <w:pPr>
                        <w:spacing w:line="276" w:lineRule="auto"/>
                        <w:ind w:left="0" w:firstLine="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272BD4" w:rsidRPr="00B47494" w:rsidRDefault="00272BD4" w:rsidP="00EC72F9">
                      <w:pPr>
                        <w:spacing w:line="276" w:lineRule="auto"/>
                        <w:ind w:left="0" w:firstLine="0"/>
                        <w:jc w:val="center"/>
                        <w:rPr>
                          <w:rFonts w:ascii="Arial" w:hAnsi="Arial" w:cs="Arial"/>
                          <w:b/>
                        </w:rPr>
                      </w:pPr>
                      <w:r w:rsidRPr="00B47494">
                        <w:rPr>
                          <w:rFonts w:ascii="Arial" w:hAnsi="Arial" w:cs="Arial"/>
                          <w:b/>
                        </w:rPr>
                        <w:t>San Justo, Argentina</w:t>
                      </w:r>
                    </w:p>
                  </w:txbxContent>
                </v:textbox>
              </v:shape>
            </w:pict>
          </w:r>
          <w:r w:rsidR="00675B45">
            <w:rPr>
              <w:noProof/>
              <w:lang w:val="es-AR" w:eastAsia="es-AR"/>
            </w:rPr>
            <w:drawing>
              <wp:anchor distT="0" distB="0" distL="114300" distR="114300" simplePos="0" relativeHeight="251661312" behindDoc="0" locked="0" layoutInCell="1" allowOverlap="1" wp14:anchorId="60AB94A7" wp14:editId="3172AF99">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2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675B45">
            <w:rPr>
              <w:noProof/>
              <w:lang w:val="es-AR" w:eastAsia="es-AR"/>
            </w:rPr>
            <w:drawing>
              <wp:anchor distT="0" distB="0" distL="114300" distR="114300" simplePos="0" relativeHeight="251667456" behindDoc="0" locked="0" layoutInCell="1" allowOverlap="1" wp14:anchorId="17C74DC3" wp14:editId="53FEE8C3">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3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675B45">
            <w:rPr>
              <w:noProof/>
              <w:lang w:val="es-AR" w:eastAsia="es-AR"/>
            </w:rPr>
            <w:drawing>
              <wp:anchor distT="0" distB="0" distL="114300" distR="114300" simplePos="0" relativeHeight="251666432" behindDoc="0" locked="0" layoutInCell="1" allowOverlap="1" wp14:anchorId="75346025" wp14:editId="75596D70">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3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675B45">
            <w:rPr>
              <w:noProof/>
              <w:lang w:val="es-AR" w:eastAsia="es-AR"/>
            </w:rPr>
            <w:drawing>
              <wp:anchor distT="0" distB="0" distL="114300" distR="114300" simplePos="0" relativeHeight="251665408" behindDoc="0" locked="0" layoutInCell="1" allowOverlap="1" wp14:anchorId="02C86797" wp14:editId="5D3AAFBF">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675B45">
            <w:rPr>
              <w:noProof/>
              <w:lang w:val="es-AR" w:eastAsia="es-AR"/>
            </w:rPr>
            <w:drawing>
              <wp:anchor distT="0" distB="0" distL="114300" distR="114300" simplePos="0" relativeHeight="251664384" behindDoc="0" locked="0" layoutInCell="1" allowOverlap="1" wp14:anchorId="2F750C74" wp14:editId="386B955C">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Pr>
              <w:noProof/>
            </w:rPr>
            <w:pict>
              <v:rect id="_x0000_s1028" style="position:absolute;margin-left:-9.9pt;margin-top:445.65pt;width:534.75pt;height:163.7pt;z-index:251668480;mso-width-percent:900;mso-position-horizontal-relative:page;mso-position-vertical-relative:page;mso-width-percent:900;v-text-anchor:middle" o:allowincell="f" fillcolor="#365f91 [2404]" strokecolor="white [3212]" strokeweight="1pt">
                <v:fill color2="#365f91 [2404]"/>
                <v:shadow color="#d8d8d8 [2732]" offset="3pt,3pt" offset2="2pt,2pt"/>
                <v:textbox style="mso-next-textbox:#_x0000_s1028" inset="14.4pt,,14.4pt">
                  <w:txbxContent>
                    <w:p w:rsidR="0092560F" w:rsidRDefault="0092560F" w:rsidP="00EC72F9">
                      <w:pPr>
                        <w:spacing w:line="360" w:lineRule="auto"/>
                        <w:jc w:val="center"/>
                        <w:rPr>
                          <w:rFonts w:ascii="Arial" w:hAnsi="Arial" w:cs="Arial"/>
                          <w:color w:val="FFFFFF" w:themeColor="background1"/>
                        </w:rPr>
                      </w:pPr>
                      <w:r>
                        <w:rPr>
                          <w:rFonts w:ascii="Arial" w:hAnsi="Arial" w:cs="Arial"/>
                          <w:color w:val="FFFFFF" w:themeColor="background1"/>
                        </w:rPr>
                        <w:t>Jugo Suárez, A.</w:t>
                      </w:r>
                      <w:r w:rsidR="00272BD4" w:rsidRPr="00E0204F">
                        <w:rPr>
                          <w:rFonts w:ascii="Arial" w:hAnsi="Arial" w:cs="Arial"/>
                          <w:color w:val="FFFFFF" w:themeColor="background1"/>
                        </w:rPr>
                        <w:t xml:space="preserve"> (junio</w:t>
                      </w:r>
                      <w:r>
                        <w:rPr>
                          <w:rFonts w:ascii="Arial" w:hAnsi="Arial" w:cs="Arial"/>
                          <w:color w:val="FFFFFF" w:themeColor="background1"/>
                        </w:rPr>
                        <w:t xml:space="preserve"> - diciembre</w:t>
                      </w:r>
                      <w:r w:rsidR="00272BD4" w:rsidRPr="00E0204F">
                        <w:rPr>
                          <w:rFonts w:ascii="Arial" w:hAnsi="Arial" w:cs="Arial"/>
                          <w:color w:val="FFFFFF" w:themeColor="background1"/>
                        </w:rPr>
                        <w:t xml:space="preserve"> de 201</w:t>
                      </w:r>
                      <w:r>
                        <w:rPr>
                          <w:rFonts w:ascii="Arial" w:hAnsi="Arial" w:cs="Arial"/>
                          <w:color w:val="FFFFFF" w:themeColor="background1"/>
                        </w:rPr>
                        <w:t>9</w:t>
                      </w:r>
                      <w:r w:rsidR="00272BD4" w:rsidRPr="00E0204F">
                        <w:rPr>
                          <w:rFonts w:ascii="Arial" w:hAnsi="Arial" w:cs="Arial"/>
                          <w:color w:val="FFFFFF" w:themeColor="background1"/>
                        </w:rPr>
                        <w:t xml:space="preserve">). </w:t>
                      </w:r>
                      <w:r w:rsidRPr="0092560F">
                        <w:rPr>
                          <w:rFonts w:ascii="Arial" w:hAnsi="Arial" w:cs="Arial"/>
                          <w:color w:val="FFFFFF" w:themeColor="background1"/>
                        </w:rPr>
                        <w:t xml:space="preserve">Intelectuales, </w:t>
                      </w:r>
                      <w:proofErr w:type="spellStart"/>
                      <w:r w:rsidRPr="0092560F">
                        <w:rPr>
                          <w:rFonts w:ascii="Arial" w:hAnsi="Arial" w:cs="Arial"/>
                          <w:color w:val="FFFFFF" w:themeColor="background1"/>
                        </w:rPr>
                        <w:t>Normalismo</w:t>
                      </w:r>
                      <w:proofErr w:type="spellEnd"/>
                      <w:r w:rsidRPr="0092560F">
                        <w:rPr>
                          <w:rFonts w:ascii="Arial" w:hAnsi="Arial" w:cs="Arial"/>
                          <w:color w:val="FFFFFF" w:themeColor="background1"/>
                        </w:rPr>
                        <w:t xml:space="preserve"> y Conferencias Pedagógicas en Santiago del Estero. Finales del siglo XIX</w:t>
                      </w:r>
                      <w:r>
                        <w:rPr>
                          <w:rFonts w:ascii="Arial" w:hAnsi="Arial" w:cs="Arial"/>
                          <w:color w:val="FFFFFF" w:themeColor="background1"/>
                        </w:rPr>
                        <w:t>.</w:t>
                      </w:r>
                    </w:p>
                    <w:p w:rsidR="00272BD4" w:rsidRPr="00EC72F9" w:rsidRDefault="00272BD4" w:rsidP="00EC72F9">
                      <w:pPr>
                        <w:spacing w:line="360" w:lineRule="auto"/>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92560F">
                        <w:rPr>
                          <w:rFonts w:ascii="Arial" w:hAnsi="Arial" w:cs="Arial"/>
                          <w:i/>
                          <w:color w:val="FFFFFF" w:themeColor="background1"/>
                          <w:lang w:val="es-ES"/>
                        </w:rPr>
                        <w:t>3</w:t>
                      </w:r>
                      <w:r w:rsidR="0092560F">
                        <w:rPr>
                          <w:rFonts w:ascii="Arial" w:hAnsi="Arial" w:cs="Arial"/>
                          <w:color w:val="FFFFFF" w:themeColor="background1"/>
                          <w:lang w:val="es-ES"/>
                        </w:rPr>
                        <w:t>(1</w:t>
                      </w:r>
                      <w:r>
                        <w:rPr>
                          <w:rFonts w:ascii="Arial" w:hAnsi="Arial" w:cs="Arial"/>
                          <w:color w:val="FFFFFF" w:themeColor="background1"/>
                          <w:lang w:val="es-ES"/>
                        </w:rPr>
                        <w:t xml:space="preserve">), </w:t>
                      </w:r>
                      <w:r w:rsidR="00E8309E">
                        <w:rPr>
                          <w:rFonts w:ascii="Arial" w:hAnsi="Arial" w:cs="Arial"/>
                          <w:color w:val="FFFFFF" w:themeColor="background1"/>
                          <w:lang w:val="es-ES"/>
                        </w:rPr>
                        <w:t>118-146</w:t>
                      </w:r>
                      <w:bookmarkStart w:id="0" w:name="_GoBack"/>
                      <w:bookmarkEnd w:id="0"/>
                      <w:r>
                        <w:rPr>
                          <w:rFonts w:ascii="Arial" w:hAnsi="Arial" w:cs="Arial"/>
                          <w:color w:val="FFFFFF" w:themeColor="background1"/>
                          <w:lang w:val="es-ES"/>
                        </w:rPr>
                        <w:t>.</w:t>
                      </w:r>
                    </w:p>
                    <w:p w:rsidR="00272BD4" w:rsidRPr="00EC72F9" w:rsidRDefault="00272BD4" w:rsidP="00EC72F9">
                      <w:pPr>
                        <w:spacing w:line="276" w:lineRule="auto"/>
                        <w:jc w:val="center"/>
                        <w:rPr>
                          <w:rFonts w:ascii="Arial" w:hAnsi="Arial" w:cs="Arial"/>
                          <w:color w:val="FFFFFF" w:themeColor="background1"/>
                          <w:lang w:val="es-ES"/>
                        </w:rPr>
                      </w:pPr>
                    </w:p>
                    <w:p w:rsidR="00272BD4" w:rsidRPr="00EC72F9" w:rsidRDefault="00272BD4" w:rsidP="00EC72F9">
                      <w:pPr>
                        <w:spacing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0B474C">
                        <w:rPr>
                          <w:rFonts w:ascii="Arial" w:hAnsi="Arial" w:cs="Arial"/>
                          <w:color w:val="FFFFFF" w:themeColor="background1"/>
                          <w:lang w:val="es-ES"/>
                        </w:rPr>
                        <w:t>.</w:t>
                      </w:r>
                    </w:p>
                    <w:p w:rsidR="00272BD4" w:rsidRPr="00EC72F9" w:rsidRDefault="00272BD4" w:rsidP="00EC72F9">
                      <w:pPr>
                        <w:spacing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272BD4" w:rsidRPr="00EC72F9" w:rsidRDefault="00272BD4" w:rsidP="00EC72F9">
                      <w:pPr>
                        <w:spacing w:line="240" w:lineRule="auto"/>
                        <w:jc w:val="center"/>
                        <w:rPr>
                          <w:rFonts w:ascii="Arial" w:hAnsi="Arial" w:cs="Arial"/>
                          <w:color w:val="FFFFFF" w:themeColor="background1"/>
                          <w:lang w:val="es-ES"/>
                        </w:rPr>
                      </w:pPr>
                    </w:p>
                    <w:p w:rsidR="00272BD4" w:rsidRPr="00EC72F9" w:rsidRDefault="00272BD4" w:rsidP="00EC72F9">
                      <w:pPr>
                        <w:spacing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272BD4" w:rsidRPr="00B47494" w:rsidRDefault="00272BD4" w:rsidP="009B1BA2">
                      <w:pPr>
                        <w:spacing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272BD4" w:rsidRPr="00B47494" w:rsidRDefault="00272BD4" w:rsidP="009B1BA2">
                      <w:pPr>
                        <w:rPr>
                          <w:szCs w:val="72"/>
                        </w:rPr>
                      </w:pPr>
                    </w:p>
                  </w:txbxContent>
                </v:textbox>
                <w10:wrap anchorx="page" anchory="page"/>
              </v:rect>
            </w:pict>
          </w:r>
          <w:r w:rsidR="009B1BA2">
            <w:br w:type="page"/>
          </w:r>
        </w:p>
        <w:p w:rsidR="00675B45" w:rsidRDefault="00756AF3" w:rsidP="00675B45">
          <w:pPr>
            <w:pStyle w:val="Sinespaciado"/>
          </w:pPr>
        </w:p>
      </w:sdtContent>
    </w:sdt>
    <w:p w:rsidR="0097032B" w:rsidRPr="0097032B" w:rsidRDefault="0097032B" w:rsidP="0097032B">
      <w:pPr>
        <w:spacing w:line="276" w:lineRule="auto"/>
        <w:ind w:left="0" w:firstLine="0"/>
        <w:rPr>
          <w:b/>
          <w:i/>
        </w:rPr>
      </w:pPr>
      <w:r w:rsidRPr="0097032B">
        <w:rPr>
          <w:b/>
          <w:i/>
        </w:rPr>
        <w:t>Nuestro Legado</w:t>
      </w:r>
    </w:p>
    <w:p w:rsidR="007B7AB7" w:rsidRDefault="0092560F" w:rsidP="007B7AB7">
      <w:pPr>
        <w:spacing w:line="360" w:lineRule="auto"/>
        <w:ind w:left="0" w:firstLine="737"/>
        <w:jc w:val="center"/>
        <w:rPr>
          <w:b/>
          <w:sz w:val="52"/>
          <w:szCs w:val="52"/>
        </w:rPr>
      </w:pPr>
      <w:r w:rsidRPr="0092560F">
        <w:rPr>
          <w:b/>
          <w:sz w:val="52"/>
          <w:szCs w:val="52"/>
        </w:rPr>
        <w:t xml:space="preserve">Intelectuales, </w:t>
      </w:r>
      <w:proofErr w:type="spellStart"/>
      <w:r w:rsidRPr="0092560F">
        <w:rPr>
          <w:b/>
          <w:sz w:val="52"/>
          <w:szCs w:val="52"/>
        </w:rPr>
        <w:t>Normalismo</w:t>
      </w:r>
      <w:proofErr w:type="spellEnd"/>
      <w:r w:rsidRPr="0092560F">
        <w:rPr>
          <w:b/>
          <w:sz w:val="52"/>
          <w:szCs w:val="52"/>
        </w:rPr>
        <w:t xml:space="preserve"> y Conferencias Pedagógicas en Santiago del Estero</w:t>
      </w:r>
      <w:r w:rsidR="00AE6301">
        <w:rPr>
          <w:b/>
          <w:sz w:val="52"/>
          <w:szCs w:val="52"/>
        </w:rPr>
        <w:t>. F</w:t>
      </w:r>
      <w:r w:rsidRPr="0092560F">
        <w:rPr>
          <w:b/>
          <w:sz w:val="52"/>
          <w:szCs w:val="52"/>
        </w:rPr>
        <w:t>inales del siglo XIX</w:t>
      </w:r>
    </w:p>
    <w:p w:rsidR="000B6F77" w:rsidRPr="00810C48" w:rsidRDefault="0092560F" w:rsidP="00810C48">
      <w:pPr>
        <w:ind w:left="0" w:firstLine="737"/>
        <w:jc w:val="right"/>
      </w:pPr>
      <w:r>
        <w:rPr>
          <w:b/>
        </w:rPr>
        <w:t>Armando Jugo Suárez</w:t>
      </w:r>
      <w:r w:rsidR="00675B45" w:rsidRPr="00810C48">
        <w:rPr>
          <w:rStyle w:val="Refdenotaalpie"/>
        </w:rPr>
        <w:footnoteReference w:id="1"/>
      </w:r>
    </w:p>
    <w:p w:rsidR="00675B45" w:rsidRPr="00810C48" w:rsidRDefault="0092560F" w:rsidP="00810C48">
      <w:pPr>
        <w:ind w:left="0" w:firstLine="0"/>
        <w:jc w:val="right"/>
      </w:pPr>
      <w:r w:rsidRPr="0092560F">
        <w:t xml:space="preserve">Instituto Superior del </w:t>
      </w:r>
      <w:r w:rsidR="00176C9C">
        <w:t>Profesor</w:t>
      </w:r>
      <w:r w:rsidRPr="0092560F">
        <w:t xml:space="preserve">ado Provincial N° 1, </w:t>
      </w:r>
      <w:r w:rsidR="00176C9C">
        <w:t>Profesor</w:t>
      </w:r>
      <w:r w:rsidRPr="0092560F">
        <w:t>ado en Educación Secundaria en Historia, Santiago del Estero</w:t>
      </w:r>
      <w:r w:rsidR="008D4D5D">
        <w:t>,</w:t>
      </w:r>
      <w:r w:rsidRPr="0092560F">
        <w:t xml:space="preserve"> Argentina</w:t>
      </w:r>
      <w:r>
        <w:t>.</w:t>
      </w:r>
    </w:p>
    <w:p w:rsidR="00D6531E" w:rsidRPr="00810C48" w:rsidRDefault="00D6531E" w:rsidP="00810C48">
      <w:pPr>
        <w:pStyle w:val="Sinespaciado"/>
        <w:spacing w:line="480" w:lineRule="auto"/>
        <w:rPr>
          <w:rFonts w:ascii="Times New Roman" w:hAnsi="Times New Roman" w:cs="Times New Roman"/>
          <w:sz w:val="24"/>
          <w:szCs w:val="24"/>
        </w:rPr>
      </w:pPr>
    </w:p>
    <w:p w:rsidR="00675B45" w:rsidRPr="00810C48" w:rsidRDefault="00675B45" w:rsidP="00810C48">
      <w:pPr>
        <w:pStyle w:val="Sinespaciado"/>
        <w:spacing w:line="480" w:lineRule="auto"/>
        <w:rPr>
          <w:rFonts w:ascii="Times New Roman" w:hAnsi="Times New Roman" w:cs="Times New Roman"/>
          <w:sz w:val="24"/>
          <w:szCs w:val="24"/>
        </w:rPr>
      </w:pPr>
      <w:r w:rsidRPr="00810C48">
        <w:rPr>
          <w:rFonts w:ascii="Times New Roman" w:hAnsi="Times New Roman" w:cs="Times New Roman"/>
          <w:sz w:val="24"/>
          <w:szCs w:val="24"/>
        </w:rPr>
        <w:t>Fecha de recepción:</w:t>
      </w:r>
      <w:r w:rsidR="00E44989" w:rsidRPr="00810C48">
        <w:rPr>
          <w:rFonts w:ascii="Times New Roman" w:hAnsi="Times New Roman" w:cs="Times New Roman"/>
          <w:sz w:val="24"/>
          <w:szCs w:val="24"/>
        </w:rPr>
        <w:t xml:space="preserve"> </w:t>
      </w:r>
      <w:r w:rsidR="0092560F">
        <w:rPr>
          <w:rFonts w:ascii="Times New Roman" w:hAnsi="Times New Roman" w:cs="Times New Roman"/>
          <w:sz w:val="24"/>
          <w:szCs w:val="24"/>
        </w:rPr>
        <w:t>28 de julio de 2018</w:t>
      </w:r>
    </w:p>
    <w:p w:rsidR="00675B45" w:rsidRPr="00810C48" w:rsidRDefault="00675B45" w:rsidP="00810C48">
      <w:pPr>
        <w:pStyle w:val="Sinespaciado"/>
        <w:spacing w:line="480" w:lineRule="auto"/>
        <w:rPr>
          <w:rFonts w:ascii="Times New Roman" w:hAnsi="Times New Roman" w:cs="Times New Roman"/>
          <w:sz w:val="24"/>
          <w:szCs w:val="24"/>
        </w:rPr>
      </w:pPr>
      <w:r w:rsidRPr="00810C48">
        <w:rPr>
          <w:rFonts w:ascii="Times New Roman" w:hAnsi="Times New Roman" w:cs="Times New Roman"/>
          <w:sz w:val="24"/>
          <w:szCs w:val="24"/>
        </w:rPr>
        <w:t>Fecha de aceptación y versión final:</w:t>
      </w:r>
      <w:r w:rsidR="00E44989" w:rsidRPr="00810C48">
        <w:rPr>
          <w:rFonts w:ascii="Times New Roman" w:hAnsi="Times New Roman" w:cs="Times New Roman"/>
          <w:sz w:val="24"/>
          <w:szCs w:val="24"/>
        </w:rPr>
        <w:t xml:space="preserve"> </w:t>
      </w:r>
      <w:r w:rsidR="008036B2">
        <w:rPr>
          <w:rFonts w:ascii="Times New Roman" w:hAnsi="Times New Roman" w:cs="Times New Roman"/>
          <w:sz w:val="24"/>
          <w:szCs w:val="24"/>
        </w:rPr>
        <w:t xml:space="preserve">16 de mayo </w:t>
      </w:r>
      <w:r w:rsidR="0092560F">
        <w:rPr>
          <w:rFonts w:ascii="Times New Roman" w:hAnsi="Times New Roman" w:cs="Times New Roman"/>
          <w:sz w:val="24"/>
          <w:szCs w:val="24"/>
        </w:rPr>
        <w:t>de 2019</w:t>
      </w:r>
    </w:p>
    <w:p w:rsidR="00675B45" w:rsidRPr="00810C48" w:rsidRDefault="00675B45" w:rsidP="00810C48">
      <w:pPr>
        <w:pStyle w:val="Sinespaciado"/>
        <w:spacing w:line="480" w:lineRule="auto"/>
        <w:rPr>
          <w:rFonts w:ascii="Times New Roman" w:hAnsi="Times New Roman" w:cs="Times New Roman"/>
          <w:sz w:val="24"/>
          <w:szCs w:val="24"/>
        </w:rPr>
      </w:pPr>
    </w:p>
    <w:p w:rsidR="000B6F77" w:rsidRPr="00810C48" w:rsidRDefault="000B6F77" w:rsidP="00810C48">
      <w:pPr>
        <w:ind w:left="0" w:firstLine="0"/>
        <w:jc w:val="center"/>
        <w:rPr>
          <w:b/>
        </w:rPr>
      </w:pPr>
      <w:r w:rsidRPr="00810C48">
        <w:rPr>
          <w:b/>
        </w:rPr>
        <w:t>Resumen</w:t>
      </w:r>
    </w:p>
    <w:p w:rsidR="008036B2" w:rsidRPr="00A558D6" w:rsidRDefault="008036B2" w:rsidP="008036B2">
      <w:pPr>
        <w:pStyle w:val="Prrafodelista"/>
        <w:spacing w:before="240"/>
        <w:ind w:left="0"/>
        <w:jc w:val="both"/>
      </w:pPr>
      <w:r w:rsidRPr="00A558D6">
        <w:t>El final del siglo XIX es</w:t>
      </w:r>
      <w:r>
        <w:t>tuvo</w:t>
      </w:r>
      <w:r w:rsidRPr="00A558D6">
        <w:t xml:space="preserve"> signado por un debate generado desde instituciones que pretend</w:t>
      </w:r>
      <w:r>
        <w:t>iero</w:t>
      </w:r>
      <w:r w:rsidRPr="00A558D6">
        <w:t>n convivir en armonía frente al desarrollo de las políticas llevadas a cabo desde el gobierno provincial</w:t>
      </w:r>
      <w:r>
        <w:t>. E</w:t>
      </w:r>
      <w:r w:rsidRPr="00A558D6">
        <w:t>l campo político, el campo religioso y el campo educativo</w:t>
      </w:r>
      <w:r>
        <w:t xml:space="preserve">, pondrán en </w:t>
      </w:r>
      <w:r w:rsidRPr="00A558D6">
        <w:t>escena disputas ante la tendencia liberal en la gestión del presidente del Consejo General de Educación.</w:t>
      </w:r>
      <w:r>
        <w:t xml:space="preserve"> </w:t>
      </w:r>
    </w:p>
    <w:p w:rsidR="008036B2" w:rsidRDefault="008036B2" w:rsidP="008036B2">
      <w:pPr>
        <w:pStyle w:val="Prrafodelista"/>
        <w:spacing w:before="240"/>
        <w:ind w:left="0"/>
        <w:jc w:val="both"/>
      </w:pPr>
      <w:r w:rsidRPr="00A558D6">
        <w:lastRenderedPageBreak/>
        <w:t xml:space="preserve">La gestión del </w:t>
      </w:r>
      <w:r w:rsidR="00176C9C">
        <w:t>profesor</w:t>
      </w:r>
      <w:r w:rsidRPr="00A558D6">
        <w:t xml:space="preserve"> </w:t>
      </w:r>
      <w:proofErr w:type="spellStart"/>
      <w:r w:rsidRPr="00A558D6">
        <w:t>Maximio</w:t>
      </w:r>
      <w:proofErr w:type="spellEnd"/>
      <w:r w:rsidRPr="00A558D6">
        <w:t xml:space="preserve"> Victoria frente al Consejo General de Educación </w:t>
      </w:r>
      <w:r>
        <w:t xml:space="preserve">llevó </w:t>
      </w:r>
      <w:r w:rsidRPr="00A558D6">
        <w:t xml:space="preserve">adelante un proceso de reformas en el sistema educativo provincial, nuevos dispositivos pedagógicos </w:t>
      </w:r>
      <w:r>
        <w:t>fuero</w:t>
      </w:r>
      <w:r w:rsidRPr="00A558D6">
        <w:t>n enmarcados como liberales y encontrar</w:t>
      </w:r>
      <w:r>
        <w:t>o</w:t>
      </w:r>
      <w:r w:rsidRPr="00A558D6">
        <w:t xml:space="preserve">n una resistencia dentro del sector más conservador de la iglesia local. </w:t>
      </w:r>
    </w:p>
    <w:p w:rsidR="000B6F77" w:rsidRPr="00810C48" w:rsidRDefault="008036B2" w:rsidP="008036B2">
      <w:pPr>
        <w:pStyle w:val="Prrafodelista"/>
        <w:spacing w:before="240"/>
        <w:ind w:left="0"/>
        <w:jc w:val="both"/>
      </w:pPr>
      <w:r w:rsidRPr="00A558D6">
        <w:t>Diferentes propuestas a partir del Consejo General de Educación permiti</w:t>
      </w:r>
      <w:r>
        <w:t>eron</w:t>
      </w:r>
      <w:r w:rsidRPr="00A558D6">
        <w:t xml:space="preserve"> generar una transformación en el estado de la educación provincial a finales del siglo XIX.</w:t>
      </w:r>
      <w:r w:rsidR="00014A4F">
        <w:t xml:space="preserve"> </w:t>
      </w:r>
      <w:r w:rsidR="000B6F77" w:rsidRPr="00810C48">
        <w:t xml:space="preserve"> </w:t>
      </w:r>
    </w:p>
    <w:p w:rsidR="000B6F77" w:rsidRPr="00810C48" w:rsidRDefault="000B6F77" w:rsidP="00810C48">
      <w:pPr>
        <w:ind w:left="0" w:firstLine="708"/>
        <w:jc w:val="both"/>
      </w:pPr>
      <w:r w:rsidRPr="00810C48">
        <w:rPr>
          <w:b/>
        </w:rPr>
        <w:t>Palabras Claves:</w:t>
      </w:r>
      <w:r w:rsidR="00747C8C" w:rsidRPr="00810C48">
        <w:t xml:space="preserve"> </w:t>
      </w:r>
      <w:proofErr w:type="spellStart"/>
      <w:r w:rsidR="005D5081" w:rsidRPr="005D5081">
        <w:t>normalismo</w:t>
      </w:r>
      <w:proofErr w:type="spellEnd"/>
      <w:r w:rsidR="005D5081" w:rsidRPr="005D5081">
        <w:t>, dispositivos pedagógicos, Consejo General de Educación, revistas, conferencias</w:t>
      </w:r>
    </w:p>
    <w:p w:rsidR="000B6F77" w:rsidRPr="00810C48" w:rsidRDefault="000B6F77" w:rsidP="00810C48">
      <w:pPr>
        <w:ind w:firstLine="737"/>
      </w:pPr>
      <w:r w:rsidRPr="00810C48">
        <w:br w:type="page"/>
      </w:r>
    </w:p>
    <w:p w:rsidR="00A74961" w:rsidRDefault="00EB0203" w:rsidP="00EB0203">
      <w:pPr>
        <w:ind w:left="0" w:firstLine="0"/>
        <w:jc w:val="center"/>
        <w:rPr>
          <w:b/>
        </w:rPr>
      </w:pPr>
      <w:r w:rsidRPr="00EB0203">
        <w:rPr>
          <w:b/>
        </w:rPr>
        <w:lastRenderedPageBreak/>
        <w:t xml:space="preserve">Intelectuales, </w:t>
      </w:r>
      <w:proofErr w:type="spellStart"/>
      <w:r w:rsidRPr="00EB0203">
        <w:rPr>
          <w:b/>
        </w:rPr>
        <w:t>Normalismo</w:t>
      </w:r>
      <w:proofErr w:type="spellEnd"/>
      <w:r w:rsidRPr="00EB0203">
        <w:rPr>
          <w:b/>
        </w:rPr>
        <w:t xml:space="preserve"> y Conferencias Pedagógicas en Santiago del Estero. Finales del siglo XIX</w:t>
      </w:r>
    </w:p>
    <w:p w:rsidR="00DC1268" w:rsidRPr="00CE69BF" w:rsidRDefault="00DC1268" w:rsidP="00E424F3">
      <w:pPr>
        <w:ind w:left="0" w:firstLine="0"/>
        <w:rPr>
          <w:b/>
        </w:rPr>
      </w:pPr>
      <w:r w:rsidRPr="00CE69BF">
        <w:rPr>
          <w:b/>
        </w:rPr>
        <w:t xml:space="preserve">Introducción </w:t>
      </w:r>
    </w:p>
    <w:p w:rsidR="008036B2" w:rsidRPr="00A558D6" w:rsidRDefault="008036B2" w:rsidP="008036B2">
      <w:pPr>
        <w:pStyle w:val="Prrafodelista"/>
        <w:ind w:left="0" w:firstLine="737"/>
        <w:jc w:val="both"/>
      </w:pPr>
      <w:r w:rsidRPr="00A558D6">
        <w:t xml:space="preserve">Desde </w:t>
      </w:r>
      <w:r w:rsidRPr="00EF5FFE">
        <w:t>los orígenes de</w:t>
      </w:r>
      <w:r w:rsidRPr="00A558D6">
        <w:t>l sistema educativo nacional estar</w:t>
      </w:r>
      <w:r>
        <w:t xml:space="preserve">ían presentes en el pensamiento </w:t>
      </w:r>
      <w:r w:rsidRPr="00A558D6">
        <w:t>de Domingo Faustino Sarmiento los primeros sustentos teóricos que acredi</w:t>
      </w:r>
      <w:r>
        <w:t>taro</w:t>
      </w:r>
      <w:r w:rsidRPr="00A558D6">
        <w:t>n la instalación de las escuelas normales</w:t>
      </w:r>
      <w:r>
        <w:t>. E</w:t>
      </w:r>
      <w:r w:rsidRPr="00A558D6">
        <w:t>n nota al Ministro de Instrucción Pública Dr. Eduardo Costa en 1863</w:t>
      </w:r>
      <w:r>
        <w:t>, Sarmiento estableció</w:t>
      </w:r>
      <w:r w:rsidRPr="00A558D6">
        <w:t xml:space="preserve"> que ha</w:t>
      </w:r>
      <w:r>
        <w:t>bía</w:t>
      </w:r>
      <w:r w:rsidRPr="00A558D6">
        <w:t xml:space="preserve"> llegado el momento de empezar a cre</w:t>
      </w:r>
      <w:r>
        <w:t>ar escuelas normales nacionales</w:t>
      </w:r>
      <w:r>
        <w:rPr>
          <w:noProof/>
        </w:rPr>
        <w:t xml:space="preserve"> </w:t>
      </w:r>
      <w:r w:rsidRPr="00704CC1">
        <w:rPr>
          <w:noProof/>
        </w:rPr>
        <w:t>(Sarmiento, 1899</w:t>
      </w:r>
      <w:r>
        <w:rPr>
          <w:noProof/>
        </w:rPr>
        <w:t>, p. 36</w:t>
      </w:r>
      <w:r w:rsidRPr="00704CC1">
        <w:rPr>
          <w:noProof/>
        </w:rPr>
        <w:t>)</w:t>
      </w:r>
      <w:r>
        <w:t>.</w:t>
      </w:r>
      <w:r w:rsidRPr="00A558D6">
        <w:t xml:space="preserve"> </w:t>
      </w:r>
    </w:p>
    <w:p w:rsidR="008036B2" w:rsidRPr="00A558D6" w:rsidRDefault="008036B2" w:rsidP="008036B2">
      <w:pPr>
        <w:pStyle w:val="Prrafodelista"/>
        <w:ind w:left="0" w:firstLine="737"/>
        <w:jc w:val="both"/>
      </w:pPr>
      <w:r w:rsidRPr="00EF5FFE">
        <w:t>El sistema educativo f</w:t>
      </w:r>
      <w:r>
        <w:t xml:space="preserve">ue </w:t>
      </w:r>
      <w:r w:rsidRPr="00A558D6">
        <w:t>forjado desde el proyecto de estado nacional a partir de la constitución nacional de 1853</w:t>
      </w:r>
      <w:r>
        <w:t>;</w:t>
      </w:r>
      <w:r w:rsidRPr="00A558D6">
        <w:t xml:space="preserve"> en su etapa </w:t>
      </w:r>
      <w:r w:rsidRPr="00EF5FFE">
        <w:t>de génesis incluyó</w:t>
      </w:r>
      <w:r w:rsidRPr="00A558D6">
        <w:t xml:space="preserve"> políticas centralizadas desde la figura del Ministro de Justicia, Culto e Instrucción Pública</w:t>
      </w:r>
      <w:r>
        <w:t>, las subvenciones nacionales,</w:t>
      </w:r>
      <w:r w:rsidRPr="00A558D6">
        <w:t xml:space="preserve"> los </w:t>
      </w:r>
      <w:r>
        <w:t>c</w:t>
      </w:r>
      <w:r w:rsidRPr="00A558D6">
        <w:t xml:space="preserve">olegios </w:t>
      </w:r>
      <w:r>
        <w:t>n</w:t>
      </w:r>
      <w:r w:rsidRPr="00A558D6">
        <w:t xml:space="preserve">acionales y las </w:t>
      </w:r>
      <w:r>
        <w:t>e</w:t>
      </w:r>
      <w:r w:rsidRPr="00A558D6">
        <w:t xml:space="preserve">scuelas </w:t>
      </w:r>
      <w:r>
        <w:t>n</w:t>
      </w:r>
      <w:r w:rsidRPr="00A558D6">
        <w:t>ormales</w:t>
      </w:r>
      <w:r>
        <w:t>;</w:t>
      </w:r>
      <w:r w:rsidRPr="00A558D6">
        <w:t xml:space="preserve"> desde la década de 1880 el Congreso Pedagógico Panamericano y la Ley N° 1420</w:t>
      </w:r>
      <w:r>
        <w:t>,</w:t>
      </w:r>
      <w:r w:rsidRPr="00A558D6">
        <w:t xml:space="preserve"> permitieron diseñar </w:t>
      </w:r>
      <w:r w:rsidRPr="00EF5FFE">
        <w:t>el sistema educativo</w:t>
      </w:r>
      <w:r w:rsidRPr="00A558D6">
        <w:t xml:space="preserve"> </w:t>
      </w:r>
      <w:r w:rsidRPr="00EF5FFE">
        <w:t>nacional.</w:t>
      </w:r>
      <w:r w:rsidRPr="00A558D6">
        <w:t xml:space="preserve"> </w:t>
      </w:r>
    </w:p>
    <w:p w:rsidR="008036B2" w:rsidRPr="00A558D6" w:rsidRDefault="008036B2" w:rsidP="008036B2">
      <w:pPr>
        <w:pStyle w:val="Prrafodelista"/>
        <w:ind w:left="0" w:firstLine="737"/>
        <w:jc w:val="both"/>
      </w:pPr>
      <w:r w:rsidRPr="00A558D6">
        <w:t xml:space="preserve">El estado </w:t>
      </w:r>
      <w:r w:rsidRPr="005A11AF">
        <w:t>nacional durante</w:t>
      </w:r>
      <w:r w:rsidRPr="00A558D6">
        <w:t xml:space="preserve"> las tres primeras presidencia</w:t>
      </w:r>
      <w:r>
        <w:t xml:space="preserve">s, </w:t>
      </w:r>
      <w:r w:rsidRPr="00A558D6">
        <w:t>1862 -</w:t>
      </w:r>
      <w:r w:rsidR="00014A4F">
        <w:t xml:space="preserve"> </w:t>
      </w:r>
      <w:r w:rsidRPr="00A558D6">
        <w:t>1880</w:t>
      </w:r>
      <w:r>
        <w:t>,</w:t>
      </w:r>
      <w:r w:rsidRPr="00A558D6">
        <w:t xml:space="preserve"> se enfrentó a la urgencia de avanzar ante las cifras del analfabetismo, con medidas que permitieron consolidar un ejército de profesionales que </w:t>
      </w:r>
      <w:r>
        <w:t>llevaron</w:t>
      </w:r>
      <w:r w:rsidRPr="00A558D6">
        <w:t xml:space="preserve"> ade</w:t>
      </w:r>
      <w:r>
        <w:t xml:space="preserve">lante una tarea en todo el país: </w:t>
      </w:r>
      <w:r w:rsidRPr="00A558D6">
        <w:t>expandir la senda del alfabetismo.</w:t>
      </w:r>
    </w:p>
    <w:p w:rsidR="008036B2" w:rsidRPr="00A558D6" w:rsidRDefault="008036B2" w:rsidP="008036B2">
      <w:pPr>
        <w:pStyle w:val="Prrafodelista"/>
        <w:ind w:left="0" w:firstLine="737"/>
        <w:jc w:val="both"/>
      </w:pPr>
      <w:r w:rsidRPr="00A558D6">
        <w:t>El rumbo asumido t</w:t>
      </w:r>
      <w:r>
        <w:t>uvo dos líneas claras de acción:</w:t>
      </w:r>
      <w:r w:rsidRPr="00A558D6">
        <w:t xml:space="preserve"> la creación de los </w:t>
      </w:r>
      <w:r>
        <w:t>c</w:t>
      </w:r>
      <w:r w:rsidRPr="00A558D6">
        <w:t xml:space="preserve">olegios </w:t>
      </w:r>
      <w:r>
        <w:t>n</w:t>
      </w:r>
      <w:r w:rsidRPr="00A558D6">
        <w:t xml:space="preserve">acionales y </w:t>
      </w:r>
      <w:r>
        <w:t xml:space="preserve">de </w:t>
      </w:r>
      <w:r w:rsidRPr="00A558D6">
        <w:t xml:space="preserve">las </w:t>
      </w:r>
      <w:r>
        <w:t>e</w:t>
      </w:r>
      <w:r w:rsidRPr="00A558D6">
        <w:t xml:space="preserve">scuelas </w:t>
      </w:r>
      <w:r>
        <w:t>n</w:t>
      </w:r>
      <w:r w:rsidRPr="00A558D6">
        <w:t>ormales.</w:t>
      </w:r>
    </w:p>
    <w:p w:rsidR="008036B2" w:rsidRPr="00A558D6" w:rsidRDefault="008036B2" w:rsidP="008036B2">
      <w:pPr>
        <w:pStyle w:val="Prrafodelista"/>
        <w:ind w:left="0" w:firstLine="737"/>
        <w:jc w:val="both"/>
      </w:pPr>
      <w:r w:rsidRPr="00A558D6">
        <w:t xml:space="preserve">Los </w:t>
      </w:r>
      <w:r>
        <w:t>c</w:t>
      </w:r>
      <w:r w:rsidRPr="00A558D6">
        <w:t xml:space="preserve">olegios </w:t>
      </w:r>
      <w:r>
        <w:t>n</w:t>
      </w:r>
      <w:r w:rsidRPr="00A558D6">
        <w:t>acionales est</w:t>
      </w:r>
      <w:r>
        <w:t>uvieron cruzados por el</w:t>
      </w:r>
      <w:r w:rsidRPr="00A558D6">
        <w:t xml:space="preserve"> planteo de aquellos que considera</w:t>
      </w:r>
      <w:r>
        <w:t>ba</w:t>
      </w:r>
      <w:r w:rsidRPr="00A558D6">
        <w:t>n que en cada una de las regiones del país las realidades eran diferentes y que la exigencia primera se presenta</w:t>
      </w:r>
      <w:r>
        <w:t>ba</w:t>
      </w:r>
      <w:r w:rsidRPr="00A558D6">
        <w:t xml:space="preserve"> en generar escuelas primarias y no secundarias</w:t>
      </w:r>
      <w:r>
        <w:t>;</w:t>
      </w:r>
      <w:r w:rsidRPr="00A558D6">
        <w:t xml:space="preserve"> tal es el caso del gobernador de </w:t>
      </w:r>
      <w:r w:rsidRPr="00A558D6">
        <w:lastRenderedPageBreak/>
        <w:t>Santiago del Estero Manuel Taboada qu</w:t>
      </w:r>
      <w:r>
        <w:t>ien,</w:t>
      </w:r>
      <w:r w:rsidRPr="00A558D6">
        <w:t xml:space="preserve"> en más de una oportunidad</w:t>
      </w:r>
      <w:r>
        <w:t>,</w:t>
      </w:r>
      <w:r w:rsidRPr="00A558D6">
        <w:t xml:space="preserve"> manifestó al ministro de Justicia, Culto e Instrucción Pública la necesidad de una escuela </w:t>
      </w:r>
      <w:r>
        <w:t>n</w:t>
      </w:r>
      <w:r w:rsidRPr="00A558D6">
        <w:t>ormal para la provincia. En este sentido</w:t>
      </w:r>
      <w:r>
        <w:t>,</w:t>
      </w:r>
      <w:r w:rsidRPr="00A558D6">
        <w:t xml:space="preserve"> </w:t>
      </w:r>
      <w:proofErr w:type="spellStart"/>
      <w:r w:rsidRPr="00A558D6">
        <w:t>Tedesco</w:t>
      </w:r>
      <w:proofErr w:type="spellEnd"/>
      <w:r w:rsidRPr="00A558D6">
        <w:t xml:space="preserve"> </w:t>
      </w:r>
      <w:r>
        <w:t xml:space="preserve">(1989) </w:t>
      </w:r>
      <w:r w:rsidRPr="00A558D6">
        <w:t xml:space="preserve">plantea que la creación de los </w:t>
      </w:r>
      <w:r>
        <w:t>c</w:t>
      </w:r>
      <w:r w:rsidRPr="00A558D6">
        <w:t>olegio</w:t>
      </w:r>
      <w:r>
        <w:t>s</w:t>
      </w:r>
      <w:r w:rsidRPr="00A558D6">
        <w:t xml:space="preserve"> </w:t>
      </w:r>
      <w:r>
        <w:t>n</w:t>
      </w:r>
      <w:r w:rsidRPr="00A558D6">
        <w:t>acionales represent</w:t>
      </w:r>
      <w:r>
        <w:t>ó</w:t>
      </w:r>
      <w:r w:rsidRPr="00A558D6">
        <w:t xml:space="preserve"> un </w:t>
      </w:r>
      <w:r w:rsidRPr="00A558D6">
        <w:rPr>
          <w:i/>
        </w:rPr>
        <w:t>criterio elitista</w:t>
      </w:r>
      <w:r w:rsidRPr="00A558D6">
        <w:t xml:space="preserve"> implementado desde Buenos Aires</w:t>
      </w:r>
      <w:r>
        <w:t xml:space="preserve"> (p. 48)</w:t>
      </w:r>
      <w:r w:rsidRPr="00A558D6">
        <w:t xml:space="preserve">. </w:t>
      </w:r>
    </w:p>
    <w:p w:rsidR="008036B2" w:rsidRPr="00A558D6" w:rsidRDefault="008036B2" w:rsidP="008036B2">
      <w:pPr>
        <w:pStyle w:val="Prrafodelista"/>
        <w:ind w:left="0" w:firstLine="737"/>
        <w:jc w:val="both"/>
      </w:pPr>
      <w:r w:rsidRPr="00A558D6">
        <w:t xml:space="preserve">El criterio de los </w:t>
      </w:r>
      <w:r>
        <w:t>colegios n</w:t>
      </w:r>
      <w:r w:rsidRPr="00A558D6">
        <w:t>acionales permit</w:t>
      </w:r>
      <w:r>
        <w:t>ía</w:t>
      </w:r>
      <w:r w:rsidRPr="00A558D6">
        <w:t xml:space="preserve"> a los estudiantes transitar una formación humanista conservadora, sin integrar orientaciones productivas o científicas</w:t>
      </w:r>
      <w:r>
        <w:t>;</w:t>
      </w:r>
      <w:r w:rsidRPr="00A558D6">
        <w:t xml:space="preserve"> lo que admite considerar que </w:t>
      </w:r>
      <w:r>
        <w:t>en los postulados con los cuales</w:t>
      </w:r>
      <w:r w:rsidRPr="00A558D6">
        <w:t xml:space="preserve"> se inició este periodo de génesis del sistema educativo nacional</w:t>
      </w:r>
      <w:r>
        <w:t>,</w:t>
      </w:r>
      <w:r w:rsidRPr="00A558D6">
        <w:t xml:space="preserve"> no </w:t>
      </w:r>
      <w:r>
        <w:t>estuvieron</w:t>
      </w:r>
      <w:r w:rsidRPr="00A558D6">
        <w:t xml:space="preserve"> presente</w:t>
      </w:r>
      <w:r>
        <w:t>s</w:t>
      </w:r>
      <w:r w:rsidRPr="00A558D6">
        <w:t xml:space="preserve"> las exigencias económicas del mercado</w:t>
      </w:r>
      <w:r>
        <w:t>;</w:t>
      </w:r>
      <w:r w:rsidRPr="00A558D6">
        <w:t xml:space="preserve"> la impronta est</w:t>
      </w:r>
      <w:r>
        <w:t>uvo</w:t>
      </w:r>
      <w:r w:rsidRPr="00A558D6">
        <w:t xml:space="preserve"> sujeta al relato de la clase conservadora </w:t>
      </w:r>
      <w:r>
        <w:t>y la</w:t>
      </w:r>
      <w:r w:rsidRPr="00A558D6">
        <w:t xml:space="preserve"> justifica</w:t>
      </w:r>
      <w:r>
        <w:t>ción</w:t>
      </w:r>
      <w:r w:rsidRPr="00A558D6">
        <w:t xml:space="preserve"> </w:t>
      </w:r>
      <w:r>
        <w:t>d</w:t>
      </w:r>
      <w:r w:rsidRPr="00A558D6">
        <w:t>el desarrollo de la civilización frente a la barbarie.</w:t>
      </w:r>
    </w:p>
    <w:p w:rsidR="008036B2" w:rsidRPr="00A558D6" w:rsidRDefault="008036B2" w:rsidP="008036B2">
      <w:pPr>
        <w:pStyle w:val="Prrafodelista"/>
        <w:ind w:left="0" w:firstLine="737"/>
        <w:jc w:val="both"/>
      </w:pPr>
      <w:proofErr w:type="spellStart"/>
      <w:r w:rsidRPr="00A558D6">
        <w:t>Lionetti</w:t>
      </w:r>
      <w:proofErr w:type="spellEnd"/>
      <w:r w:rsidRPr="00A558D6">
        <w:t xml:space="preserve"> </w:t>
      </w:r>
      <w:r>
        <w:t xml:space="preserve">(2006) </w:t>
      </w:r>
      <w:r w:rsidRPr="00A558D6">
        <w:t>considera que “la finalidad del origen del sistema educativo en este periodo fue la de disciplinar e integrar a los sectores populares bajo el concepto colectivo de ciudadanos, como instancias de legitimación de las políticas implementadas por las elites gobernantes”</w:t>
      </w:r>
      <w:r>
        <w:t xml:space="preserve"> (p. 30)</w:t>
      </w:r>
      <w:r w:rsidRPr="00A558D6">
        <w:t>.</w:t>
      </w:r>
      <w:r>
        <w:t xml:space="preserve"> </w:t>
      </w:r>
    </w:p>
    <w:p w:rsidR="008036B2" w:rsidRPr="00A558D6" w:rsidRDefault="008036B2" w:rsidP="008036B2">
      <w:pPr>
        <w:pStyle w:val="Prrafodelista"/>
        <w:ind w:left="0" w:firstLine="737"/>
        <w:jc w:val="both"/>
      </w:pPr>
      <w:r w:rsidRPr="00A558D6">
        <w:t xml:space="preserve">La creación de las </w:t>
      </w:r>
      <w:r>
        <w:t>e</w:t>
      </w:r>
      <w:r w:rsidRPr="00A558D6">
        <w:t xml:space="preserve">scuelas </w:t>
      </w:r>
      <w:r>
        <w:t>n</w:t>
      </w:r>
      <w:r w:rsidRPr="00A558D6">
        <w:t>ormales represent</w:t>
      </w:r>
      <w:r>
        <w:t>ó</w:t>
      </w:r>
      <w:r w:rsidRPr="00A558D6">
        <w:t xml:space="preserve"> la puesta en marcha de una política pensada en la formación de profesionales </w:t>
      </w:r>
      <w:r>
        <w:t>que, ubicados en todo el país, pudieran</w:t>
      </w:r>
      <w:r w:rsidRPr="00A558D6">
        <w:t xml:space="preserve"> formar a las futuras generaciones en los valores del progreso</w:t>
      </w:r>
      <w:r>
        <w:t xml:space="preserve">; </w:t>
      </w:r>
      <w:r w:rsidRPr="00A558D6">
        <w:t>como ciudadanos con un ejercicio responsable</w:t>
      </w:r>
      <w:r>
        <w:t>;</w:t>
      </w:r>
      <w:r w:rsidRPr="00A558D6">
        <w:t xml:space="preserve"> que </w:t>
      </w:r>
      <w:r>
        <w:t>fuer</w:t>
      </w:r>
      <w:r w:rsidRPr="00A558D6">
        <w:t>an capaces de alcanzar la paz social y el orden polí</w:t>
      </w:r>
      <w:r>
        <w:t>tico; por lo que</w:t>
      </w:r>
      <w:r w:rsidRPr="00A558D6">
        <w:t xml:space="preserve"> la </w:t>
      </w:r>
      <w:r>
        <w:t>e</w:t>
      </w:r>
      <w:r w:rsidRPr="00A558D6">
        <w:t xml:space="preserve">ducación se constituyó en un instrumento de la democracia. </w:t>
      </w:r>
    </w:p>
    <w:p w:rsidR="008036B2" w:rsidRPr="00A558D6" w:rsidRDefault="008036B2" w:rsidP="008036B2">
      <w:pPr>
        <w:pStyle w:val="Prrafodelista"/>
        <w:ind w:left="0" w:firstLine="737"/>
        <w:jc w:val="both"/>
      </w:pPr>
      <w:r w:rsidRPr="00A558D6">
        <w:t>La década de 1880 permiti</w:t>
      </w:r>
      <w:r>
        <w:t>ó,</w:t>
      </w:r>
      <w:r w:rsidRPr="00A558D6">
        <w:t xml:space="preserve"> a partir del Congreso </w:t>
      </w:r>
      <w:r>
        <w:t xml:space="preserve">Pedagógico Panamericano de 1882, </w:t>
      </w:r>
      <w:r w:rsidRPr="00A558D6">
        <w:t xml:space="preserve">establecer como imprescindible la enseñanza del </w:t>
      </w:r>
      <w:r>
        <w:t>i</w:t>
      </w:r>
      <w:r w:rsidRPr="00D805A5">
        <w:t xml:space="preserve">dioma </w:t>
      </w:r>
      <w:r>
        <w:t>n</w:t>
      </w:r>
      <w:r w:rsidRPr="00D805A5">
        <w:t xml:space="preserve">acional, </w:t>
      </w:r>
      <w:r>
        <w:t>g</w:t>
      </w:r>
      <w:r w:rsidRPr="00D805A5">
        <w:t xml:space="preserve">eografía </w:t>
      </w:r>
      <w:r>
        <w:t>nacional, h</w:t>
      </w:r>
      <w:r w:rsidRPr="00D805A5">
        <w:t xml:space="preserve">istoria </w:t>
      </w:r>
      <w:r>
        <w:t>nacional e instrucción c</w:t>
      </w:r>
      <w:r w:rsidRPr="00D805A5">
        <w:t>ívica</w:t>
      </w:r>
      <w:r>
        <w:rPr>
          <w:i/>
        </w:rPr>
        <w:t xml:space="preserve"> </w:t>
      </w:r>
      <w:r>
        <w:t xml:space="preserve">(Revista Monitor, 1884, N° 40, p. 60) </w:t>
      </w:r>
      <w:r w:rsidRPr="00A558D6">
        <w:t xml:space="preserve">en las escuelas públicas y </w:t>
      </w:r>
      <w:r w:rsidRPr="00A558D6">
        <w:lastRenderedPageBreak/>
        <w:t>privadas. La posterior aprobación de la Ley de Educación Común N° 1</w:t>
      </w:r>
      <w:r>
        <w:t>.</w:t>
      </w:r>
      <w:r w:rsidRPr="00A558D6">
        <w:t>420 puso en escena los debates entre religión y educación, donde el estado liberal y la iglesia católica terminaron conviviendo, siempre que no existiera</w:t>
      </w:r>
      <w:r>
        <w:t>n</w:t>
      </w:r>
      <w:r w:rsidRPr="00A558D6">
        <w:t xml:space="preserve"> contradicciones con el proyecto nacional.</w:t>
      </w:r>
    </w:p>
    <w:p w:rsidR="008036B2" w:rsidRPr="00A558D6" w:rsidRDefault="008036B2" w:rsidP="008036B2">
      <w:pPr>
        <w:pStyle w:val="Prrafodelista"/>
        <w:ind w:left="0" w:firstLine="737"/>
        <w:jc w:val="both"/>
      </w:pPr>
      <w:r w:rsidRPr="00A558D6">
        <w:t>El camp</w:t>
      </w:r>
      <w:r>
        <w:t>o educativo junto a sus actores,</w:t>
      </w:r>
      <w:r w:rsidRPr="00A558D6">
        <w:t xml:space="preserve"> portadores de un discurso modernizador, con una impronta normalista mirada desde el positivismo, paradigma proyectado por los pensadores que asumieron los destinos de la Escuela Normal de Paraná a partir de 1870</w:t>
      </w:r>
      <w:r>
        <w:t>;</w:t>
      </w:r>
      <w:r w:rsidRPr="00A558D6">
        <w:t xml:space="preserve"> p</w:t>
      </w:r>
      <w:r>
        <w:t xml:space="preserve">uso </w:t>
      </w:r>
      <w:r w:rsidRPr="00A558D6">
        <w:t>en disputa constante la convivencia del campo laico o liberal con el campo religioso más conservador</w:t>
      </w:r>
      <w:r>
        <w:t>; la década de 1890 evidenció</w:t>
      </w:r>
      <w:r w:rsidRPr="00A558D6">
        <w:t xml:space="preserve"> el desarrollo de centros de producción y difusión de </w:t>
      </w:r>
      <w:r w:rsidRPr="00025A07">
        <w:t xml:space="preserve">un </w:t>
      </w:r>
      <w:proofErr w:type="spellStart"/>
      <w:r w:rsidRPr="00025A07">
        <w:t>normalismo</w:t>
      </w:r>
      <w:proofErr w:type="spellEnd"/>
      <w:r>
        <w:t xml:space="preserve"> que tomaría</w:t>
      </w:r>
      <w:r w:rsidRPr="00A558D6">
        <w:t xml:space="preserve"> su relación con actores integrados desde el socialismo y el anarquismo. </w:t>
      </w:r>
    </w:p>
    <w:p w:rsidR="008036B2" w:rsidRPr="00A558D6" w:rsidRDefault="008036B2" w:rsidP="008036B2">
      <w:pPr>
        <w:pStyle w:val="Prrafodelista"/>
        <w:ind w:left="0" w:firstLine="737"/>
        <w:jc w:val="both"/>
      </w:pPr>
      <w:r w:rsidRPr="00A558D6">
        <w:t xml:space="preserve">De Lucia </w:t>
      </w:r>
      <w:r>
        <w:t xml:space="preserve">(1992) </w:t>
      </w:r>
      <w:r w:rsidRPr="00A558D6">
        <w:t>considera que el creciente desarr</w:t>
      </w:r>
      <w:r>
        <w:t>ollo de espacios positivistas tuvo</w:t>
      </w:r>
      <w:r w:rsidRPr="00A558D6">
        <w:t xml:space="preserve"> su matriz en la llegada a Buenos Aires de referentes positivistas provenientes de países latinoamericanos como el caso Margarita Práxedes Muñoz, Mercedes Cabello de Carbonera, y Clorinda </w:t>
      </w:r>
      <w:proofErr w:type="spellStart"/>
      <w:r w:rsidRPr="00A558D6">
        <w:t>Matto</w:t>
      </w:r>
      <w:proofErr w:type="spellEnd"/>
      <w:r w:rsidRPr="00A558D6">
        <w:t xml:space="preserve"> de Turner, y el po</w:t>
      </w:r>
      <w:r>
        <w:t xml:space="preserve">sitivista francés Pedro </w:t>
      </w:r>
      <w:proofErr w:type="spellStart"/>
      <w:r>
        <w:t>Lacalde</w:t>
      </w:r>
      <w:proofErr w:type="spellEnd"/>
      <w:r>
        <w:t xml:space="preserve"> (p. 2). </w:t>
      </w:r>
    </w:p>
    <w:p w:rsidR="008036B2" w:rsidRPr="00A558D6" w:rsidRDefault="008036B2" w:rsidP="008036B2">
      <w:pPr>
        <w:pStyle w:val="Prrafodelista"/>
        <w:ind w:left="0" w:firstLine="737"/>
        <w:jc w:val="both"/>
      </w:pPr>
      <w:r w:rsidRPr="00A558D6">
        <w:t>Práxedes Muñoz</w:t>
      </w:r>
      <w:r>
        <w:t>,</w:t>
      </w:r>
      <w:r w:rsidRPr="00A558D6">
        <w:t xml:space="preserve"> para 1898</w:t>
      </w:r>
      <w:r>
        <w:t>,</w:t>
      </w:r>
      <w:r w:rsidRPr="00A558D6">
        <w:t xml:space="preserve"> comenzó la publicación de </w:t>
      </w:r>
      <w:r w:rsidRPr="00A558D6">
        <w:rPr>
          <w:i/>
        </w:rPr>
        <w:t>La Filosofía Positivista</w:t>
      </w:r>
      <w:r w:rsidRPr="00A558D6">
        <w:t xml:space="preserve"> una revista que tenía como objetivo difundir las ideas de Augusto Comte y de artículos relacionados a la tarea del maestro escolar. Desde una perspectiva crítica producía intervenciones ante hechos de los gobiernos conservadores de este periodo, es el caso de la denuncia al gobierno de la provincia de Tucumán al generarse la exoneración del Inspector General de Escuelas </w:t>
      </w:r>
      <w:r w:rsidR="00176C9C">
        <w:t>profesor</w:t>
      </w:r>
      <w:r w:rsidRPr="00A558D6">
        <w:t xml:space="preserve"> </w:t>
      </w:r>
      <w:proofErr w:type="spellStart"/>
      <w:r w:rsidRPr="00A558D6">
        <w:t>Maximio</w:t>
      </w:r>
      <w:proofErr w:type="spellEnd"/>
      <w:r w:rsidRPr="00A558D6">
        <w:t xml:space="preserve"> Victoria en 1898, por su acción progresista y acciones comunes con el socialismo tucumano, planteo generado por el círculo más resistido de la iglesia local.</w:t>
      </w:r>
    </w:p>
    <w:p w:rsidR="008036B2" w:rsidRPr="00A558D6" w:rsidRDefault="008036B2" w:rsidP="008036B2">
      <w:pPr>
        <w:pStyle w:val="Prrafodelista"/>
        <w:ind w:left="0" w:firstLine="737"/>
        <w:jc w:val="both"/>
      </w:pPr>
      <w:r w:rsidRPr="00A558D6">
        <w:t xml:space="preserve">Es preciso </w:t>
      </w:r>
      <w:r>
        <w:t>mencion</w:t>
      </w:r>
      <w:r w:rsidRPr="00A558D6">
        <w:t>ar que las experiencias positivistas relacionadas a los círculos educativos de este periodo</w:t>
      </w:r>
      <w:r>
        <w:t>, buscaría</w:t>
      </w:r>
      <w:r w:rsidRPr="00A558D6">
        <w:t xml:space="preserve">n espacios que </w:t>
      </w:r>
      <w:r>
        <w:t>permitiero</w:t>
      </w:r>
      <w:r w:rsidRPr="00A558D6">
        <w:t xml:space="preserve">n la difusión del pensamiento </w:t>
      </w:r>
      <w:r w:rsidRPr="00A558D6">
        <w:lastRenderedPageBreak/>
        <w:t>crític</w:t>
      </w:r>
      <w:r>
        <w:t>o;</w:t>
      </w:r>
      <w:r w:rsidRPr="00A558D6">
        <w:t xml:space="preserve"> estas experiencias encontraron un núcleo de resistencia centrado en los vínculos religiosos y la iglesia. </w:t>
      </w:r>
    </w:p>
    <w:p w:rsidR="008036B2" w:rsidRPr="00A558D6" w:rsidRDefault="008036B2" w:rsidP="008036B2">
      <w:pPr>
        <w:pStyle w:val="Prrafodelista"/>
        <w:ind w:left="0" w:firstLine="737"/>
        <w:jc w:val="both"/>
      </w:pPr>
      <w:r w:rsidRPr="00A558D6">
        <w:t>Con el objetivo de difundir el positivismo se gestaron proyectos que tomaro</w:t>
      </w:r>
      <w:r>
        <w:t>n formato de revista como fueron</w:t>
      </w:r>
      <w:r w:rsidRPr="00A558D6">
        <w:t xml:space="preserve"> </w:t>
      </w:r>
      <w:r w:rsidRPr="00A558D6">
        <w:rPr>
          <w:i/>
        </w:rPr>
        <w:t xml:space="preserve">La Educación, La Escuela Positiva, La Filosofía Positivista, La Revista Sarmiento </w:t>
      </w:r>
      <w:r w:rsidRPr="00025A07">
        <w:t>en Paraná</w:t>
      </w:r>
      <w:r w:rsidRPr="00A558D6">
        <w:rPr>
          <w:i/>
        </w:rPr>
        <w:t xml:space="preserve">, y la revista Anales de la Educación </w:t>
      </w:r>
      <w:r w:rsidRPr="00A558D6">
        <w:t xml:space="preserve">en Santiago del Estero que es el eje central del presente desarrollo. </w:t>
      </w:r>
    </w:p>
    <w:p w:rsidR="008036B2" w:rsidRPr="00A558D6" w:rsidRDefault="008036B2" w:rsidP="008036B2">
      <w:pPr>
        <w:pStyle w:val="Prrafodelista"/>
        <w:ind w:left="0" w:firstLine="737"/>
        <w:jc w:val="both"/>
      </w:pPr>
      <w:r w:rsidRPr="00A558D6">
        <w:t xml:space="preserve">El proyecto pedagógico de este periodo no solamente </w:t>
      </w:r>
      <w:r>
        <w:t xml:space="preserve">enfrentó </w:t>
      </w:r>
      <w:r w:rsidRPr="00A558D6">
        <w:t xml:space="preserve">debates </w:t>
      </w:r>
      <w:r w:rsidR="00014A4F">
        <w:t>externos</w:t>
      </w:r>
      <w:r>
        <w:t>,</w:t>
      </w:r>
      <w:r w:rsidRPr="00A558D6">
        <w:t xml:space="preserve"> sino también est</w:t>
      </w:r>
      <w:r>
        <w:t>uvo</w:t>
      </w:r>
      <w:r w:rsidRPr="00A558D6">
        <w:t xml:space="preserve"> atravesado por otras corrientes que se generaron dentro del mismo sistema educativo, y </w:t>
      </w:r>
      <w:r>
        <w:t>que adquiriero</w:t>
      </w:r>
      <w:r w:rsidRPr="00A558D6">
        <w:t>n su desarrollo en las primeras décadas del siglo XX al consolidar la relación del maestro con la militancia socialista y los derechos gremiales que se materializa</w:t>
      </w:r>
      <w:r>
        <w:t>ro</w:t>
      </w:r>
      <w:r w:rsidRPr="00A558D6">
        <w:t xml:space="preserve">n a partir de la conformación de círculos de maestros o ligas de magisterios, esta materialización </w:t>
      </w:r>
      <w:r>
        <w:t>fue</w:t>
      </w:r>
      <w:r w:rsidRPr="00A558D6">
        <w:t xml:space="preserve"> clasificada como corriente democrática radicalizada, corriente socialista y corriente anarquista</w:t>
      </w:r>
      <w:r>
        <w:t xml:space="preserve"> (</w:t>
      </w:r>
      <w:proofErr w:type="spellStart"/>
      <w:r>
        <w:t>Puiggrós</w:t>
      </w:r>
      <w:proofErr w:type="spellEnd"/>
      <w:r>
        <w:t>, 2002, p. 81)</w:t>
      </w:r>
      <w:r w:rsidRPr="00A558D6">
        <w:t xml:space="preserve">. </w:t>
      </w:r>
    </w:p>
    <w:p w:rsidR="008036B2" w:rsidRPr="00A558D6" w:rsidRDefault="008036B2" w:rsidP="008036B2">
      <w:pPr>
        <w:pStyle w:val="Prrafodelista"/>
        <w:ind w:left="0" w:firstLine="737"/>
        <w:jc w:val="both"/>
      </w:pPr>
      <w:r w:rsidRPr="00A558D6">
        <w:t xml:space="preserve">El </w:t>
      </w:r>
      <w:proofErr w:type="spellStart"/>
      <w:r w:rsidRPr="00D805A5">
        <w:t>normalismo</w:t>
      </w:r>
      <w:proofErr w:type="spellEnd"/>
      <w:r w:rsidRPr="00D805A5">
        <w:t>,</w:t>
      </w:r>
      <w:r w:rsidRPr="00A558D6">
        <w:t xml:space="preserve"> en la génesis del sistema educativo t</w:t>
      </w:r>
      <w:r>
        <w:t>uvo</w:t>
      </w:r>
      <w:r w:rsidRPr="00A558D6">
        <w:t xml:space="preserve"> entre sus objetivos integrar la diversidad poblacional y cultural de la Argentina de 1870 en adelante. La ciudad de Paraná</w:t>
      </w:r>
      <w:r>
        <w:t>,</w:t>
      </w:r>
      <w:r w:rsidRPr="00A558D6">
        <w:t xml:space="preserve"> símbolo del periodo de la confederación nacional</w:t>
      </w:r>
      <w:r>
        <w:t>,</w:t>
      </w:r>
      <w:r w:rsidRPr="00A558D6">
        <w:t xml:space="preserve"> asumi</w:t>
      </w:r>
      <w:r>
        <w:t>ó</w:t>
      </w:r>
      <w:r w:rsidRPr="00A558D6">
        <w:t xml:space="preserve"> altiva la obligación de otorgar identidad al modelo educativo nacional. </w:t>
      </w:r>
    </w:p>
    <w:p w:rsidR="008036B2" w:rsidRPr="00A558D6" w:rsidRDefault="008036B2" w:rsidP="008036B2">
      <w:pPr>
        <w:pStyle w:val="Prrafodelista"/>
        <w:ind w:left="0" w:firstLine="737"/>
        <w:jc w:val="both"/>
      </w:pPr>
      <w:r w:rsidRPr="00A558D6">
        <w:t xml:space="preserve">El motivo de elegir Paraná </w:t>
      </w:r>
      <w:r>
        <w:t>fue</w:t>
      </w:r>
      <w:r w:rsidRPr="00A558D6">
        <w:t xml:space="preserve"> el resultado de un proceso; por un lado</w:t>
      </w:r>
      <w:r>
        <w:t>,</w:t>
      </w:r>
      <w:r w:rsidRPr="00A558D6">
        <w:t xml:space="preserve"> iniciado durante la ins</w:t>
      </w:r>
      <w:r w:rsidRPr="000F2ED9">
        <w:t>talación de la Confederación Nacional donde se evidenció un “reflejo cultural”</w:t>
      </w:r>
      <w:r w:rsidRPr="00A558D6">
        <w:t xml:space="preserve"> </w:t>
      </w:r>
      <w:r w:rsidRPr="000F2ED9">
        <w:t>a consideración</w:t>
      </w:r>
      <w:r w:rsidRPr="00A558D6">
        <w:t xml:space="preserve"> de Beatriz Bosch, además</w:t>
      </w:r>
      <w:r>
        <w:t>,</w:t>
      </w:r>
      <w:r w:rsidRPr="00A558D6">
        <w:t xml:space="preserve"> es necesario </w:t>
      </w:r>
      <w:r w:rsidRPr="000F2ED9">
        <w:t>reflexionar que</w:t>
      </w:r>
      <w:r w:rsidRPr="00A558D6">
        <w:t xml:space="preserve"> el asesinato de Justo José de Urquiza el 11 de abril de 1870 generó la intervención del gobierno nacional en la provincia de Entre Ríos buscando terminar con los enfrentamientos encabezados por Ricardo López Jordán. </w:t>
      </w:r>
      <w:r w:rsidRPr="00A558D6">
        <w:lastRenderedPageBreak/>
        <w:t xml:space="preserve">Bajo este clima </w:t>
      </w:r>
      <w:r>
        <w:t>fue</w:t>
      </w:r>
      <w:r w:rsidRPr="00A558D6">
        <w:t xml:space="preserve"> creada la Escuela Normal de Paraná que p</w:t>
      </w:r>
      <w:r>
        <w:t>uso</w:t>
      </w:r>
      <w:r w:rsidRPr="00A558D6">
        <w:t xml:space="preserve"> en marcha el discurso pedagógico moderno en la </w:t>
      </w:r>
      <w:r w:rsidRPr="000F2ED9">
        <w:t>escena p</w:t>
      </w:r>
      <w:r w:rsidRPr="00A558D6">
        <w:t xml:space="preserve">rincipal de los debates de civilización o barbarie, ante </w:t>
      </w:r>
      <w:r w:rsidRPr="000F2ED9">
        <w:t>el contexto d</w:t>
      </w:r>
      <w:r w:rsidRPr="00A558D6">
        <w:t>e las últimas sublevaciones nacionales.</w:t>
      </w:r>
    </w:p>
    <w:p w:rsidR="008036B2" w:rsidRPr="00A558D6" w:rsidRDefault="008036B2" w:rsidP="008036B2">
      <w:pPr>
        <w:pStyle w:val="Prrafodelista"/>
        <w:ind w:left="0" w:firstLine="737"/>
        <w:jc w:val="both"/>
      </w:pPr>
      <w:r w:rsidRPr="00A558D6">
        <w:t xml:space="preserve">El </w:t>
      </w:r>
      <w:proofErr w:type="spellStart"/>
      <w:r w:rsidRPr="00D805A5">
        <w:t>normalismo</w:t>
      </w:r>
      <w:proofErr w:type="spellEnd"/>
      <w:r>
        <w:t xml:space="preserve"> p</w:t>
      </w:r>
      <w:r w:rsidRPr="00A558D6">
        <w:t>aranaense es</w:t>
      </w:r>
      <w:r>
        <w:t>tuvo</w:t>
      </w:r>
      <w:r w:rsidRPr="00A558D6">
        <w:t xml:space="preserve"> vinculado a partir de sus primeros directivos a hombres como el </w:t>
      </w:r>
      <w:r>
        <w:t>f</w:t>
      </w:r>
      <w:r w:rsidRPr="00A558D6">
        <w:t xml:space="preserve">rancés Alberto </w:t>
      </w:r>
      <w:proofErr w:type="spellStart"/>
      <w:r w:rsidRPr="00A558D6">
        <w:t>Larroque</w:t>
      </w:r>
      <w:proofErr w:type="spellEnd"/>
      <w:r w:rsidRPr="00A558D6">
        <w:t xml:space="preserve">, el </w:t>
      </w:r>
      <w:r>
        <w:t>e</w:t>
      </w:r>
      <w:r w:rsidRPr="00A558D6">
        <w:t xml:space="preserve">spañol José María Torres, Pedro </w:t>
      </w:r>
      <w:proofErr w:type="spellStart"/>
      <w:r w:rsidRPr="00A558D6">
        <w:t>Scalabrini</w:t>
      </w:r>
      <w:proofErr w:type="spellEnd"/>
      <w:r w:rsidRPr="00A558D6">
        <w:t xml:space="preserve"> quien se defin</w:t>
      </w:r>
      <w:r>
        <w:t>ió</w:t>
      </w:r>
      <w:r w:rsidRPr="00A558D6">
        <w:t xml:space="preserve"> como “v</w:t>
      </w:r>
      <w:r w:rsidR="00014A4F">
        <w:t>iejo discípulo del positivismo i</w:t>
      </w:r>
      <w:r w:rsidRPr="00A558D6">
        <w:t>taliano”</w:t>
      </w:r>
      <w:r>
        <w:t xml:space="preserve"> (Fernández, 2010, p. 6),</w:t>
      </w:r>
      <w:r w:rsidRPr="00A558D6">
        <w:t xml:space="preserve"> entre otros</w:t>
      </w:r>
      <w:r>
        <w:t xml:space="preserve">, que llevó </w:t>
      </w:r>
      <w:r w:rsidRPr="00A558D6">
        <w:t xml:space="preserve">adelante la conformación de un pensamiento moderno – liberal tomando a referentes del </w:t>
      </w:r>
      <w:r w:rsidRPr="00D805A5">
        <w:t>positivismo</w:t>
      </w:r>
      <w:r w:rsidRPr="00A558D6">
        <w:t xml:space="preserve"> como Augusto Comte, </w:t>
      </w:r>
      <w:r>
        <w:t>y d</w:t>
      </w:r>
      <w:r w:rsidRPr="00A558D6">
        <w:t xml:space="preserve">el </w:t>
      </w:r>
      <w:r w:rsidRPr="00D805A5">
        <w:t>psicologismo</w:t>
      </w:r>
      <w:r w:rsidRPr="00A558D6">
        <w:t xml:space="preserve"> de Herbert Spencer. </w:t>
      </w:r>
    </w:p>
    <w:p w:rsidR="008036B2" w:rsidRDefault="008036B2" w:rsidP="008036B2">
      <w:pPr>
        <w:pStyle w:val="Prrafodelista"/>
        <w:ind w:left="0" w:firstLine="737"/>
        <w:jc w:val="both"/>
      </w:pPr>
      <w:r w:rsidRPr="00A558D6">
        <w:t>En 1895</w:t>
      </w:r>
      <w:r>
        <w:t>,</w:t>
      </w:r>
      <w:r w:rsidRPr="00A558D6">
        <w:t xml:space="preserve"> en la provincia de Corrientes un grupo de normalistas dirigidos por Alfredo Ferreira y Pedro </w:t>
      </w:r>
      <w:proofErr w:type="spellStart"/>
      <w:r w:rsidRPr="00A558D6">
        <w:t>Scalabrini</w:t>
      </w:r>
      <w:proofErr w:type="spellEnd"/>
      <w:r w:rsidRPr="00A558D6">
        <w:t xml:space="preserve"> publicar</w:t>
      </w:r>
      <w:r>
        <w:t xml:space="preserve">on la revista </w:t>
      </w:r>
      <w:r w:rsidRPr="00A552E1">
        <w:rPr>
          <w:i/>
        </w:rPr>
        <w:t>La Escuela Positiva</w:t>
      </w:r>
      <w:r w:rsidRPr="00A558D6">
        <w:t xml:space="preserve"> que </w:t>
      </w:r>
      <w:r>
        <w:t>tuvo una</w:t>
      </w:r>
      <w:r w:rsidRPr="00A558D6">
        <w:t xml:space="preserve"> circulación mensual, </w:t>
      </w:r>
      <w:r>
        <w:t>contó</w:t>
      </w:r>
      <w:r w:rsidRPr="00A558D6">
        <w:t xml:space="preserve"> para la redacción con referentes como Pedro </w:t>
      </w:r>
      <w:proofErr w:type="spellStart"/>
      <w:r w:rsidRPr="00A558D6">
        <w:t>Scalabrini</w:t>
      </w:r>
      <w:proofErr w:type="spellEnd"/>
      <w:r w:rsidRPr="00A558D6">
        <w:t xml:space="preserve">, Ángel C. </w:t>
      </w:r>
      <w:proofErr w:type="spellStart"/>
      <w:r w:rsidRPr="00A558D6">
        <w:t>Bassi</w:t>
      </w:r>
      <w:proofErr w:type="spellEnd"/>
      <w:r w:rsidRPr="00A558D6">
        <w:t xml:space="preserve"> Director de la Escuela Experimental de la Esquina, Víctor Mercante, </w:t>
      </w:r>
      <w:proofErr w:type="spellStart"/>
      <w:r w:rsidRPr="00A558D6">
        <w:t>Maximio</w:t>
      </w:r>
      <w:proofErr w:type="spellEnd"/>
      <w:r w:rsidRPr="00A558D6">
        <w:t xml:space="preserve"> </w:t>
      </w:r>
      <w:proofErr w:type="spellStart"/>
      <w:r w:rsidRPr="00A558D6">
        <w:t>Saba</w:t>
      </w:r>
      <w:proofErr w:type="spellEnd"/>
      <w:r w:rsidRPr="00A558D6">
        <w:t xml:space="preserve"> Victoria Director de la Escuela de </w:t>
      </w:r>
      <w:proofErr w:type="spellStart"/>
      <w:r w:rsidRPr="00A558D6">
        <w:t>Curuzú-Cuatía</w:t>
      </w:r>
      <w:proofErr w:type="spellEnd"/>
      <w:r w:rsidRPr="00A558D6">
        <w:t xml:space="preserve"> y Manuel T. </w:t>
      </w:r>
      <w:proofErr w:type="spellStart"/>
      <w:r w:rsidRPr="00A558D6">
        <w:t>Leites</w:t>
      </w:r>
      <w:proofErr w:type="spellEnd"/>
      <w:r>
        <w:t>; y</w:t>
      </w:r>
      <w:r w:rsidRPr="00A558D6">
        <w:t xml:space="preserve"> entre sus objetivos se encontraban incitar a la investigación y el estudio de nuevas prácticas educativas, poner a disposición de los maestros información necesaria a la actualización de contenidos y circulación de saberes</w:t>
      </w:r>
      <w:r>
        <w:t xml:space="preserve"> (Fernández, 2003, p. 12). E</w:t>
      </w:r>
      <w:r w:rsidRPr="00A558D6">
        <w:t xml:space="preserve">n sus publicaciones se </w:t>
      </w:r>
      <w:r>
        <w:t xml:space="preserve">abordaron </w:t>
      </w:r>
      <w:r w:rsidRPr="00A558D6">
        <w:t>diferentes temas de actualidad naciona</w:t>
      </w:r>
      <w:r>
        <w:t>l e internacional, reseñas, resú</w:t>
      </w:r>
      <w:r w:rsidRPr="00A558D6">
        <w:t>men</w:t>
      </w:r>
      <w:r>
        <w:t xml:space="preserve">es de libros como fue el caso de la obra de Spencer </w:t>
      </w:r>
      <w:r w:rsidRPr="00D805A5">
        <w:rPr>
          <w:i/>
        </w:rPr>
        <w:t>La Justicia</w:t>
      </w:r>
      <w:r w:rsidRPr="00A558D6">
        <w:t xml:space="preserve"> que </w:t>
      </w:r>
      <w:r>
        <w:t>fue</w:t>
      </w:r>
      <w:r w:rsidRPr="00A558D6">
        <w:t xml:space="preserve"> considerada en la publicación N° 5 de 1895 por </w:t>
      </w:r>
      <w:proofErr w:type="spellStart"/>
      <w:r w:rsidRPr="00A558D6">
        <w:t>Maximio</w:t>
      </w:r>
      <w:proofErr w:type="spellEnd"/>
      <w:r w:rsidRPr="00A558D6">
        <w:t xml:space="preserve"> </w:t>
      </w:r>
      <w:proofErr w:type="spellStart"/>
      <w:r w:rsidRPr="00A558D6">
        <w:t>Saba</w:t>
      </w:r>
      <w:proofErr w:type="spellEnd"/>
      <w:r w:rsidRPr="00A558D6">
        <w:t xml:space="preserve"> Victoria</w:t>
      </w:r>
      <w:r>
        <w:t xml:space="preserve"> (Fernández, 2003, p. 13). </w:t>
      </w:r>
    </w:p>
    <w:p w:rsidR="008036B2" w:rsidRPr="00A558D6" w:rsidRDefault="008036B2" w:rsidP="008036B2">
      <w:pPr>
        <w:pStyle w:val="Prrafodelista"/>
        <w:ind w:left="0" w:firstLine="737"/>
        <w:jc w:val="both"/>
      </w:pPr>
      <w:r w:rsidRPr="00A558D6">
        <w:t>La</w:t>
      </w:r>
      <w:r>
        <w:t xml:space="preserve">s publicaciones de la </w:t>
      </w:r>
      <w:r w:rsidRPr="00A552E1">
        <w:rPr>
          <w:i/>
        </w:rPr>
        <w:t xml:space="preserve">Escuela Positiva </w:t>
      </w:r>
      <w:r>
        <w:t xml:space="preserve">estuvieron </w:t>
      </w:r>
      <w:r w:rsidRPr="007823E9">
        <w:t>direcc</w:t>
      </w:r>
      <w:r>
        <w:t xml:space="preserve">ionadas a un amplio </w:t>
      </w:r>
      <w:r w:rsidRPr="007823E9">
        <w:t>público</w:t>
      </w:r>
      <w:r>
        <w:t xml:space="preserve">, </w:t>
      </w:r>
      <w:r w:rsidRPr="00A558D6">
        <w:t>entendían que la educación e</w:t>
      </w:r>
      <w:r>
        <w:t>ra</w:t>
      </w:r>
      <w:r w:rsidRPr="00A558D6">
        <w:t xml:space="preserve"> un proceso permanente y </w:t>
      </w:r>
      <w:r>
        <w:t>autodidáctico, y</w:t>
      </w:r>
      <w:r w:rsidRPr="00A558D6">
        <w:t xml:space="preserve"> defin</w:t>
      </w:r>
      <w:r>
        <w:t>ió</w:t>
      </w:r>
      <w:r w:rsidRPr="00A558D6">
        <w:t xml:space="preserve"> que la enseñanza </w:t>
      </w:r>
      <w:r>
        <w:t>“</w:t>
      </w:r>
      <w:r w:rsidRPr="00A552E1">
        <w:t>debe tener un carácter moral y civil, debe ser práctica en su finalidad y científica en sus medios</w:t>
      </w:r>
      <w:r>
        <w:t>” (Fernández, 2003, p. 12)</w:t>
      </w:r>
      <w:r w:rsidRPr="00A558D6">
        <w:t xml:space="preserve">. </w:t>
      </w:r>
    </w:p>
    <w:p w:rsidR="008036B2" w:rsidRPr="00A558D6" w:rsidRDefault="008036B2" w:rsidP="008036B2">
      <w:pPr>
        <w:pStyle w:val="Prrafodelista"/>
        <w:ind w:left="0" w:firstLine="737"/>
        <w:jc w:val="both"/>
      </w:pPr>
      <w:r w:rsidRPr="00A558D6">
        <w:lastRenderedPageBreak/>
        <w:t xml:space="preserve">La consideración de la propuesta de </w:t>
      </w:r>
      <w:r w:rsidRPr="00D805A5">
        <w:rPr>
          <w:i/>
        </w:rPr>
        <w:t>La Escuela Positiva</w:t>
      </w:r>
      <w:r>
        <w:t xml:space="preserve"> como experiencia que integró</w:t>
      </w:r>
      <w:r w:rsidRPr="00A558D6">
        <w:t xml:space="preserve"> al </w:t>
      </w:r>
      <w:r w:rsidR="00176C9C">
        <w:t>profesor</w:t>
      </w:r>
      <w:r w:rsidRPr="00A558D6">
        <w:t xml:space="preserve"> </w:t>
      </w:r>
      <w:proofErr w:type="spellStart"/>
      <w:r w:rsidRPr="00A558D6">
        <w:t>Maximio</w:t>
      </w:r>
      <w:proofErr w:type="spellEnd"/>
      <w:r w:rsidRPr="00A558D6">
        <w:t xml:space="preserve"> Victoria permite constituir el origen de conceptos y prácticas que p</w:t>
      </w:r>
      <w:r>
        <w:t>uso</w:t>
      </w:r>
      <w:r w:rsidRPr="00A558D6">
        <w:t xml:space="preserve"> en vigencia a partir de su llegada a Santiago del Estero durante el gobierno del Dr. Dámaso Palacio. </w:t>
      </w:r>
    </w:p>
    <w:p w:rsidR="008036B2" w:rsidRDefault="008036B2" w:rsidP="008036B2">
      <w:pPr>
        <w:pStyle w:val="Prrafodelista"/>
        <w:ind w:left="0" w:firstLine="737"/>
        <w:jc w:val="both"/>
      </w:pPr>
      <w:r w:rsidRPr="00A558D6">
        <w:t>La mirada pedagógica de los integrantes de la revista imprimen un antecedente de la pedagogía</w:t>
      </w:r>
      <w:r>
        <w:t xml:space="preserve"> moderna; Alfredo Ferreira en </w:t>
      </w:r>
      <w:r w:rsidRPr="00D805A5">
        <w:rPr>
          <w:i/>
        </w:rPr>
        <w:t>Las Colonias Escolares de vacaciones, objeto y definición</w:t>
      </w:r>
      <w:r>
        <w:t>, establecía</w:t>
      </w:r>
      <w:r w:rsidRPr="00A558D6">
        <w:t xml:space="preserve"> que </w:t>
      </w:r>
      <w:r w:rsidRPr="001B1F17">
        <w:t>liberar al alumno de la educación comprensiva, inmóvil y carcelaria</w:t>
      </w:r>
      <w:r>
        <w:t xml:space="preserve"> debía</w:t>
      </w:r>
      <w:r w:rsidRPr="001B1F17">
        <w:t xml:space="preserve"> ser una de las funciones del maestro a través de excitar la curiosidad, el deseo de emulación, favorecer a las investigaciones, desarrollar sus fuerzas físicas y mentales como auto didacta, proceso que posibilitara la adaptación a las necesidades de la vida práctica</w:t>
      </w:r>
      <w:r>
        <w:rPr>
          <w:i/>
        </w:rPr>
        <w:t xml:space="preserve"> </w:t>
      </w:r>
      <w:r>
        <w:t>(Fernández, 2008, p. 7)</w:t>
      </w:r>
      <w:r w:rsidRPr="00A558D6">
        <w:t xml:space="preserve">. </w:t>
      </w:r>
    </w:p>
    <w:p w:rsidR="008036B2" w:rsidRDefault="008036B2" w:rsidP="008036B2">
      <w:pPr>
        <w:pStyle w:val="Prrafodelista"/>
        <w:ind w:left="0" w:firstLine="737"/>
        <w:jc w:val="both"/>
      </w:pPr>
      <w:r w:rsidRPr="00A558D6">
        <w:t>Es legible entre líneas un pensamiento que tiene un trasfondo en la teoría de la evolución d</w:t>
      </w:r>
      <w:r>
        <w:t>esde el positivismo que impregnaba</w:t>
      </w:r>
      <w:r w:rsidRPr="00A558D6">
        <w:t xml:space="preserve"> la Europa de fi</w:t>
      </w:r>
      <w:r>
        <w:t>nales del siglo XIX.</w:t>
      </w:r>
    </w:p>
    <w:p w:rsidR="008036B2" w:rsidRPr="008036B2" w:rsidRDefault="008036B2" w:rsidP="008036B2">
      <w:pPr>
        <w:pStyle w:val="Prrafodelista"/>
        <w:ind w:left="0" w:firstLine="0"/>
        <w:jc w:val="both"/>
      </w:pPr>
      <w:r w:rsidRPr="00A558D6">
        <w:rPr>
          <w:b/>
        </w:rPr>
        <w:t xml:space="preserve">Desarrollo </w:t>
      </w:r>
    </w:p>
    <w:p w:rsidR="008036B2" w:rsidRPr="00A558D6" w:rsidRDefault="008036B2" w:rsidP="008036B2">
      <w:pPr>
        <w:pStyle w:val="Prrafodelista"/>
        <w:ind w:left="0" w:firstLine="737"/>
        <w:jc w:val="both"/>
      </w:pPr>
      <w:r w:rsidRPr="00A558D6">
        <w:t>El Santiago del Estero de la última década del siglo XIX</w:t>
      </w:r>
      <w:r>
        <w:t>,</w:t>
      </w:r>
      <w:r w:rsidRPr="00A558D6">
        <w:t xml:space="preserve"> evidenci</w:t>
      </w:r>
      <w:r>
        <w:t>ó</w:t>
      </w:r>
      <w:r w:rsidRPr="00A558D6">
        <w:t xml:space="preserve"> un crecimiento de los espacios de sociabilidad entre grupos normalistas, grupos obreros socialistas y anarquistas, la iglesia y el estado en su mejor periodo oligárquico. </w:t>
      </w:r>
    </w:p>
    <w:p w:rsidR="008036B2" w:rsidRPr="00A558D6" w:rsidRDefault="008036B2" w:rsidP="008036B2">
      <w:pPr>
        <w:pStyle w:val="Prrafodelista"/>
        <w:ind w:left="0" w:firstLine="737"/>
        <w:jc w:val="both"/>
      </w:pPr>
      <w:r w:rsidRPr="00A558D6">
        <w:t>Las experiencias políticas positivistas t</w:t>
      </w:r>
      <w:r>
        <w:t>uviero</w:t>
      </w:r>
      <w:r w:rsidRPr="00A558D6">
        <w:t xml:space="preserve">n un creciente desarrollo al </w:t>
      </w:r>
      <w:r>
        <w:t>finalizar el siglo, lo que llevó</w:t>
      </w:r>
      <w:r w:rsidRPr="00A558D6">
        <w:t xml:space="preserve"> a encontrar debates presentes en relación al campo político tomando como eje la educación</w:t>
      </w:r>
      <w:r>
        <w:t>. E</w:t>
      </w:r>
      <w:r w:rsidRPr="00A558D6">
        <w:t xml:space="preserve">l accionar del normalista </w:t>
      </w:r>
      <w:proofErr w:type="spellStart"/>
      <w:r w:rsidRPr="00A558D6">
        <w:t>Maximio</w:t>
      </w:r>
      <w:proofErr w:type="spellEnd"/>
      <w:r w:rsidRPr="00A558D6">
        <w:t xml:space="preserve"> Victoria como productor cultural permit</w:t>
      </w:r>
      <w:r>
        <w:t>ió</w:t>
      </w:r>
      <w:r w:rsidRPr="00A558D6">
        <w:t xml:space="preserve"> integrar a los intelectuales representantes de los campos religioso, periodístico y educativo, a partir de su designación en noviembre de 1898 como presidente del Consejo General de Educación. </w:t>
      </w:r>
    </w:p>
    <w:p w:rsidR="008036B2" w:rsidRPr="00A558D6" w:rsidRDefault="008036B2" w:rsidP="008036B2">
      <w:pPr>
        <w:pStyle w:val="Prrafodelista"/>
        <w:ind w:left="0" w:firstLine="737"/>
        <w:jc w:val="both"/>
      </w:pPr>
      <w:r w:rsidRPr="00A558D6">
        <w:lastRenderedPageBreak/>
        <w:t>Los hechos que hacen de este recorte histórico (1898-1901) representan el periodo posterior a la última intervención nacional del siglo XIX en Santiago del Estero</w:t>
      </w:r>
      <w:r>
        <w:t>. E</w:t>
      </w:r>
      <w:r w:rsidRPr="00A558D6">
        <w:t>n las elecciones de 1898 result</w:t>
      </w:r>
      <w:r>
        <w:t>ó</w:t>
      </w:r>
      <w:r w:rsidRPr="00A558D6">
        <w:t xml:space="preserve"> electo gobernador el Dr. Dámaso Palacios representando el final de una etapa de estructuración del estado provincial desde el accionar de una elite intelectual gobernante. </w:t>
      </w:r>
      <w:r>
        <w:t>Ella permite observ</w:t>
      </w:r>
      <w:r w:rsidRPr="00A558D6">
        <w:t>ar en sus debates la conformación de un campo periférico de producción cultural donde se evidencia una producción, reproducción, circulación, mediación y recepción</w:t>
      </w:r>
      <w:r>
        <w:t xml:space="preserve"> por parte de sus intelectua</w:t>
      </w:r>
      <w:r w:rsidR="00260411">
        <w:t xml:space="preserve">les. </w:t>
      </w:r>
    </w:p>
    <w:p w:rsidR="008036B2" w:rsidRPr="00A558D6" w:rsidRDefault="008036B2" w:rsidP="00CC4A20">
      <w:pPr>
        <w:tabs>
          <w:tab w:val="left" w:pos="1134"/>
        </w:tabs>
        <w:ind w:left="0" w:firstLine="737"/>
        <w:contextualSpacing/>
        <w:jc w:val="both"/>
        <w:rPr>
          <w:b/>
        </w:rPr>
      </w:pPr>
      <w:r w:rsidRPr="00A558D6">
        <w:rPr>
          <w:b/>
        </w:rPr>
        <w:t xml:space="preserve">La </w:t>
      </w:r>
      <w:r>
        <w:rPr>
          <w:b/>
        </w:rPr>
        <w:t>g</w:t>
      </w:r>
      <w:r w:rsidRPr="00A558D6">
        <w:rPr>
          <w:b/>
        </w:rPr>
        <w:t>estión del Consejo General de Educación</w:t>
      </w:r>
      <w:r w:rsidR="00CC4A20">
        <w:rPr>
          <w:b/>
        </w:rPr>
        <w:t xml:space="preserve">. </w:t>
      </w:r>
    </w:p>
    <w:p w:rsidR="008036B2" w:rsidRPr="00A558D6" w:rsidRDefault="008036B2" w:rsidP="00CC4A20">
      <w:pPr>
        <w:tabs>
          <w:tab w:val="left" w:pos="1134"/>
        </w:tabs>
        <w:ind w:left="0" w:firstLine="737"/>
        <w:contextualSpacing/>
        <w:jc w:val="both"/>
      </w:pPr>
      <w:r w:rsidRPr="00A558D6">
        <w:t xml:space="preserve">A partir de la designación del </w:t>
      </w:r>
      <w:r w:rsidR="00176C9C">
        <w:t>profesor</w:t>
      </w:r>
      <w:r w:rsidRPr="00A558D6">
        <w:t xml:space="preserve"> </w:t>
      </w:r>
      <w:proofErr w:type="spellStart"/>
      <w:r w:rsidRPr="00A558D6">
        <w:t>Maximio</w:t>
      </w:r>
      <w:proofErr w:type="spellEnd"/>
      <w:r w:rsidRPr="00A558D6">
        <w:t xml:space="preserve"> </w:t>
      </w:r>
      <w:proofErr w:type="spellStart"/>
      <w:r w:rsidRPr="00A558D6">
        <w:t>Saba</w:t>
      </w:r>
      <w:proofErr w:type="spellEnd"/>
      <w:r w:rsidRPr="00A558D6">
        <w:t xml:space="preserve"> Victoria en la dirección del Consejo General de Educación por parte del Ejecutivo provincial</w:t>
      </w:r>
      <w:r>
        <w:t>,</w:t>
      </w:r>
      <w:r w:rsidRPr="00A558D6">
        <w:t xml:space="preserve"> el estado de la educación provincial dimension</w:t>
      </w:r>
      <w:r>
        <w:t>ó</w:t>
      </w:r>
      <w:r w:rsidRPr="00A558D6">
        <w:t xml:space="preserve"> un proceso de cambio significativo en lo organizacional, lo administrativo y pedagógico. </w:t>
      </w:r>
    </w:p>
    <w:p w:rsidR="008036B2" w:rsidRPr="00A558D6" w:rsidRDefault="008036B2" w:rsidP="00CC4A20">
      <w:pPr>
        <w:tabs>
          <w:tab w:val="left" w:pos="1134"/>
        </w:tabs>
        <w:ind w:left="0" w:firstLine="737"/>
        <w:contextualSpacing/>
        <w:jc w:val="both"/>
      </w:pPr>
      <w:r w:rsidRPr="00A558D6">
        <w:t>Los difere</w:t>
      </w:r>
      <w:r>
        <w:t>ntes informes enviados por los inspectores n</w:t>
      </w:r>
      <w:r w:rsidRPr="00A558D6">
        <w:t>acionales permitirán identificar dentro del proceso de cambio los criterios con los cuales la gestión de la educación p</w:t>
      </w:r>
      <w:r>
        <w:t>rimaria en la provincia adquirió</w:t>
      </w:r>
      <w:r w:rsidRPr="00A558D6">
        <w:t xml:space="preserve"> características de progreso. </w:t>
      </w:r>
    </w:p>
    <w:p w:rsidR="008036B2" w:rsidRPr="00A558D6" w:rsidRDefault="008036B2" w:rsidP="00CC4A20">
      <w:pPr>
        <w:tabs>
          <w:tab w:val="left" w:pos="1134"/>
        </w:tabs>
        <w:ind w:left="0" w:firstLine="737"/>
        <w:contextualSpacing/>
        <w:jc w:val="both"/>
      </w:pPr>
      <w:r w:rsidRPr="00A558D6">
        <w:t>El estado de los edificios escolares era ruinoso al punto que muchas escuelas funcionaban en casas particulares</w:t>
      </w:r>
      <w:r>
        <w:t xml:space="preserve"> (La Reforma, 1900, p. 4)</w:t>
      </w:r>
      <w:r w:rsidRPr="00A558D6">
        <w:t>, situación que para 1900 presentaba un panorama diferente, con ciento veintiún edificios, catorce fi</w:t>
      </w:r>
      <w:r>
        <w:t xml:space="preserve">scales, un edificio nacional y </w:t>
      </w:r>
      <w:r w:rsidRPr="00A558D6">
        <w:t>ciento dos particulares.</w:t>
      </w:r>
    </w:p>
    <w:p w:rsidR="008036B2" w:rsidRPr="00A558D6" w:rsidRDefault="008036B2" w:rsidP="00CC4A20">
      <w:pPr>
        <w:tabs>
          <w:tab w:val="left" w:pos="1134"/>
        </w:tabs>
        <w:ind w:left="0" w:firstLine="737"/>
        <w:contextualSpacing/>
        <w:jc w:val="both"/>
      </w:pPr>
      <w:r w:rsidRPr="00A558D6">
        <w:t>En nota del 10 de noviembre de 1899</w:t>
      </w:r>
      <w:r>
        <w:t>,</w:t>
      </w:r>
      <w:r w:rsidRPr="00A558D6">
        <w:t xml:space="preserve"> el presidente del Conse</w:t>
      </w:r>
      <w:r>
        <w:t>jo General de Educación solicitó</w:t>
      </w:r>
      <w:r w:rsidRPr="00A558D6">
        <w:t xml:space="preserve"> al administrador del Ferrocarril Central Norte, Señor Duncan </w:t>
      </w:r>
      <w:proofErr w:type="spellStart"/>
      <w:r w:rsidRPr="00A558D6">
        <w:t>Munro</w:t>
      </w:r>
      <w:proofErr w:type="spellEnd"/>
      <w:r>
        <w:t>,</w:t>
      </w:r>
      <w:r w:rsidRPr="00A558D6">
        <w:t xml:space="preserve"> la construcción de edificios escolares en</w:t>
      </w:r>
      <w:r>
        <w:t xml:space="preserve"> las estaciones del Zanjón, Kiló</w:t>
      </w:r>
      <w:r w:rsidRPr="00A558D6">
        <w:t xml:space="preserve">metro 47, Laprida y Lavalle. Los edificios </w:t>
      </w:r>
      <w:r w:rsidRPr="00A558D6">
        <w:lastRenderedPageBreak/>
        <w:t>debían contar con aulas de 9 por 6 metros y una de 4 por 6 metros</w:t>
      </w:r>
      <w:r>
        <w:t>,</w:t>
      </w:r>
      <w:r w:rsidRPr="00A558D6">
        <w:t xml:space="preserve"> con dos galerías al naciente y poniente. El Consejo General de Educación se comprometió a entregar los terrenos escriturados y nombrar los maestros titulados para su funcionamiento</w:t>
      </w:r>
      <w:r>
        <w:t xml:space="preserve"> (La Reforma, 1899, p. 3)</w:t>
      </w:r>
      <w:r w:rsidRPr="00A558D6">
        <w:t xml:space="preserve">. </w:t>
      </w:r>
    </w:p>
    <w:p w:rsidR="008036B2" w:rsidRPr="00025A07" w:rsidRDefault="008036B2" w:rsidP="00CC4A20">
      <w:pPr>
        <w:tabs>
          <w:tab w:val="left" w:pos="1134"/>
        </w:tabs>
        <w:ind w:left="0" w:firstLine="737"/>
        <w:contextualSpacing/>
        <w:jc w:val="both"/>
      </w:pPr>
      <w:r w:rsidRPr="00A558D6">
        <w:t>El sistema de clasificaciones establecido por el Consejo Nacional de Educación se enmarc</w:t>
      </w:r>
      <w:r>
        <w:t>ó</w:t>
      </w:r>
      <w:r w:rsidRPr="00A558D6">
        <w:t xml:space="preserve"> en una escala numérica que tenía un recorrido cuantitativo entre el 0 al 5, y una interpretación cualitativa de los números que se relacionaba con: el </w:t>
      </w:r>
      <w:r w:rsidRPr="00025A07">
        <w:t xml:space="preserve">0 reprobado, 1 aplazado, 2 regular, 3 bueno, 4 distinguido, 5 sobresaliente. </w:t>
      </w:r>
    </w:p>
    <w:p w:rsidR="008036B2" w:rsidRPr="00A558D6" w:rsidRDefault="00CC4A20" w:rsidP="00CC4A20">
      <w:pPr>
        <w:tabs>
          <w:tab w:val="left" w:pos="1134"/>
        </w:tabs>
        <w:ind w:left="0" w:firstLine="737"/>
        <w:contextualSpacing/>
        <w:jc w:val="both"/>
        <w:rPr>
          <w:b/>
        </w:rPr>
      </w:pPr>
      <w:r>
        <w:rPr>
          <w:b/>
        </w:rPr>
        <w:t>Curso de trabajo m</w:t>
      </w:r>
      <w:r w:rsidR="008036B2" w:rsidRPr="00A558D6">
        <w:rPr>
          <w:b/>
        </w:rPr>
        <w:t>anual</w:t>
      </w:r>
      <w:r>
        <w:rPr>
          <w:b/>
        </w:rPr>
        <w:t>.</w:t>
      </w:r>
    </w:p>
    <w:p w:rsidR="008036B2" w:rsidRPr="00A558D6" w:rsidRDefault="008036B2" w:rsidP="00CC4A20">
      <w:pPr>
        <w:tabs>
          <w:tab w:val="left" w:pos="1134"/>
        </w:tabs>
        <w:ind w:left="0" w:firstLine="737"/>
        <w:contextualSpacing/>
        <w:jc w:val="both"/>
      </w:pPr>
      <w:r w:rsidRPr="00A558D6">
        <w:t xml:space="preserve">En diciembre de 1899 desde el Consejo General de Educación se llevó adelante el </w:t>
      </w:r>
      <w:r>
        <w:t>curso de t</w:t>
      </w:r>
      <w:r w:rsidRPr="00A558D6">
        <w:t xml:space="preserve">rabajo </w:t>
      </w:r>
      <w:r>
        <w:t>m</w:t>
      </w:r>
      <w:r w:rsidRPr="00A558D6">
        <w:t xml:space="preserve">anual destinado a todos los maestros </w:t>
      </w:r>
      <w:r>
        <w:t>de la provincia, el mismo inició</w:t>
      </w:r>
      <w:r w:rsidRPr="00A558D6">
        <w:t xml:space="preserve"> el 15 de diciembre y </w:t>
      </w:r>
      <w:r>
        <w:t>duró</w:t>
      </w:r>
      <w:r w:rsidRPr="00A558D6">
        <w:t xml:space="preserve"> hasta el 15 de febrero de 1900. Asumió como objetivo actualizar tanto los programas como la formación de los maestros de toda la provincia, </w:t>
      </w:r>
      <w:r>
        <w:t>y</w:t>
      </w:r>
      <w:r w:rsidRPr="00A558D6">
        <w:t xml:space="preserve"> estuvo compuesto de los siguientes espacios: </w:t>
      </w:r>
      <w:r>
        <w:t xml:space="preserve">trabajo manual educativo; </w:t>
      </w:r>
      <w:proofErr w:type="spellStart"/>
      <w:r>
        <w:t>cartonado</w:t>
      </w:r>
      <w:proofErr w:type="spellEnd"/>
      <w:r>
        <w:t xml:space="preserve"> y plegado; pintura; y d</w:t>
      </w:r>
      <w:r w:rsidRPr="00A558D6">
        <w:t xml:space="preserve">ibujo y </w:t>
      </w:r>
      <w:r>
        <w:t>m</w:t>
      </w:r>
      <w:r w:rsidRPr="00A558D6">
        <w:t>odelado</w:t>
      </w:r>
      <w:r>
        <w:t xml:space="preserve">. </w:t>
      </w:r>
      <w:r w:rsidRPr="00A558D6">
        <w:t xml:space="preserve">El horario de asistencia fue de 06:00 a </w:t>
      </w:r>
      <w:r>
        <w:t>10:00 am y de 04:00 a 06:00 p</w:t>
      </w:r>
      <w:r w:rsidRPr="00A558D6">
        <w:t xml:space="preserve">m en carácter de </w:t>
      </w:r>
      <w:r>
        <w:t xml:space="preserve">obligatoria y gratuita (La Reforma, 1899, N°222). </w:t>
      </w:r>
      <w:r w:rsidRPr="00A558D6">
        <w:t xml:space="preserve"> </w:t>
      </w:r>
    </w:p>
    <w:p w:rsidR="008036B2" w:rsidRPr="00A558D6" w:rsidRDefault="008036B2" w:rsidP="00CC4A20">
      <w:pPr>
        <w:tabs>
          <w:tab w:val="left" w:pos="1134"/>
        </w:tabs>
        <w:ind w:left="0" w:firstLine="737"/>
        <w:contextualSpacing/>
        <w:jc w:val="both"/>
        <w:rPr>
          <w:b/>
        </w:rPr>
      </w:pPr>
      <w:r w:rsidRPr="00A558D6">
        <w:rPr>
          <w:b/>
        </w:rPr>
        <w:t xml:space="preserve">Presupuesto </w:t>
      </w:r>
      <w:r w:rsidR="00CC4A20">
        <w:rPr>
          <w:b/>
        </w:rPr>
        <w:t>e</w:t>
      </w:r>
      <w:r w:rsidRPr="00A558D6">
        <w:rPr>
          <w:b/>
        </w:rPr>
        <w:t>ducativo</w:t>
      </w:r>
      <w:r w:rsidR="00CC4A20">
        <w:rPr>
          <w:b/>
        </w:rPr>
        <w:t>.</w:t>
      </w:r>
    </w:p>
    <w:p w:rsidR="008036B2" w:rsidRPr="00A558D6" w:rsidRDefault="008036B2" w:rsidP="00CC4A20">
      <w:pPr>
        <w:tabs>
          <w:tab w:val="left" w:pos="1134"/>
        </w:tabs>
        <w:ind w:left="0" w:firstLine="737"/>
        <w:contextualSpacing/>
        <w:jc w:val="both"/>
      </w:pPr>
      <w:r w:rsidRPr="00A558D6">
        <w:t xml:space="preserve">En lo que </w:t>
      </w:r>
      <w:r>
        <w:t xml:space="preserve">se </w:t>
      </w:r>
      <w:r w:rsidRPr="00A558D6">
        <w:t xml:space="preserve">refiere al presupuesto destinado a </w:t>
      </w:r>
      <w:r>
        <w:t>E</w:t>
      </w:r>
      <w:r w:rsidRPr="00A558D6">
        <w:t>ducación para el año 1898 el monto representaba un total de 11.205 (pesos moneda nacional) mensuales, que eran destinado al</w:t>
      </w:r>
      <w:r>
        <w:t xml:space="preserve"> pago de sueldos del personal y</w:t>
      </w:r>
      <w:r w:rsidRPr="00A558D6">
        <w:t xml:space="preserve"> maestros</w:t>
      </w:r>
      <w:r>
        <w:t xml:space="preserve"> (AHPSE, 1898, P6953)</w:t>
      </w:r>
      <w:r w:rsidRPr="00A558D6">
        <w:t>.</w:t>
      </w:r>
    </w:p>
    <w:p w:rsidR="008036B2" w:rsidRPr="00A558D6" w:rsidRDefault="008036B2" w:rsidP="00CC4A20">
      <w:pPr>
        <w:tabs>
          <w:tab w:val="left" w:pos="1134"/>
        </w:tabs>
        <w:ind w:left="0" w:firstLine="737"/>
        <w:contextualSpacing/>
        <w:jc w:val="both"/>
      </w:pPr>
      <w:r>
        <w:t>P</w:t>
      </w:r>
      <w:r w:rsidRPr="00A558D6">
        <w:t>ara el año 1899 fue de 185.280 pesos moneda nacional</w:t>
      </w:r>
      <w:r>
        <w:t>,</w:t>
      </w:r>
      <w:r w:rsidRPr="00A558D6">
        <w:t xml:space="preserve"> y para el año 1900, el monto elevado en expediente es de 199.200 pesos moneda nacional, donde se integran los gastos relacionados a sueldos del personal y gastos eventuales</w:t>
      </w:r>
      <w:r>
        <w:t xml:space="preserve"> (AHPSE, 1899, P7238)</w:t>
      </w:r>
      <w:r w:rsidRPr="00A558D6">
        <w:t xml:space="preserve">.   </w:t>
      </w:r>
    </w:p>
    <w:p w:rsidR="008036B2" w:rsidRPr="00A558D6" w:rsidRDefault="00CC4A20" w:rsidP="00CC4A20">
      <w:pPr>
        <w:tabs>
          <w:tab w:val="left" w:pos="1134"/>
        </w:tabs>
        <w:ind w:left="0" w:firstLine="737"/>
        <w:contextualSpacing/>
        <w:jc w:val="both"/>
        <w:rPr>
          <w:b/>
        </w:rPr>
      </w:pPr>
      <w:r>
        <w:rPr>
          <w:b/>
        </w:rPr>
        <w:lastRenderedPageBreak/>
        <w:t>Memoria e</w:t>
      </w:r>
      <w:r w:rsidR="008036B2" w:rsidRPr="00A558D6">
        <w:rPr>
          <w:b/>
        </w:rPr>
        <w:t>ducativa</w:t>
      </w:r>
      <w:r>
        <w:rPr>
          <w:b/>
        </w:rPr>
        <w:t>.</w:t>
      </w:r>
    </w:p>
    <w:p w:rsidR="008036B2" w:rsidRDefault="008036B2" w:rsidP="00CC4A20">
      <w:pPr>
        <w:tabs>
          <w:tab w:val="left" w:pos="1134"/>
        </w:tabs>
        <w:ind w:left="0" w:firstLine="737"/>
        <w:contextualSpacing/>
        <w:jc w:val="both"/>
      </w:pPr>
      <w:r>
        <w:t>L</w:t>
      </w:r>
      <w:r w:rsidRPr="00A558D6">
        <w:t>a memoria presentada por el Consejo General de Educación para el año 1899 permit</w:t>
      </w:r>
      <w:r>
        <w:t>ió</w:t>
      </w:r>
      <w:r w:rsidRPr="00A558D6">
        <w:t xml:space="preserve"> dimensionar a través de un gráfico la evolución de tres elementos relacionados a educación, cantidad de escuelas, número de maestros y matr</w:t>
      </w:r>
      <w:r>
        <w:t xml:space="preserve">ícula por cada año. </w:t>
      </w:r>
    </w:p>
    <w:p w:rsidR="008036B2" w:rsidRPr="001F2693" w:rsidRDefault="008036B2" w:rsidP="001F2693">
      <w:pPr>
        <w:pStyle w:val="Epgrafe"/>
        <w:ind w:left="0" w:firstLine="0"/>
        <w:jc w:val="center"/>
        <w:rPr>
          <w:b w:val="0"/>
          <w:color w:val="auto"/>
          <w:sz w:val="20"/>
          <w:szCs w:val="20"/>
        </w:rPr>
      </w:pPr>
      <w:r w:rsidRPr="001F2693">
        <w:rPr>
          <w:b w:val="0"/>
          <w:color w:val="auto"/>
          <w:sz w:val="20"/>
          <w:szCs w:val="20"/>
        </w:rPr>
        <w:t xml:space="preserve">Tabla </w:t>
      </w:r>
      <w:r w:rsidRPr="001F2693">
        <w:rPr>
          <w:b w:val="0"/>
          <w:color w:val="auto"/>
          <w:sz w:val="20"/>
          <w:szCs w:val="20"/>
        </w:rPr>
        <w:fldChar w:fldCharType="begin"/>
      </w:r>
      <w:r w:rsidRPr="001F2693">
        <w:rPr>
          <w:b w:val="0"/>
          <w:color w:val="auto"/>
          <w:sz w:val="20"/>
          <w:szCs w:val="20"/>
        </w:rPr>
        <w:instrText xml:space="preserve"> SEQ Tabla \* ARABIC </w:instrText>
      </w:r>
      <w:r w:rsidRPr="001F2693">
        <w:rPr>
          <w:b w:val="0"/>
          <w:color w:val="auto"/>
          <w:sz w:val="20"/>
          <w:szCs w:val="20"/>
        </w:rPr>
        <w:fldChar w:fldCharType="separate"/>
      </w:r>
      <w:r w:rsidR="007C7769">
        <w:rPr>
          <w:b w:val="0"/>
          <w:noProof/>
          <w:color w:val="auto"/>
          <w:sz w:val="20"/>
          <w:szCs w:val="20"/>
        </w:rPr>
        <w:t>1</w:t>
      </w:r>
      <w:r w:rsidRPr="001F2693">
        <w:rPr>
          <w:b w:val="0"/>
          <w:color w:val="auto"/>
          <w:sz w:val="20"/>
          <w:szCs w:val="20"/>
        </w:rPr>
        <w:fldChar w:fldCharType="end"/>
      </w:r>
      <w:r w:rsidRPr="001F2693">
        <w:rPr>
          <w:b w:val="0"/>
          <w:color w:val="auto"/>
          <w:sz w:val="20"/>
          <w:szCs w:val="20"/>
        </w:rPr>
        <w:t>. Evolución de las escuelas, cantidad de maestros y alumnos, Santiago del Estero, 1899.</w:t>
      </w:r>
    </w:p>
    <w:tbl>
      <w:tblPr>
        <w:tblW w:w="0" w:type="auto"/>
        <w:tblLook w:val="04A0" w:firstRow="1" w:lastRow="0" w:firstColumn="1" w:lastColumn="0" w:noHBand="0" w:noVBand="1"/>
      </w:tblPr>
      <w:tblGrid>
        <w:gridCol w:w="2310"/>
        <w:gridCol w:w="2311"/>
        <w:gridCol w:w="2311"/>
        <w:gridCol w:w="2311"/>
      </w:tblGrid>
      <w:tr w:rsidR="008036B2" w:rsidRPr="00A558D6" w:rsidTr="001F2693">
        <w:tc>
          <w:tcPr>
            <w:tcW w:w="2310" w:type="dxa"/>
            <w:tcBorders>
              <w:top w:val="single" w:sz="4" w:space="0" w:color="auto"/>
              <w:bottom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b/>
                <w:sz w:val="18"/>
                <w:szCs w:val="18"/>
              </w:rPr>
            </w:pPr>
            <w:r w:rsidRPr="00A558D6">
              <w:rPr>
                <w:b/>
                <w:sz w:val="18"/>
                <w:szCs w:val="18"/>
              </w:rPr>
              <w:t>Año</w:t>
            </w:r>
          </w:p>
        </w:tc>
        <w:tc>
          <w:tcPr>
            <w:tcW w:w="2311" w:type="dxa"/>
            <w:tcBorders>
              <w:top w:val="single" w:sz="4" w:space="0" w:color="auto"/>
              <w:bottom w:val="single" w:sz="4" w:space="0" w:color="auto"/>
            </w:tcBorders>
            <w:shd w:val="clear" w:color="auto" w:fill="auto"/>
          </w:tcPr>
          <w:p w:rsidR="008036B2" w:rsidRPr="00A558D6" w:rsidRDefault="008036B2" w:rsidP="001F2693">
            <w:pPr>
              <w:tabs>
                <w:tab w:val="left" w:pos="1134"/>
              </w:tabs>
              <w:spacing w:line="276" w:lineRule="auto"/>
              <w:ind w:left="0" w:firstLine="0"/>
              <w:contextualSpacing/>
              <w:jc w:val="both"/>
              <w:rPr>
                <w:b/>
                <w:sz w:val="18"/>
                <w:szCs w:val="18"/>
              </w:rPr>
            </w:pPr>
            <w:r w:rsidRPr="00A558D6">
              <w:rPr>
                <w:b/>
                <w:sz w:val="18"/>
                <w:szCs w:val="18"/>
              </w:rPr>
              <w:t xml:space="preserve">Número de </w:t>
            </w:r>
            <w:r w:rsidR="001F2693">
              <w:rPr>
                <w:b/>
                <w:sz w:val="18"/>
                <w:szCs w:val="18"/>
              </w:rPr>
              <w:t>e</w:t>
            </w:r>
            <w:r w:rsidRPr="00A558D6">
              <w:rPr>
                <w:b/>
                <w:sz w:val="18"/>
                <w:szCs w:val="18"/>
              </w:rPr>
              <w:t>scuelas</w:t>
            </w:r>
          </w:p>
        </w:tc>
        <w:tc>
          <w:tcPr>
            <w:tcW w:w="2311" w:type="dxa"/>
            <w:tcBorders>
              <w:top w:val="single" w:sz="4" w:space="0" w:color="auto"/>
              <w:bottom w:val="single" w:sz="4" w:space="0" w:color="auto"/>
            </w:tcBorders>
            <w:shd w:val="clear" w:color="auto" w:fill="auto"/>
          </w:tcPr>
          <w:p w:rsidR="008036B2" w:rsidRPr="00A558D6" w:rsidRDefault="001F2693" w:rsidP="00CC4A20">
            <w:pPr>
              <w:tabs>
                <w:tab w:val="left" w:pos="1134"/>
              </w:tabs>
              <w:spacing w:line="276" w:lineRule="auto"/>
              <w:ind w:left="0" w:firstLine="0"/>
              <w:contextualSpacing/>
              <w:jc w:val="both"/>
              <w:rPr>
                <w:b/>
                <w:sz w:val="18"/>
                <w:szCs w:val="18"/>
              </w:rPr>
            </w:pPr>
            <w:r>
              <w:rPr>
                <w:b/>
                <w:sz w:val="18"/>
                <w:szCs w:val="18"/>
              </w:rPr>
              <w:t>Cantidad de m</w:t>
            </w:r>
            <w:r w:rsidR="008036B2" w:rsidRPr="00A558D6">
              <w:rPr>
                <w:b/>
                <w:sz w:val="18"/>
                <w:szCs w:val="18"/>
              </w:rPr>
              <w:t>aestros</w:t>
            </w:r>
          </w:p>
        </w:tc>
        <w:tc>
          <w:tcPr>
            <w:tcW w:w="2311" w:type="dxa"/>
            <w:tcBorders>
              <w:top w:val="single" w:sz="4" w:space="0" w:color="auto"/>
              <w:bottom w:val="single" w:sz="4" w:space="0" w:color="auto"/>
            </w:tcBorders>
            <w:shd w:val="clear" w:color="auto" w:fill="auto"/>
          </w:tcPr>
          <w:p w:rsidR="008036B2" w:rsidRPr="00A558D6" w:rsidRDefault="001F2693" w:rsidP="00CC4A20">
            <w:pPr>
              <w:tabs>
                <w:tab w:val="left" w:pos="1134"/>
              </w:tabs>
              <w:spacing w:line="276" w:lineRule="auto"/>
              <w:ind w:left="0" w:firstLine="0"/>
              <w:contextualSpacing/>
              <w:jc w:val="both"/>
              <w:rPr>
                <w:b/>
                <w:sz w:val="18"/>
                <w:szCs w:val="18"/>
              </w:rPr>
            </w:pPr>
            <w:r>
              <w:rPr>
                <w:b/>
                <w:sz w:val="18"/>
                <w:szCs w:val="18"/>
              </w:rPr>
              <w:t>Alumnos m</w:t>
            </w:r>
            <w:r w:rsidR="008036B2" w:rsidRPr="00A558D6">
              <w:rPr>
                <w:b/>
                <w:sz w:val="18"/>
                <w:szCs w:val="18"/>
              </w:rPr>
              <w:t>atriculados</w:t>
            </w:r>
          </w:p>
        </w:tc>
      </w:tr>
      <w:tr w:rsidR="008036B2" w:rsidRPr="00A558D6" w:rsidTr="001F2693">
        <w:tc>
          <w:tcPr>
            <w:tcW w:w="2310" w:type="dxa"/>
            <w:tcBorders>
              <w:top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1882 (1)</w:t>
            </w:r>
          </w:p>
        </w:tc>
        <w:tc>
          <w:tcPr>
            <w:tcW w:w="2311" w:type="dxa"/>
            <w:tcBorders>
              <w:top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c>
          <w:tcPr>
            <w:tcW w:w="2311" w:type="dxa"/>
            <w:tcBorders>
              <w:top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c>
          <w:tcPr>
            <w:tcW w:w="2311" w:type="dxa"/>
            <w:tcBorders>
              <w:top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1883 (1)</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 xml:space="preserve">1884 (1) </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1885</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60</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66</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2503</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1886</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65</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131</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2477</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1887</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97</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104</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3909</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1888</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138</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160</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7126</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1889</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153</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200</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9006</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1890</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183</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236</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11002</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1891</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155</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200</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8791</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1892</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77</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112</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5112</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1893</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76</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112</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4899</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1894</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82</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123</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5293</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1895</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100</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183</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5807</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1896</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97</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148</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6191</w:t>
            </w:r>
          </w:p>
        </w:tc>
      </w:tr>
      <w:tr w:rsidR="008036B2" w:rsidRPr="00A558D6" w:rsidTr="001F2693">
        <w:tc>
          <w:tcPr>
            <w:tcW w:w="2310"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1897</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103</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152</w:t>
            </w:r>
          </w:p>
        </w:tc>
        <w:tc>
          <w:tcPr>
            <w:tcW w:w="2311" w:type="dxa"/>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5962</w:t>
            </w:r>
          </w:p>
        </w:tc>
      </w:tr>
      <w:tr w:rsidR="008036B2" w:rsidRPr="00A558D6" w:rsidTr="001F2693">
        <w:tc>
          <w:tcPr>
            <w:tcW w:w="2310" w:type="dxa"/>
            <w:tcBorders>
              <w:bottom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1898</w:t>
            </w:r>
          </w:p>
        </w:tc>
        <w:tc>
          <w:tcPr>
            <w:tcW w:w="2311" w:type="dxa"/>
            <w:tcBorders>
              <w:bottom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129</w:t>
            </w:r>
          </w:p>
        </w:tc>
        <w:tc>
          <w:tcPr>
            <w:tcW w:w="2311" w:type="dxa"/>
            <w:tcBorders>
              <w:bottom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249</w:t>
            </w:r>
          </w:p>
        </w:tc>
        <w:tc>
          <w:tcPr>
            <w:tcW w:w="2311" w:type="dxa"/>
            <w:tcBorders>
              <w:bottom w:val="single" w:sz="4" w:space="0" w:color="auto"/>
            </w:tcBorders>
            <w:shd w:val="clear" w:color="auto" w:fill="auto"/>
          </w:tcPr>
          <w:p w:rsidR="008036B2" w:rsidRPr="00A558D6" w:rsidRDefault="008036B2" w:rsidP="00CC4A20">
            <w:pPr>
              <w:tabs>
                <w:tab w:val="left" w:pos="1134"/>
              </w:tabs>
              <w:spacing w:line="276" w:lineRule="auto"/>
              <w:ind w:left="0" w:firstLine="737"/>
              <w:contextualSpacing/>
              <w:jc w:val="both"/>
              <w:rPr>
                <w:sz w:val="20"/>
                <w:szCs w:val="20"/>
              </w:rPr>
            </w:pPr>
            <w:r w:rsidRPr="00A558D6">
              <w:rPr>
                <w:sz w:val="20"/>
                <w:szCs w:val="20"/>
              </w:rPr>
              <w:t>8477</w:t>
            </w:r>
          </w:p>
        </w:tc>
      </w:tr>
      <w:tr w:rsidR="008036B2" w:rsidRPr="00A558D6" w:rsidTr="001F2693">
        <w:tc>
          <w:tcPr>
            <w:tcW w:w="9243" w:type="dxa"/>
            <w:gridSpan w:val="4"/>
            <w:tcBorders>
              <w:top w:val="single" w:sz="4" w:space="0" w:color="auto"/>
            </w:tcBorders>
            <w:shd w:val="clear" w:color="auto" w:fill="auto"/>
          </w:tcPr>
          <w:p w:rsidR="008036B2" w:rsidRPr="00A558D6" w:rsidRDefault="008036B2" w:rsidP="001F2693">
            <w:pPr>
              <w:pStyle w:val="Prrafodelista"/>
              <w:numPr>
                <w:ilvl w:val="0"/>
                <w:numId w:val="26"/>
              </w:numPr>
              <w:tabs>
                <w:tab w:val="left" w:pos="284"/>
              </w:tabs>
              <w:spacing w:line="276" w:lineRule="auto"/>
              <w:jc w:val="both"/>
            </w:pPr>
            <w:r w:rsidRPr="001F2693">
              <w:rPr>
                <w:sz w:val="20"/>
                <w:szCs w:val="20"/>
              </w:rPr>
              <w:t>No existen registros en archivo.</w:t>
            </w:r>
          </w:p>
        </w:tc>
      </w:tr>
    </w:tbl>
    <w:p w:rsidR="008036B2" w:rsidRPr="00A558D6" w:rsidRDefault="008036B2" w:rsidP="001F2693">
      <w:pPr>
        <w:tabs>
          <w:tab w:val="left" w:pos="1134"/>
        </w:tabs>
        <w:spacing w:line="276" w:lineRule="auto"/>
        <w:ind w:left="0" w:firstLine="0"/>
        <w:contextualSpacing/>
        <w:jc w:val="both"/>
        <w:rPr>
          <w:sz w:val="20"/>
          <w:szCs w:val="20"/>
        </w:rPr>
      </w:pPr>
      <w:r w:rsidRPr="00A558D6">
        <w:rPr>
          <w:sz w:val="20"/>
          <w:szCs w:val="20"/>
        </w:rPr>
        <w:t xml:space="preserve">Elaboración </w:t>
      </w:r>
      <w:r w:rsidR="001F2693">
        <w:rPr>
          <w:sz w:val="20"/>
          <w:szCs w:val="20"/>
        </w:rPr>
        <w:t>p</w:t>
      </w:r>
      <w:r w:rsidRPr="00A558D6">
        <w:rPr>
          <w:sz w:val="20"/>
          <w:szCs w:val="20"/>
        </w:rPr>
        <w:t>ropia</w:t>
      </w:r>
      <w:r w:rsidR="001F2693">
        <w:rPr>
          <w:sz w:val="20"/>
          <w:szCs w:val="20"/>
        </w:rPr>
        <w:t>,</w:t>
      </w:r>
      <w:r w:rsidRPr="00A558D6">
        <w:rPr>
          <w:sz w:val="20"/>
          <w:szCs w:val="20"/>
        </w:rPr>
        <w:t xml:space="preserve"> fuente documental Archivo Hi</w:t>
      </w:r>
      <w:r>
        <w:rPr>
          <w:sz w:val="20"/>
          <w:szCs w:val="20"/>
        </w:rPr>
        <w:t xml:space="preserve">stórico de Santiago del Estero, </w:t>
      </w:r>
      <w:r w:rsidR="001F2693">
        <w:rPr>
          <w:sz w:val="20"/>
          <w:szCs w:val="20"/>
        </w:rPr>
        <w:t>año 1899, e</w:t>
      </w:r>
      <w:r>
        <w:rPr>
          <w:sz w:val="20"/>
          <w:szCs w:val="20"/>
        </w:rPr>
        <w:t xml:space="preserve">xpediente </w:t>
      </w:r>
      <w:r w:rsidR="001F2693">
        <w:rPr>
          <w:sz w:val="20"/>
          <w:szCs w:val="20"/>
        </w:rPr>
        <w:t>n°</w:t>
      </w:r>
      <w:r>
        <w:rPr>
          <w:sz w:val="20"/>
          <w:szCs w:val="20"/>
        </w:rPr>
        <w:t>7148.</w:t>
      </w:r>
    </w:p>
    <w:p w:rsidR="008036B2" w:rsidRDefault="008036B2" w:rsidP="00CC4A20">
      <w:pPr>
        <w:tabs>
          <w:tab w:val="left" w:pos="1134"/>
        </w:tabs>
        <w:ind w:left="0" w:firstLine="737"/>
        <w:contextualSpacing/>
        <w:jc w:val="both"/>
      </w:pPr>
    </w:p>
    <w:p w:rsidR="008036B2" w:rsidRPr="00A558D6" w:rsidRDefault="008036B2" w:rsidP="00CC4A20">
      <w:pPr>
        <w:tabs>
          <w:tab w:val="left" w:pos="1134"/>
        </w:tabs>
        <w:ind w:left="0" w:firstLine="737"/>
        <w:contextualSpacing/>
        <w:jc w:val="both"/>
      </w:pPr>
      <w:r w:rsidRPr="00A558D6">
        <w:t xml:space="preserve">En lo referido al número de escuelas es prudente señalar que un alto porcentaje del total fueron escuelas particulares y en menor </w:t>
      </w:r>
      <w:r>
        <w:t>número</w:t>
      </w:r>
      <w:r w:rsidRPr="00A558D6">
        <w:t xml:space="preserve"> fiscales. La cantidad de maestros en</w:t>
      </w:r>
      <w:r>
        <w:t xml:space="preserve"> los últimos años del siglo XIX, fue a</w:t>
      </w:r>
      <w:r w:rsidRPr="00A558D6">
        <w:t xml:space="preserve">demás el resultado de la Escuela Normal de Capital (Santiago del Estero) que permitió incrementar </w:t>
      </w:r>
      <w:r>
        <w:t>su número</w:t>
      </w:r>
      <w:r w:rsidRPr="00A558D6">
        <w:t xml:space="preserve"> para el campo educativo provincial. La matrícula escolar mostr</w:t>
      </w:r>
      <w:r>
        <w:t xml:space="preserve">ó </w:t>
      </w:r>
      <w:r w:rsidRPr="00A558D6">
        <w:t xml:space="preserve">en la última década del siglo XIX una oscilación bastante pronunciada en dos sentidos un </w:t>
      </w:r>
      <w:r>
        <w:t>aumento</w:t>
      </w:r>
      <w:r w:rsidRPr="00A558D6">
        <w:t xml:space="preserve"> y una caída significativa de la matrícula, es de considerar que</w:t>
      </w:r>
      <w:r>
        <w:t>,</w:t>
      </w:r>
      <w:r w:rsidRPr="00A558D6">
        <w:t xml:space="preserve"> además</w:t>
      </w:r>
      <w:r>
        <w:t>,</w:t>
      </w:r>
      <w:r w:rsidRPr="00A558D6">
        <w:t xml:space="preserve"> están </w:t>
      </w:r>
      <w:r w:rsidRPr="00A558D6">
        <w:lastRenderedPageBreak/>
        <w:t xml:space="preserve">presentes otros detalles significativos que quedan abiertos </w:t>
      </w:r>
      <w:r>
        <w:t>par</w:t>
      </w:r>
      <w:r w:rsidRPr="00A558D6">
        <w:t xml:space="preserve">a futuras investigaciones sobre el cierre y apertura de escuelas durante la década de 1890. </w:t>
      </w:r>
    </w:p>
    <w:p w:rsidR="008036B2" w:rsidRPr="00A558D6" w:rsidRDefault="008036B2" w:rsidP="00CC4A20">
      <w:pPr>
        <w:tabs>
          <w:tab w:val="left" w:pos="1134"/>
        </w:tabs>
        <w:ind w:left="0" w:firstLine="737"/>
        <w:contextualSpacing/>
        <w:jc w:val="both"/>
        <w:rPr>
          <w:b/>
        </w:rPr>
      </w:pPr>
      <w:r w:rsidRPr="00A558D6">
        <w:rPr>
          <w:b/>
        </w:rPr>
        <w:t>El Calendario Positivista</w:t>
      </w:r>
      <w:r w:rsidR="00CC4A20">
        <w:rPr>
          <w:b/>
        </w:rPr>
        <w:t>.</w:t>
      </w:r>
    </w:p>
    <w:p w:rsidR="008036B2" w:rsidRPr="00A558D6" w:rsidRDefault="008036B2" w:rsidP="00CC4A20">
      <w:pPr>
        <w:tabs>
          <w:tab w:val="left" w:pos="1134"/>
        </w:tabs>
        <w:ind w:left="0" w:firstLine="737"/>
        <w:contextualSpacing/>
        <w:jc w:val="both"/>
      </w:pPr>
      <w:r w:rsidRPr="00A558D6">
        <w:t>En abril de 1</w:t>
      </w:r>
      <w:r>
        <w:t xml:space="preserve">899 el diario </w:t>
      </w:r>
      <w:r w:rsidRPr="00D805A5">
        <w:rPr>
          <w:i/>
        </w:rPr>
        <w:t>El Liberal</w:t>
      </w:r>
      <w:r>
        <w:t xml:space="preserve"> publicó</w:t>
      </w:r>
      <w:r w:rsidRPr="00A558D6">
        <w:t xml:space="preserve"> una denuncia en la cual se vinculaba el funcionamiento en la Escuela Zorrilla de un calendario “Positivista”</w:t>
      </w:r>
      <w:r>
        <w:t>,</w:t>
      </w:r>
      <w:r w:rsidRPr="00A558D6">
        <w:t xml:space="preserve"> lo que determin</w:t>
      </w:r>
      <w:r>
        <w:t>ó</w:t>
      </w:r>
      <w:r w:rsidRPr="00A558D6">
        <w:t xml:space="preserve"> la intervención por parte del ministro General de Gobierno</w:t>
      </w:r>
      <w:r>
        <w:t>. E</w:t>
      </w:r>
      <w:r w:rsidRPr="00A558D6">
        <w:t>l descargo de fecha 26 de abril desarroll</w:t>
      </w:r>
      <w:r>
        <w:t>ó</w:t>
      </w:r>
      <w:r w:rsidRPr="00A558D6">
        <w:t xml:space="preserve"> en forma amplia la inexistencia de tal calendario no solamente en la escuela citada sino en la administración en general del consejo. El </w:t>
      </w:r>
      <w:r w:rsidRPr="001557BE">
        <w:t>extenso informe permite entrever que la presencia de un calendario positivista no debió preocupar al gobierno, ya que el desarrollo de estas prácticas escolares podía generar modificaciones en las estructuras existentes en la sociedad. (AHPSE, 1899, P7177).</w:t>
      </w:r>
    </w:p>
    <w:p w:rsidR="008036B2" w:rsidRPr="00A558D6" w:rsidRDefault="008036B2" w:rsidP="00CC4A20">
      <w:pPr>
        <w:tabs>
          <w:tab w:val="left" w:pos="1134"/>
        </w:tabs>
        <w:ind w:left="0" w:firstLine="737"/>
        <w:contextualSpacing/>
        <w:jc w:val="both"/>
      </w:pPr>
      <w:r w:rsidRPr="00A558D6">
        <w:t xml:space="preserve">El informe enviado por el presidente del Consejo General de Educación </w:t>
      </w:r>
      <w:r w:rsidR="00176C9C">
        <w:t>profesor n</w:t>
      </w:r>
      <w:r>
        <w:t xml:space="preserve">ormal </w:t>
      </w:r>
      <w:proofErr w:type="spellStart"/>
      <w:r>
        <w:t>Maximio</w:t>
      </w:r>
      <w:proofErr w:type="spellEnd"/>
      <w:r>
        <w:t xml:space="preserve"> Victoria interpeló</w:t>
      </w:r>
      <w:r w:rsidRPr="00A558D6">
        <w:t xml:space="preserve"> a</w:t>
      </w:r>
      <w:r>
        <w:t xml:space="preserve">l sector social conservador que, </w:t>
      </w:r>
      <w:r w:rsidRPr="00A558D6">
        <w:t>representado en el artículo periodístico, manif</w:t>
      </w:r>
      <w:r>
        <w:t>e</w:t>
      </w:r>
      <w:r w:rsidRPr="00A558D6">
        <w:t>sta</w:t>
      </w:r>
      <w:r>
        <w:t>ba</w:t>
      </w:r>
      <w:r w:rsidRPr="00A558D6">
        <w:t xml:space="preserve"> al señor ministro que tomando como est</w:t>
      </w:r>
      <w:r>
        <w:t>ructura central lo que estableció</w:t>
      </w:r>
      <w:r w:rsidRPr="00A558D6">
        <w:t xml:space="preserve"> el Regla</w:t>
      </w:r>
      <w:r>
        <w:t>mento General de Escuelas y el plan de e</w:t>
      </w:r>
      <w:r w:rsidRPr="00A558D6">
        <w:t>studio en vigencia donde se detalla</w:t>
      </w:r>
      <w:r>
        <w:t>ba</w:t>
      </w:r>
      <w:r w:rsidRPr="00A558D6">
        <w:t xml:space="preserve"> toda actividad escolar, áulica y el calendario escolar, que fuera aprobado p</w:t>
      </w:r>
      <w:r>
        <w:t>or el poder ejecutivo, no existió</w:t>
      </w:r>
      <w:r w:rsidRPr="00A558D6">
        <w:t xml:space="preserve"> forma alguna de una</w:t>
      </w:r>
      <w:r>
        <w:t xml:space="preserve"> práctica</w:t>
      </w:r>
      <w:r w:rsidRPr="00A558D6">
        <w:t xml:space="preserve"> ya que</w:t>
      </w:r>
      <w:r>
        <w:t>:</w:t>
      </w:r>
    </w:p>
    <w:p w:rsidR="008036B2" w:rsidRPr="005E4B7F" w:rsidRDefault="008036B2" w:rsidP="005E4B7F">
      <w:pPr>
        <w:ind w:left="1134" w:right="759" w:firstLine="0"/>
        <w:jc w:val="both"/>
        <w:rPr>
          <w:rFonts w:eastAsia="Times New Roman"/>
          <w:lang w:eastAsia="es-ES"/>
        </w:rPr>
      </w:pPr>
      <w:r w:rsidRPr="005E4B7F">
        <w:rPr>
          <w:rFonts w:eastAsia="Times New Roman"/>
          <w:lang w:eastAsia="es-ES"/>
        </w:rPr>
        <w:t xml:space="preserve">Que ese trabajo diario se hace dentro del espíritu amplio y fecundo de esos planes de estudio sin los egoísmos sectarios de doctrina alguna, pero con la tendencia marcada a la observación seria de las cosas, al respeto profundo por los hombres y las instituciones y sobre todo a la glorificación de lo bueno, de </w:t>
      </w:r>
      <w:r w:rsidRPr="005E4B7F">
        <w:rPr>
          <w:rFonts w:eastAsia="Times New Roman"/>
          <w:lang w:eastAsia="es-ES"/>
        </w:rPr>
        <w:lastRenderedPageBreak/>
        <w:t xml:space="preserve">lo verdadero y de lo bello; la naturaleza moral del educando y le hace amable la vida, sana y útil. (AHPSE, 1899, </w:t>
      </w:r>
      <w:r w:rsidR="001F2693">
        <w:rPr>
          <w:rFonts w:eastAsia="Times New Roman"/>
          <w:lang w:eastAsia="es-ES"/>
        </w:rPr>
        <w:t xml:space="preserve">p. </w:t>
      </w:r>
      <w:r w:rsidRPr="005E4B7F">
        <w:rPr>
          <w:rFonts w:eastAsia="Times New Roman"/>
          <w:lang w:eastAsia="es-ES"/>
        </w:rPr>
        <w:t>7177).</w:t>
      </w:r>
    </w:p>
    <w:p w:rsidR="008036B2" w:rsidRDefault="008036B2" w:rsidP="00CC4A20">
      <w:pPr>
        <w:tabs>
          <w:tab w:val="left" w:pos="1134"/>
        </w:tabs>
        <w:ind w:left="0" w:firstLine="737"/>
        <w:contextualSpacing/>
        <w:jc w:val="both"/>
      </w:pPr>
      <w:r w:rsidRPr="00A558D6">
        <w:t>Victoria en</w:t>
      </w:r>
      <w:r>
        <w:t>tendió</w:t>
      </w:r>
      <w:r w:rsidRPr="00A558D6">
        <w:t xml:space="preserve"> que</w:t>
      </w:r>
      <w:r>
        <w:t>,</w:t>
      </w:r>
      <w:r w:rsidRPr="00A558D6">
        <w:t xml:space="preserve"> ante todo</w:t>
      </w:r>
      <w:r>
        <w:t>,</w:t>
      </w:r>
      <w:r w:rsidRPr="00A558D6">
        <w:t xml:space="preserve"> el calendario positivista </w:t>
      </w:r>
      <w:r>
        <w:t>si era</w:t>
      </w:r>
      <w:r w:rsidRPr="00A558D6">
        <w:t xml:space="preserve"> una sugerencia sería sancionado por la masa social antes que</w:t>
      </w:r>
      <w:r>
        <w:t xml:space="preserve"> por</w:t>
      </w:r>
      <w:r w:rsidRPr="00A558D6">
        <w:t xml:space="preserve"> los sectores conservadores de la iglesia</w:t>
      </w:r>
      <w:r>
        <w:t>;</w:t>
      </w:r>
      <w:r w:rsidRPr="00A558D6">
        <w:t xml:space="preserve"> aunque aclara</w:t>
      </w:r>
      <w:r>
        <w:t>ba</w:t>
      </w:r>
      <w:r w:rsidRPr="00A558D6">
        <w:t xml:space="preserve"> que la iglesia no deb</w:t>
      </w:r>
      <w:r>
        <w:t>ía</w:t>
      </w:r>
      <w:r w:rsidRPr="00A558D6">
        <w:t xml:space="preserve"> preocuparse ya que la administración del Consejo General e</w:t>
      </w:r>
      <w:r>
        <w:t>ra</w:t>
      </w:r>
      <w:r w:rsidRPr="00A558D6">
        <w:t xml:space="preserve"> una rama de la administración del gobierno a quien deb</w:t>
      </w:r>
      <w:r>
        <w:t>ía</w:t>
      </w:r>
      <w:r w:rsidRPr="00A558D6">
        <w:t xml:space="preserve"> sus explicaciones.</w:t>
      </w:r>
    </w:p>
    <w:p w:rsidR="008036B2" w:rsidRPr="00A558D6" w:rsidRDefault="008036B2" w:rsidP="00CC4A20">
      <w:pPr>
        <w:tabs>
          <w:tab w:val="left" w:pos="1134"/>
        </w:tabs>
        <w:ind w:left="0" w:firstLine="737"/>
        <w:contextualSpacing/>
        <w:jc w:val="both"/>
        <w:rPr>
          <w:b/>
        </w:rPr>
      </w:pPr>
      <w:r w:rsidRPr="00A558D6">
        <w:rPr>
          <w:b/>
        </w:rPr>
        <w:t xml:space="preserve">Plan </w:t>
      </w:r>
      <w:r w:rsidR="00CC4A20">
        <w:rPr>
          <w:b/>
        </w:rPr>
        <w:t>g</w:t>
      </w:r>
      <w:r w:rsidRPr="00A558D6">
        <w:rPr>
          <w:b/>
        </w:rPr>
        <w:t xml:space="preserve">eneral de </w:t>
      </w:r>
      <w:r w:rsidR="00CC4A20">
        <w:rPr>
          <w:b/>
        </w:rPr>
        <w:t>e</w:t>
      </w:r>
      <w:r w:rsidRPr="00A558D6">
        <w:rPr>
          <w:b/>
        </w:rPr>
        <w:t>studios</w:t>
      </w:r>
      <w:r w:rsidR="00CC4A20">
        <w:rPr>
          <w:b/>
        </w:rPr>
        <w:t>.</w:t>
      </w:r>
    </w:p>
    <w:p w:rsidR="008036B2" w:rsidRPr="00A558D6" w:rsidRDefault="008036B2" w:rsidP="00CC4A20">
      <w:pPr>
        <w:tabs>
          <w:tab w:val="left" w:pos="1134"/>
        </w:tabs>
        <w:ind w:left="0" w:firstLine="737"/>
        <w:contextualSpacing/>
        <w:jc w:val="both"/>
      </w:pPr>
      <w:r w:rsidRPr="00A558D6">
        <w:t>El 21 de agosto de 1899 el presidente del Con</w:t>
      </w:r>
      <w:r>
        <w:t>s</w:t>
      </w:r>
      <w:r w:rsidRPr="00A558D6">
        <w:t>ejo General de Educación en uso de las facultades asignadas por la Constitución provincial y la Ley de Educación de la Provincia</w:t>
      </w:r>
      <w:r>
        <w:t xml:space="preserve"> de Santiago del Estero presentó un proyecto enmarcado como plan g</w:t>
      </w:r>
      <w:r w:rsidRPr="00A558D6">
        <w:t xml:space="preserve">eneral de </w:t>
      </w:r>
      <w:r>
        <w:t>e</w:t>
      </w:r>
      <w:r w:rsidRPr="00A558D6">
        <w:t xml:space="preserve">studios, </w:t>
      </w:r>
      <w:r>
        <w:t>que tenía</w:t>
      </w:r>
      <w:r w:rsidRPr="00A558D6">
        <w:t xml:space="preserve"> como base fundamental “la libertad de acción de los maestros junto a los alumnos”</w:t>
      </w:r>
      <w:r>
        <w:t>.</w:t>
      </w:r>
      <w:r w:rsidRPr="00A558D6">
        <w:t xml:space="preserve"> El plan d</w:t>
      </w:r>
      <w:r>
        <w:t>e estudios vigentes quedó</w:t>
      </w:r>
      <w:r w:rsidRPr="00A558D6">
        <w:t xml:space="preserve"> reformado en: </w:t>
      </w:r>
    </w:p>
    <w:p w:rsidR="008036B2" w:rsidRPr="00A558D6" w:rsidRDefault="008036B2" w:rsidP="00CC4A20">
      <w:pPr>
        <w:tabs>
          <w:tab w:val="left" w:pos="1134"/>
        </w:tabs>
        <w:ind w:left="0" w:firstLine="737"/>
        <w:contextualSpacing/>
        <w:jc w:val="both"/>
      </w:pPr>
      <w:r w:rsidRPr="002A0DF5">
        <w:t>Primer grado:</w:t>
      </w:r>
      <w:r w:rsidRPr="00A558D6">
        <w:t xml:space="preserve"> Educación </w:t>
      </w:r>
      <w:r>
        <w:t>m</w:t>
      </w:r>
      <w:r w:rsidRPr="00A558D6">
        <w:t xml:space="preserve">oral; hechos, conversaciones y ejemplos morales para despertar en los niños sentimiento de bondad y respeto por los derechos de todos. </w:t>
      </w:r>
    </w:p>
    <w:p w:rsidR="008036B2" w:rsidRPr="00A558D6" w:rsidRDefault="008036B2" w:rsidP="00CC4A20">
      <w:pPr>
        <w:tabs>
          <w:tab w:val="left" w:pos="1134"/>
        </w:tabs>
        <w:ind w:left="0" w:firstLine="737"/>
        <w:contextualSpacing/>
        <w:jc w:val="both"/>
      </w:pPr>
      <w:r w:rsidRPr="002A0DF5">
        <w:t>Segundo Grado:</w:t>
      </w:r>
      <w:r w:rsidRPr="00A558D6">
        <w:t xml:space="preserve"> Educación </w:t>
      </w:r>
      <w:r>
        <w:t>m</w:t>
      </w:r>
      <w:r w:rsidRPr="00A558D6">
        <w:t xml:space="preserve">oral; hechos, conversaciones y lecturas morales de los niños para desarrollar en ellos sentimientos de bondad, amor y veneración a Dios y la patria. </w:t>
      </w:r>
    </w:p>
    <w:p w:rsidR="008036B2" w:rsidRPr="002A0DF5" w:rsidRDefault="002A0DF5" w:rsidP="00CC4A20">
      <w:pPr>
        <w:tabs>
          <w:tab w:val="left" w:pos="1134"/>
        </w:tabs>
        <w:ind w:left="0" w:firstLine="737"/>
        <w:contextualSpacing/>
        <w:jc w:val="both"/>
      </w:pPr>
      <w:r w:rsidRPr="002A0DF5">
        <w:tab/>
      </w:r>
      <w:r w:rsidR="008036B2" w:rsidRPr="002A0DF5">
        <w:t>Escuelas Elementales</w:t>
      </w:r>
    </w:p>
    <w:p w:rsidR="008036B2" w:rsidRPr="00A558D6" w:rsidRDefault="008036B2" w:rsidP="00CC4A20">
      <w:pPr>
        <w:tabs>
          <w:tab w:val="left" w:pos="1134"/>
        </w:tabs>
        <w:ind w:left="0" w:firstLine="737"/>
        <w:contextualSpacing/>
        <w:jc w:val="both"/>
      </w:pPr>
      <w:r w:rsidRPr="002A0DF5">
        <w:t>Tercer grado:</w:t>
      </w:r>
      <w:r>
        <w:t xml:space="preserve"> </w:t>
      </w:r>
      <w:r w:rsidRPr="00A558D6">
        <w:t xml:space="preserve">Educación </w:t>
      </w:r>
      <w:r>
        <w:t>m</w:t>
      </w:r>
      <w:r w:rsidRPr="00A558D6">
        <w:t>oral; lecturas y ejemplos, deberes consigo mismo, los padres, los maestr</w:t>
      </w:r>
      <w:r>
        <w:t>os y la patria. Vida de niños célebres, de argentinos i</w:t>
      </w:r>
      <w:r w:rsidRPr="00A558D6">
        <w:t xml:space="preserve">lustres, conmemoraciones de aniversarios </w:t>
      </w:r>
      <w:r>
        <w:t>p</w:t>
      </w:r>
      <w:r w:rsidRPr="00A558D6">
        <w:t xml:space="preserve">atrios. </w:t>
      </w:r>
    </w:p>
    <w:p w:rsidR="008036B2" w:rsidRPr="00A558D6" w:rsidRDefault="008036B2" w:rsidP="00CC4A20">
      <w:pPr>
        <w:tabs>
          <w:tab w:val="left" w:pos="1134"/>
        </w:tabs>
        <w:ind w:left="0" w:firstLine="737"/>
        <w:contextualSpacing/>
        <w:jc w:val="both"/>
      </w:pPr>
      <w:r w:rsidRPr="002A0DF5">
        <w:t>Cuarto Grado:</w:t>
      </w:r>
      <w:r>
        <w:t xml:space="preserve"> Educación m</w:t>
      </w:r>
      <w:r w:rsidRPr="00A558D6">
        <w:t>oral; deberes para con los demás y con dios, iniciativa de los alumnos en favor de la familia y su comunidad. Rememoración de hombres c</w:t>
      </w:r>
      <w:r w:rsidR="002A0DF5">
        <w:t>é</w:t>
      </w:r>
      <w:r w:rsidRPr="00A558D6">
        <w:t xml:space="preserve">lebres.  </w:t>
      </w:r>
    </w:p>
    <w:p w:rsidR="008036B2" w:rsidRPr="00A558D6" w:rsidRDefault="002A0DF5" w:rsidP="00CC4A20">
      <w:pPr>
        <w:tabs>
          <w:tab w:val="left" w:pos="1134"/>
        </w:tabs>
        <w:ind w:left="0" w:firstLine="737"/>
        <w:contextualSpacing/>
        <w:jc w:val="both"/>
      </w:pPr>
      <w:r>
        <w:lastRenderedPageBreak/>
        <w:t>Historia</w:t>
      </w:r>
      <w:r w:rsidR="001F2693">
        <w:t>;</w:t>
      </w:r>
      <w:r w:rsidR="008036B2" w:rsidRPr="00A558D6">
        <w:t xml:space="preserve"> de la Independencia y de la organización nacional, hombres notables y sus biografías.</w:t>
      </w:r>
    </w:p>
    <w:p w:rsidR="008036B2" w:rsidRPr="00A558D6" w:rsidRDefault="008036B2" w:rsidP="00CC4A20">
      <w:pPr>
        <w:tabs>
          <w:tab w:val="left" w:pos="1134"/>
        </w:tabs>
        <w:ind w:left="0" w:firstLine="737"/>
        <w:contextualSpacing/>
        <w:jc w:val="both"/>
      </w:pPr>
      <w:r w:rsidRPr="00A558D6">
        <w:t xml:space="preserve">Instrucción </w:t>
      </w:r>
      <w:r>
        <w:t>c</w:t>
      </w:r>
      <w:r w:rsidRPr="00A558D6">
        <w:t xml:space="preserve">ívica; nociones elementales sobre nuestra organización política, declaraciones, derechos y garantías de la Constitución Nacional y Provincial, la Nación, las Provincias y los Municipios. </w:t>
      </w:r>
    </w:p>
    <w:p w:rsidR="008036B2" w:rsidRPr="001F2693" w:rsidRDefault="001F2693" w:rsidP="00CC4A20">
      <w:pPr>
        <w:tabs>
          <w:tab w:val="left" w:pos="1134"/>
        </w:tabs>
        <w:ind w:left="0" w:firstLine="737"/>
        <w:contextualSpacing/>
        <w:jc w:val="both"/>
      </w:pPr>
      <w:r>
        <w:tab/>
      </w:r>
      <w:r w:rsidR="008036B2" w:rsidRPr="001F2693">
        <w:t>Escuelas Superiores</w:t>
      </w:r>
    </w:p>
    <w:p w:rsidR="008036B2" w:rsidRDefault="008036B2" w:rsidP="00CC4A20">
      <w:pPr>
        <w:tabs>
          <w:tab w:val="left" w:pos="1134"/>
        </w:tabs>
        <w:ind w:left="0" w:firstLine="737"/>
        <w:contextualSpacing/>
        <w:jc w:val="both"/>
      </w:pPr>
      <w:r w:rsidRPr="001F2693">
        <w:t xml:space="preserve">Quinto Grado: </w:t>
      </w:r>
      <w:r w:rsidRPr="00A558D6">
        <w:t>Educación C</w:t>
      </w:r>
      <w:r>
        <w:t>ientífica; e</w:t>
      </w:r>
      <w:r w:rsidRPr="00A558D6">
        <w:t xml:space="preserve">l </w:t>
      </w:r>
      <w:r>
        <w:t>c</w:t>
      </w:r>
      <w:r w:rsidRPr="00A558D6">
        <w:t xml:space="preserve">alendario </w:t>
      </w:r>
      <w:r>
        <w:t>h</w:t>
      </w:r>
      <w:r w:rsidRPr="00A558D6">
        <w:t xml:space="preserve">istórico </w:t>
      </w:r>
      <w:r>
        <w:t>a</w:t>
      </w:r>
      <w:r w:rsidRPr="00A558D6">
        <w:t>rgentino.</w:t>
      </w:r>
      <w:r>
        <w:t xml:space="preserve"> </w:t>
      </w:r>
    </w:p>
    <w:p w:rsidR="008036B2" w:rsidRPr="00025A07" w:rsidRDefault="008036B2" w:rsidP="00CC4A20">
      <w:pPr>
        <w:tabs>
          <w:tab w:val="left" w:pos="1134"/>
        </w:tabs>
        <w:ind w:left="0" w:firstLine="737"/>
        <w:contextualSpacing/>
        <w:jc w:val="both"/>
        <w:rPr>
          <w:u w:val="single"/>
        </w:rPr>
      </w:pPr>
      <w:r w:rsidRPr="00A558D6">
        <w:t xml:space="preserve">Instrucción </w:t>
      </w:r>
      <w:r>
        <w:t>cívica; formas de gobierno, el p</w:t>
      </w:r>
      <w:r w:rsidRPr="00A558D6">
        <w:t xml:space="preserve">oder </w:t>
      </w:r>
      <w:r>
        <w:t>l</w:t>
      </w:r>
      <w:r w:rsidRPr="00A558D6">
        <w:t xml:space="preserve">egislativo, </w:t>
      </w:r>
      <w:r>
        <w:t>p</w:t>
      </w:r>
      <w:r w:rsidRPr="00A558D6">
        <w:t xml:space="preserve">oder </w:t>
      </w:r>
      <w:r>
        <w:t>ejecutivo y el poder j</w:t>
      </w:r>
      <w:r w:rsidRPr="00A558D6">
        <w:t xml:space="preserve">udicial. </w:t>
      </w:r>
    </w:p>
    <w:p w:rsidR="008036B2" w:rsidRPr="00A558D6" w:rsidRDefault="008036B2" w:rsidP="00CC4A20">
      <w:pPr>
        <w:tabs>
          <w:tab w:val="left" w:pos="1134"/>
        </w:tabs>
        <w:ind w:left="0" w:firstLine="737"/>
        <w:contextualSpacing/>
        <w:jc w:val="both"/>
      </w:pPr>
      <w:r w:rsidRPr="001F2693">
        <w:t>Sexto Grado:</w:t>
      </w:r>
      <w:r>
        <w:t xml:space="preserve"> Educación m</w:t>
      </w:r>
      <w:r w:rsidRPr="00A558D6">
        <w:t xml:space="preserve">oral: glorificación de los grandes personajes de la humanidad. </w:t>
      </w:r>
    </w:p>
    <w:p w:rsidR="008036B2" w:rsidRPr="0059242C" w:rsidRDefault="008036B2" w:rsidP="00CC4A20">
      <w:pPr>
        <w:tabs>
          <w:tab w:val="left" w:pos="1134"/>
        </w:tabs>
        <w:ind w:left="0" w:firstLine="737"/>
        <w:contextualSpacing/>
        <w:jc w:val="both"/>
      </w:pPr>
      <w:r>
        <w:t>Educación c</w:t>
      </w:r>
      <w:r w:rsidRPr="00A558D6">
        <w:t xml:space="preserve">ientífica: nociones de historia contemporánea </w:t>
      </w:r>
      <w:r>
        <w:t>argentina hasta la i</w:t>
      </w:r>
      <w:r w:rsidRPr="00A558D6">
        <w:t>ndependencia</w:t>
      </w:r>
      <w:r>
        <w:t xml:space="preserve"> (AHPSE, 1899, P.7332)</w:t>
      </w:r>
      <w:r w:rsidR="001F2693">
        <w:t xml:space="preserve">. </w:t>
      </w:r>
    </w:p>
    <w:p w:rsidR="008036B2" w:rsidRPr="00A558D6" w:rsidRDefault="008036B2" w:rsidP="00CC4A20">
      <w:pPr>
        <w:tabs>
          <w:tab w:val="left" w:pos="1134"/>
        </w:tabs>
        <w:ind w:left="0" w:firstLine="737"/>
        <w:contextualSpacing/>
        <w:jc w:val="both"/>
        <w:rPr>
          <w:b/>
        </w:rPr>
      </w:pPr>
      <w:r>
        <w:rPr>
          <w:b/>
        </w:rPr>
        <w:t>Desarrollo de la g</w:t>
      </w:r>
      <w:r w:rsidRPr="00A558D6">
        <w:rPr>
          <w:b/>
        </w:rPr>
        <w:t>estión</w:t>
      </w:r>
      <w:r>
        <w:rPr>
          <w:b/>
        </w:rPr>
        <w:t>,</w:t>
      </w:r>
      <w:r w:rsidRPr="00A558D6">
        <w:rPr>
          <w:b/>
        </w:rPr>
        <w:t xml:space="preserve"> 1898 -1901</w:t>
      </w:r>
      <w:r w:rsidR="00CC4A20">
        <w:rPr>
          <w:b/>
        </w:rPr>
        <w:t>.</w:t>
      </w:r>
    </w:p>
    <w:p w:rsidR="008036B2" w:rsidRDefault="008036B2" w:rsidP="00CC4A20">
      <w:pPr>
        <w:tabs>
          <w:tab w:val="left" w:pos="1134"/>
        </w:tabs>
        <w:ind w:left="0" w:firstLine="737"/>
        <w:contextualSpacing/>
        <w:jc w:val="both"/>
      </w:pPr>
      <w:r w:rsidRPr="00A558D6">
        <w:t>El 13 de octubre de 1899 el Consejo General de Educación en sesión del primero de octubre nombr</w:t>
      </w:r>
      <w:r>
        <w:t>ó v</w:t>
      </w:r>
      <w:r w:rsidRPr="00A558D6">
        <w:t xml:space="preserve">icepresidente al señor Juan F. </w:t>
      </w:r>
      <w:proofErr w:type="spellStart"/>
      <w:r w:rsidRPr="00A558D6">
        <w:t>Bessares</w:t>
      </w:r>
      <w:proofErr w:type="spellEnd"/>
      <w:r w:rsidRPr="00A558D6">
        <w:t xml:space="preserve">. </w:t>
      </w:r>
    </w:p>
    <w:p w:rsidR="008036B2" w:rsidRDefault="008036B2" w:rsidP="00CC4A20">
      <w:pPr>
        <w:tabs>
          <w:tab w:val="left" w:pos="1134"/>
        </w:tabs>
        <w:ind w:left="0" w:firstLine="737"/>
        <w:contextualSpacing/>
        <w:jc w:val="both"/>
      </w:pPr>
      <w:r w:rsidRPr="00A558D6">
        <w:t xml:space="preserve">El 10 de marzo de 1900 renunciaba al cargo de vocal </w:t>
      </w:r>
      <w:r>
        <w:t xml:space="preserve">la señorita Francisca Jacques. </w:t>
      </w:r>
      <w:r w:rsidRPr="00A558D6">
        <w:t>El 18 de mayo el Consejo General de Educación elevaba el expediente mediante el cual se solicitaba la ampliación del presupuesto provincial para la creación de veinte cinco escuelas.</w:t>
      </w:r>
    </w:p>
    <w:p w:rsidR="008036B2" w:rsidRPr="00A558D6" w:rsidRDefault="008036B2" w:rsidP="001F2693">
      <w:pPr>
        <w:tabs>
          <w:tab w:val="left" w:pos="1134"/>
        </w:tabs>
        <w:ind w:left="0" w:firstLine="0"/>
        <w:contextualSpacing/>
        <w:jc w:val="center"/>
      </w:pPr>
      <w:r>
        <w:rPr>
          <w:noProof/>
          <w:lang w:eastAsia="es-AR"/>
        </w:rPr>
        <w:lastRenderedPageBreak/>
        <w:drawing>
          <wp:inline distT="0" distB="0" distL="0" distR="0" wp14:anchorId="23C4410B" wp14:editId="3B00089B">
            <wp:extent cx="5000625" cy="3491255"/>
            <wp:effectExtent l="0" t="0" r="0" b="0"/>
            <wp:docPr id="1" name="Imagen 1" descr="Model de Escuela Mix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de Escuela Mixta,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097"/>
                    <a:stretch/>
                  </pic:blipFill>
                  <pic:spPr bwMode="auto">
                    <a:xfrm>
                      <a:off x="0" y="0"/>
                      <a:ext cx="5000625" cy="3491255"/>
                    </a:xfrm>
                    <a:prstGeom prst="rect">
                      <a:avLst/>
                    </a:prstGeom>
                    <a:noFill/>
                    <a:ln>
                      <a:noFill/>
                    </a:ln>
                    <a:extLst>
                      <a:ext uri="{53640926-AAD7-44D8-BBD7-CCE9431645EC}">
                        <a14:shadowObscured xmlns:a14="http://schemas.microsoft.com/office/drawing/2010/main"/>
                      </a:ext>
                    </a:extLst>
                  </pic:spPr>
                </pic:pic>
              </a:graphicData>
            </a:graphic>
          </wp:inline>
        </w:drawing>
      </w:r>
    </w:p>
    <w:p w:rsidR="008036B2" w:rsidRPr="001F2693" w:rsidRDefault="008036B2" w:rsidP="001F2693">
      <w:pPr>
        <w:pStyle w:val="Epgrafe"/>
        <w:ind w:left="0" w:firstLine="0"/>
        <w:jc w:val="center"/>
        <w:rPr>
          <w:b w:val="0"/>
          <w:i/>
          <w:color w:val="auto"/>
          <w:sz w:val="20"/>
          <w:szCs w:val="20"/>
        </w:rPr>
      </w:pPr>
      <w:r w:rsidRPr="001F2693">
        <w:rPr>
          <w:b w:val="0"/>
          <w:i/>
          <w:color w:val="auto"/>
          <w:sz w:val="20"/>
          <w:szCs w:val="20"/>
        </w:rPr>
        <w:t xml:space="preserve">Figura </w:t>
      </w:r>
      <w:r w:rsidRPr="001F2693">
        <w:rPr>
          <w:b w:val="0"/>
          <w:i/>
          <w:color w:val="auto"/>
          <w:sz w:val="20"/>
          <w:szCs w:val="20"/>
        </w:rPr>
        <w:fldChar w:fldCharType="begin"/>
      </w:r>
      <w:r w:rsidRPr="001F2693">
        <w:rPr>
          <w:b w:val="0"/>
          <w:i/>
          <w:color w:val="auto"/>
          <w:sz w:val="20"/>
          <w:szCs w:val="20"/>
        </w:rPr>
        <w:instrText xml:space="preserve"> SEQ Figura \* ARABIC </w:instrText>
      </w:r>
      <w:r w:rsidRPr="001F2693">
        <w:rPr>
          <w:b w:val="0"/>
          <w:i/>
          <w:color w:val="auto"/>
          <w:sz w:val="20"/>
          <w:szCs w:val="20"/>
        </w:rPr>
        <w:fldChar w:fldCharType="separate"/>
      </w:r>
      <w:r w:rsidR="007C7769">
        <w:rPr>
          <w:b w:val="0"/>
          <w:i/>
          <w:noProof/>
          <w:color w:val="auto"/>
          <w:sz w:val="20"/>
          <w:szCs w:val="20"/>
        </w:rPr>
        <w:t>1</w:t>
      </w:r>
      <w:r w:rsidRPr="001F2693">
        <w:rPr>
          <w:b w:val="0"/>
          <w:i/>
          <w:color w:val="auto"/>
          <w:sz w:val="20"/>
          <w:szCs w:val="20"/>
        </w:rPr>
        <w:fldChar w:fldCharType="end"/>
      </w:r>
      <w:r w:rsidRPr="001F2693">
        <w:rPr>
          <w:b w:val="0"/>
          <w:i/>
          <w:color w:val="auto"/>
          <w:sz w:val="20"/>
          <w:szCs w:val="20"/>
        </w:rPr>
        <w:t>. Modelo de Escuela Mixta – Memoria de la Dirección General de Escuelas, Santiago del Estero 1901.</w:t>
      </w:r>
    </w:p>
    <w:p w:rsidR="008036B2" w:rsidRPr="00A558D6" w:rsidRDefault="008036B2" w:rsidP="00E3555B">
      <w:pPr>
        <w:tabs>
          <w:tab w:val="left" w:pos="1134"/>
        </w:tabs>
        <w:ind w:left="0" w:firstLine="737"/>
        <w:contextualSpacing/>
        <w:jc w:val="both"/>
      </w:pPr>
      <w:r w:rsidRPr="00A558D6">
        <w:t>La presencia de más de ciento cincuenta núcleos poblacionales en el territorio provincial, producto de los nuevos caminos y vías férreas, los nuevos centros agrícolas fundamenta</w:t>
      </w:r>
      <w:r>
        <w:t>ba</w:t>
      </w:r>
      <w:r w:rsidRPr="00A558D6">
        <w:t>n la creación de tales establecimientos. Entre las escuelas creadas durante la gestión analizada se enc</w:t>
      </w:r>
      <w:r>
        <w:t>ontraba</w:t>
      </w:r>
      <w:r w:rsidRPr="00A558D6">
        <w:t xml:space="preserve">n la de estación Fernández, Herrera, Suncho Corral, San Pedro de </w:t>
      </w:r>
      <w:proofErr w:type="spellStart"/>
      <w:r w:rsidRPr="00A558D6">
        <w:t>Guasayan</w:t>
      </w:r>
      <w:proofErr w:type="spellEnd"/>
      <w:r w:rsidRPr="00A558D6">
        <w:t xml:space="preserve">, en la Villa Rio Hondo, Ojo de Agua y </w:t>
      </w:r>
      <w:proofErr w:type="spellStart"/>
      <w:r w:rsidRPr="00A558D6">
        <w:t>Salavina</w:t>
      </w:r>
      <w:proofErr w:type="spellEnd"/>
      <w:r w:rsidRPr="00A558D6">
        <w:t>.</w:t>
      </w:r>
    </w:p>
    <w:p w:rsidR="008036B2" w:rsidRPr="00A558D6" w:rsidRDefault="008036B2" w:rsidP="00E3555B">
      <w:pPr>
        <w:tabs>
          <w:tab w:val="left" w:pos="1134"/>
        </w:tabs>
        <w:ind w:left="0" w:firstLine="737"/>
        <w:contextualSpacing/>
        <w:jc w:val="both"/>
      </w:pPr>
      <w:r>
        <w:t xml:space="preserve">El 8 de diciembre </w:t>
      </w:r>
      <w:r w:rsidRPr="00A558D6">
        <w:t xml:space="preserve">de 1900 fue inaugurada la escuela de Fernández (hoy capital del Departamento Robles), que lleva </w:t>
      </w:r>
      <w:r>
        <w:t xml:space="preserve">actualmente </w:t>
      </w:r>
      <w:r w:rsidRPr="00A558D6">
        <w:t xml:space="preserve">el nombre del </w:t>
      </w:r>
      <w:r w:rsidR="00176C9C">
        <w:t>profesor</w:t>
      </w:r>
      <w:r w:rsidRPr="00A558D6">
        <w:t xml:space="preserve"> </w:t>
      </w:r>
      <w:proofErr w:type="spellStart"/>
      <w:r w:rsidRPr="00A558D6">
        <w:t>Maximio</w:t>
      </w:r>
      <w:proofErr w:type="spellEnd"/>
      <w:r w:rsidRPr="00A558D6">
        <w:t xml:space="preserve"> </w:t>
      </w:r>
      <w:proofErr w:type="spellStart"/>
      <w:r w:rsidRPr="00A558D6">
        <w:t>Saba</w:t>
      </w:r>
      <w:proofErr w:type="spellEnd"/>
      <w:r w:rsidRPr="00A558D6">
        <w:t xml:space="preserve"> Victoria. Al visitar la escuela fue posible d</w:t>
      </w:r>
      <w:r>
        <w:t xml:space="preserve">esarrollar una entrevista a la </w:t>
      </w:r>
      <w:r w:rsidR="00176C9C">
        <w:t>profesor</w:t>
      </w:r>
      <w:r w:rsidRPr="00A558D6">
        <w:t>a Estela Domínguez secretaria del Centro Experimental N° 4 – Nivel Primario</w:t>
      </w:r>
      <w:r>
        <w:t>,</w:t>
      </w:r>
      <w:r w:rsidRPr="00A558D6">
        <w:t xml:space="preserve"> quien brindó la posibilidad de acceder a documentos que forman parte del recorrido histórico de más de un siglo de vida institucional. La escuela entre sus archivos cuenta con una biografía escrita por el mismo </w:t>
      </w:r>
      <w:r w:rsidR="00176C9C">
        <w:t>profesor</w:t>
      </w:r>
      <w:r w:rsidRPr="00A558D6">
        <w:t xml:space="preserve"> </w:t>
      </w:r>
      <w:proofErr w:type="spellStart"/>
      <w:r w:rsidRPr="00A558D6">
        <w:t>Maxi</w:t>
      </w:r>
      <w:r>
        <w:t>mio</w:t>
      </w:r>
      <w:proofErr w:type="spellEnd"/>
      <w:r>
        <w:t xml:space="preserve"> </w:t>
      </w:r>
      <w:proofErr w:type="spellStart"/>
      <w:r>
        <w:t>Saba</w:t>
      </w:r>
      <w:proofErr w:type="spellEnd"/>
      <w:r>
        <w:t xml:space="preserve"> </w:t>
      </w:r>
      <w:r>
        <w:lastRenderedPageBreak/>
        <w:t>Victoria, donde recorrió</w:t>
      </w:r>
      <w:r w:rsidRPr="00A558D6">
        <w:t xml:space="preserve"> su vida</w:t>
      </w:r>
      <w:r>
        <w:t>,</w:t>
      </w:r>
      <w:r w:rsidRPr="00A558D6">
        <w:t xml:space="preserve"> y permite dimensionar detalles de cada experiencias educacionales, además está presente las estrofas del Himno a </w:t>
      </w:r>
      <w:proofErr w:type="spellStart"/>
      <w:r w:rsidRPr="00A558D6">
        <w:t>Maximio</w:t>
      </w:r>
      <w:proofErr w:type="spellEnd"/>
      <w:r w:rsidRPr="00A558D6">
        <w:t xml:space="preserve"> Victoria, y el discurso que pronunci</w:t>
      </w:r>
      <w:r>
        <w:t>ó</w:t>
      </w:r>
      <w:r w:rsidRPr="00A558D6">
        <w:t xml:space="preserve"> el día de l</w:t>
      </w:r>
      <w:r>
        <w:t>a inauguración de la Escuela Prá</w:t>
      </w:r>
      <w:r w:rsidRPr="00A558D6">
        <w:t>ctica de Agricultura, tal como hace referencia el telegrama enviado por el Presidente de la Nación Julio Argentino Roca, felicitando por los adelantos en materia educativa a la provincia de Santiago del Estero</w:t>
      </w:r>
      <w:r>
        <w:t xml:space="preserve"> (Libro Histórico Centro Experimental N° 4, p. 30)</w:t>
      </w:r>
      <w:r w:rsidRPr="00A558D6">
        <w:t>.</w:t>
      </w:r>
    </w:p>
    <w:p w:rsidR="008036B2" w:rsidRPr="00A558D6" w:rsidRDefault="008036B2" w:rsidP="00E3555B">
      <w:pPr>
        <w:tabs>
          <w:tab w:val="left" w:pos="1134"/>
        </w:tabs>
        <w:ind w:left="0" w:firstLine="737"/>
        <w:contextualSpacing/>
        <w:jc w:val="both"/>
      </w:pPr>
      <w:r w:rsidRPr="00A558D6">
        <w:t xml:space="preserve">El 30 de mayo de 1899 se creaba la Escuela de Artes y Oficios para mujeres, con un diseño curricular teórico – práctico que marcara un antecedente para finales del siglo XIX, la organización de la misma tenía a cargo a una </w:t>
      </w:r>
      <w:r>
        <w:t>d</w:t>
      </w:r>
      <w:r w:rsidRPr="00A558D6">
        <w:t>irectora y maestras de clases teóricas, de labores, de lavado, de planchado, de cocina. En la misma fecha era aprobado el reglamento interno de la escuela que acompañaría el funcionamiento de la misma</w:t>
      </w:r>
      <w:r>
        <w:t xml:space="preserve"> (Revista los Anales de la Educación, 1899, p. 10). </w:t>
      </w:r>
    </w:p>
    <w:p w:rsidR="008036B2" w:rsidRPr="00A558D6" w:rsidRDefault="008036B2" w:rsidP="00E3555B">
      <w:pPr>
        <w:tabs>
          <w:tab w:val="left" w:pos="1134"/>
        </w:tabs>
        <w:ind w:left="0"/>
        <w:contextualSpacing/>
        <w:jc w:val="both"/>
        <w:rPr>
          <w:b/>
        </w:rPr>
      </w:pPr>
      <w:r w:rsidRPr="00A558D6">
        <w:rPr>
          <w:b/>
        </w:rPr>
        <w:t>Reformas llevadas a cabo</w:t>
      </w:r>
      <w:r w:rsidR="00CC4A20">
        <w:rPr>
          <w:b/>
        </w:rPr>
        <w:t>.</w:t>
      </w:r>
    </w:p>
    <w:p w:rsidR="008036B2" w:rsidRPr="00A558D6" w:rsidRDefault="008036B2" w:rsidP="00E3555B">
      <w:pPr>
        <w:tabs>
          <w:tab w:val="left" w:pos="1134"/>
        </w:tabs>
        <w:ind w:left="0"/>
        <w:contextualSpacing/>
        <w:jc w:val="both"/>
      </w:pPr>
      <w:r>
        <w:t>La reforma de la Ley p</w:t>
      </w:r>
      <w:r w:rsidRPr="00A558D6">
        <w:t xml:space="preserve">rovincial de Educación en el desarrollo de alguno de sus artículos que </w:t>
      </w:r>
      <w:r>
        <w:t>establecían</w:t>
      </w:r>
      <w:r w:rsidRPr="00A558D6">
        <w:t xml:space="preserve"> el modo de funcionamiento del</w:t>
      </w:r>
      <w:r>
        <w:t xml:space="preserve"> sistema educativo provincial, siendo </w:t>
      </w:r>
      <w:r w:rsidRPr="00A558D6">
        <w:t xml:space="preserve">las modificaciones más significativas: </w:t>
      </w:r>
    </w:p>
    <w:p w:rsidR="008036B2" w:rsidRPr="00A558D6" w:rsidRDefault="008036B2" w:rsidP="00E3555B">
      <w:pPr>
        <w:numPr>
          <w:ilvl w:val="0"/>
          <w:numId w:val="20"/>
        </w:numPr>
        <w:tabs>
          <w:tab w:val="left" w:pos="1134"/>
        </w:tabs>
        <w:ind w:left="0" w:firstLine="737"/>
        <w:contextualSpacing/>
        <w:jc w:val="both"/>
      </w:pPr>
      <w:r w:rsidRPr="00A558D6">
        <w:t>Denominación del Órgano Consejo General de Educación (artículo 27).</w:t>
      </w:r>
    </w:p>
    <w:p w:rsidR="008036B2" w:rsidRPr="00A558D6" w:rsidRDefault="008036B2" w:rsidP="00E3555B">
      <w:pPr>
        <w:numPr>
          <w:ilvl w:val="0"/>
          <w:numId w:val="20"/>
        </w:numPr>
        <w:tabs>
          <w:tab w:val="left" w:pos="1134"/>
        </w:tabs>
        <w:ind w:left="0" w:firstLine="737"/>
        <w:contextualSpacing/>
        <w:jc w:val="both"/>
      </w:pPr>
      <w:r w:rsidRPr="00A558D6">
        <w:t xml:space="preserve">El Consejo General de Educación estará compuesto por </w:t>
      </w:r>
      <w:r w:rsidR="00014A4F">
        <w:t xml:space="preserve">un </w:t>
      </w:r>
      <w:r w:rsidRPr="00A558D6">
        <w:t xml:space="preserve">Director General, cuatro vocales nombrados por el Poder Ejecutivo (artículo 28). </w:t>
      </w:r>
    </w:p>
    <w:p w:rsidR="008036B2" w:rsidRPr="00A558D6" w:rsidRDefault="008036B2" w:rsidP="00E3555B">
      <w:pPr>
        <w:numPr>
          <w:ilvl w:val="0"/>
          <w:numId w:val="20"/>
        </w:numPr>
        <w:tabs>
          <w:tab w:val="left" w:pos="1134"/>
        </w:tabs>
        <w:ind w:left="0" w:firstLine="737"/>
        <w:contextualSpacing/>
        <w:jc w:val="both"/>
      </w:pPr>
      <w:r w:rsidRPr="00A558D6">
        <w:t xml:space="preserve">Es incompatible el desempeño simultáneo de miembro del Consejo, inspector, secretario, tesorero, contador y miembro de las comisiones escolares (artículo 29). </w:t>
      </w:r>
    </w:p>
    <w:p w:rsidR="008036B2" w:rsidRPr="00A558D6" w:rsidRDefault="008036B2" w:rsidP="00E3555B">
      <w:pPr>
        <w:numPr>
          <w:ilvl w:val="0"/>
          <w:numId w:val="20"/>
        </w:numPr>
        <w:tabs>
          <w:tab w:val="left" w:pos="1134"/>
        </w:tabs>
        <w:ind w:left="0" w:firstLine="737"/>
        <w:contextualSpacing/>
        <w:jc w:val="both"/>
      </w:pPr>
      <w:r w:rsidRPr="00A558D6">
        <w:lastRenderedPageBreak/>
        <w:t>La inspección técnica de las escuelas estará a cargo de Inspector General y de Inspectores de Sección en relación a la cantidad que fueran necesarias, los mismos serán nombrados por el poder ejecutivo en propuesta por el Consejo (artículo 50).</w:t>
      </w:r>
    </w:p>
    <w:p w:rsidR="008036B2" w:rsidRPr="00EC5498" w:rsidRDefault="008036B2" w:rsidP="00E3555B">
      <w:pPr>
        <w:numPr>
          <w:ilvl w:val="0"/>
          <w:numId w:val="20"/>
        </w:numPr>
        <w:tabs>
          <w:tab w:val="left" w:pos="1134"/>
        </w:tabs>
        <w:ind w:left="0" w:firstLine="737"/>
        <w:contextualSpacing/>
        <w:jc w:val="both"/>
      </w:pPr>
      <w:r w:rsidRPr="00A558D6">
        <w:t>Todo maestr</w:t>
      </w:r>
      <w:r>
        <w:t>o sin diploma será considerado i</w:t>
      </w:r>
      <w:r w:rsidRPr="00EC5498">
        <w:t xml:space="preserve">nterino y podrá ser sustituido por el estado, por otro que acredite diploma (artículo 80). </w:t>
      </w:r>
    </w:p>
    <w:p w:rsidR="008036B2" w:rsidRPr="00A558D6" w:rsidRDefault="008036B2" w:rsidP="00E3555B">
      <w:pPr>
        <w:numPr>
          <w:ilvl w:val="0"/>
          <w:numId w:val="20"/>
        </w:numPr>
        <w:tabs>
          <w:tab w:val="left" w:pos="1134"/>
        </w:tabs>
        <w:ind w:left="0" w:firstLine="737"/>
        <w:contextualSpacing/>
        <w:jc w:val="both"/>
      </w:pPr>
      <w:r w:rsidRPr="00A558D6">
        <w:t xml:space="preserve">Cada establecimiento debe organizar las exposiciones escolares entre los días 29 y 30 de noviembre a modo de exhibir el resultado del trabajo manual. </w:t>
      </w:r>
    </w:p>
    <w:p w:rsidR="008036B2" w:rsidRPr="00A558D6" w:rsidRDefault="008036B2" w:rsidP="00E3555B">
      <w:pPr>
        <w:tabs>
          <w:tab w:val="left" w:pos="1134"/>
        </w:tabs>
        <w:ind w:left="0"/>
        <w:contextualSpacing/>
        <w:jc w:val="both"/>
      </w:pPr>
      <w:r>
        <w:t>Las e</w:t>
      </w:r>
      <w:r w:rsidRPr="00A558D6">
        <w:t>scuelas ambulantes, propuesta generada ante la necesidad de contar con instituciones educativas donde la cantidad de alumnos no supera</w:t>
      </w:r>
      <w:r>
        <w:t>ba</w:t>
      </w:r>
      <w:r w:rsidRPr="00A558D6">
        <w:t xml:space="preserve"> a los veinte niños en edad escolar, ante ello deb</w:t>
      </w:r>
      <w:r>
        <w:t xml:space="preserve">ió </w:t>
      </w:r>
      <w:r w:rsidRPr="00A558D6">
        <w:t>recorrer por las localidades a modo de integrar el inmenso territorio provincial a la población diseminada</w:t>
      </w:r>
      <w:r>
        <w:t xml:space="preserve"> (Revista los Anales de la Educación, 1899, p. 1)</w:t>
      </w:r>
      <w:r w:rsidRPr="00A558D6">
        <w:t xml:space="preserve">.    </w:t>
      </w:r>
    </w:p>
    <w:p w:rsidR="008036B2" w:rsidRPr="00A558D6" w:rsidRDefault="008036B2" w:rsidP="00E3555B">
      <w:pPr>
        <w:tabs>
          <w:tab w:val="left" w:pos="1134"/>
        </w:tabs>
        <w:ind w:left="0" w:firstLine="737"/>
        <w:contextualSpacing/>
        <w:jc w:val="both"/>
        <w:rPr>
          <w:b/>
        </w:rPr>
      </w:pPr>
      <w:r w:rsidRPr="00A558D6">
        <w:rPr>
          <w:b/>
        </w:rPr>
        <w:t xml:space="preserve">Fiesta </w:t>
      </w:r>
      <w:r>
        <w:rPr>
          <w:b/>
        </w:rPr>
        <w:t>e</w:t>
      </w:r>
      <w:r w:rsidR="00CC4A20">
        <w:rPr>
          <w:b/>
        </w:rPr>
        <w:t>scolar.</w:t>
      </w:r>
    </w:p>
    <w:p w:rsidR="008036B2" w:rsidRPr="00A558D6" w:rsidRDefault="008036B2" w:rsidP="00E3555B">
      <w:pPr>
        <w:tabs>
          <w:tab w:val="left" w:pos="1134"/>
        </w:tabs>
        <w:ind w:left="0" w:firstLine="737"/>
        <w:contextualSpacing/>
        <w:jc w:val="both"/>
      </w:pPr>
      <w:r w:rsidRPr="00A558D6">
        <w:t>El 19 de noviembre de 1899 se concret</w:t>
      </w:r>
      <w:r>
        <w:t>ó</w:t>
      </w:r>
      <w:r w:rsidRPr="00A558D6">
        <w:t xml:space="preserve"> un evento en la Escuela del Apostolado de la Orac</w:t>
      </w:r>
      <w:r>
        <w:t>ión, dirigida por la Señora Marí</w:t>
      </w:r>
      <w:r w:rsidRPr="00A558D6">
        <w:t>a</w:t>
      </w:r>
      <w:r>
        <w:t xml:space="preserve"> S. de </w:t>
      </w:r>
      <w:proofErr w:type="spellStart"/>
      <w:r>
        <w:t>Cosuu</w:t>
      </w:r>
      <w:proofErr w:type="spellEnd"/>
      <w:r>
        <w:t>. La fiesta presentó</w:t>
      </w:r>
      <w:r w:rsidRPr="00A558D6">
        <w:t xml:space="preserve"> un amplio programa de actividades:</w:t>
      </w:r>
    </w:p>
    <w:p w:rsidR="008036B2" w:rsidRPr="00A558D6" w:rsidRDefault="008036B2" w:rsidP="00E3555B">
      <w:pPr>
        <w:numPr>
          <w:ilvl w:val="0"/>
          <w:numId w:val="20"/>
        </w:numPr>
        <w:tabs>
          <w:tab w:val="left" w:pos="1134"/>
        </w:tabs>
        <w:ind w:left="0" w:firstLine="737"/>
        <w:contextualSpacing/>
        <w:jc w:val="both"/>
      </w:pPr>
      <w:r w:rsidRPr="00A558D6">
        <w:t xml:space="preserve">Apertura por parte de la Orquesta. </w:t>
      </w:r>
    </w:p>
    <w:p w:rsidR="008036B2" w:rsidRPr="00A558D6" w:rsidRDefault="008036B2" w:rsidP="00E3555B">
      <w:pPr>
        <w:numPr>
          <w:ilvl w:val="0"/>
          <w:numId w:val="20"/>
        </w:numPr>
        <w:tabs>
          <w:tab w:val="left" w:pos="1134"/>
        </w:tabs>
        <w:ind w:left="0" w:firstLine="737"/>
        <w:contextualSpacing/>
        <w:jc w:val="both"/>
      </w:pPr>
      <w:r w:rsidRPr="00A558D6">
        <w:t xml:space="preserve">El Vestido Largo, comedia. </w:t>
      </w:r>
    </w:p>
    <w:p w:rsidR="008036B2" w:rsidRPr="00A558D6" w:rsidRDefault="008036B2" w:rsidP="00E3555B">
      <w:pPr>
        <w:numPr>
          <w:ilvl w:val="0"/>
          <w:numId w:val="20"/>
        </w:numPr>
        <w:tabs>
          <w:tab w:val="left" w:pos="1134"/>
        </w:tabs>
        <w:ind w:left="0" w:firstLine="737"/>
        <w:contextualSpacing/>
        <w:jc w:val="both"/>
      </w:pPr>
      <w:r w:rsidRPr="00A558D6">
        <w:t xml:space="preserve">Los Exámenes, coro por las alumnas de primer grado. </w:t>
      </w:r>
    </w:p>
    <w:p w:rsidR="008036B2" w:rsidRPr="00A558D6" w:rsidRDefault="008036B2" w:rsidP="00E3555B">
      <w:pPr>
        <w:numPr>
          <w:ilvl w:val="0"/>
          <w:numId w:val="20"/>
        </w:numPr>
        <w:tabs>
          <w:tab w:val="left" w:pos="1134"/>
        </w:tabs>
        <w:ind w:left="0" w:firstLine="737"/>
        <w:contextualSpacing/>
        <w:jc w:val="both"/>
      </w:pPr>
      <w:r w:rsidRPr="00A558D6">
        <w:t xml:space="preserve">Al Cielo, declamación por la niña Nieves Taboada. </w:t>
      </w:r>
    </w:p>
    <w:p w:rsidR="008036B2" w:rsidRPr="00A558D6" w:rsidRDefault="008036B2" w:rsidP="00E3555B">
      <w:pPr>
        <w:numPr>
          <w:ilvl w:val="0"/>
          <w:numId w:val="20"/>
        </w:numPr>
        <w:tabs>
          <w:tab w:val="left" w:pos="1134"/>
        </w:tabs>
        <w:ind w:left="0" w:firstLine="737"/>
        <w:contextualSpacing/>
        <w:jc w:val="both"/>
      </w:pPr>
      <w:r w:rsidRPr="00A558D6">
        <w:t xml:space="preserve">El Ramillete de Flores, coro por las alumnas de primer y segundo grado. </w:t>
      </w:r>
    </w:p>
    <w:p w:rsidR="008036B2" w:rsidRPr="00A558D6" w:rsidRDefault="008036B2" w:rsidP="00E3555B">
      <w:pPr>
        <w:numPr>
          <w:ilvl w:val="0"/>
          <w:numId w:val="20"/>
        </w:numPr>
        <w:tabs>
          <w:tab w:val="left" w:pos="1134"/>
        </w:tabs>
        <w:ind w:left="0" w:firstLine="737"/>
        <w:contextualSpacing/>
        <w:jc w:val="both"/>
      </w:pPr>
      <w:r w:rsidRPr="00A558D6">
        <w:t xml:space="preserve">Madre – Hija, declamación por parte de las niñas Ernestina Olmos y Rosario Paz. </w:t>
      </w:r>
    </w:p>
    <w:p w:rsidR="008036B2" w:rsidRPr="00A558D6" w:rsidRDefault="008036B2" w:rsidP="00E3555B">
      <w:pPr>
        <w:numPr>
          <w:ilvl w:val="0"/>
          <w:numId w:val="20"/>
        </w:numPr>
        <w:tabs>
          <w:tab w:val="left" w:pos="1134"/>
        </w:tabs>
        <w:ind w:left="0" w:firstLine="737"/>
        <w:contextualSpacing/>
        <w:jc w:val="both"/>
      </w:pPr>
      <w:r w:rsidRPr="00A558D6">
        <w:t xml:space="preserve">Cuadros alegóricos. </w:t>
      </w:r>
    </w:p>
    <w:p w:rsidR="008036B2" w:rsidRPr="00A558D6" w:rsidRDefault="008036B2" w:rsidP="00E3555B">
      <w:pPr>
        <w:numPr>
          <w:ilvl w:val="0"/>
          <w:numId w:val="20"/>
        </w:numPr>
        <w:tabs>
          <w:tab w:val="left" w:pos="1134"/>
        </w:tabs>
        <w:ind w:left="0" w:firstLine="737"/>
        <w:contextualSpacing/>
        <w:jc w:val="both"/>
      </w:pPr>
      <w:r w:rsidRPr="00A558D6">
        <w:lastRenderedPageBreak/>
        <w:t xml:space="preserve">El Misionero, declamación por el joven Santiago Lugones. </w:t>
      </w:r>
    </w:p>
    <w:p w:rsidR="008036B2" w:rsidRPr="00A558D6" w:rsidRDefault="008036B2" w:rsidP="00E3555B">
      <w:pPr>
        <w:numPr>
          <w:ilvl w:val="0"/>
          <w:numId w:val="20"/>
        </w:numPr>
        <w:tabs>
          <w:tab w:val="left" w:pos="1134"/>
        </w:tabs>
        <w:ind w:left="0" w:firstLine="737"/>
        <w:contextualSpacing/>
        <w:jc w:val="both"/>
      </w:pPr>
      <w:r w:rsidRPr="00A558D6">
        <w:t xml:space="preserve">Las Campanas de </w:t>
      </w:r>
      <w:proofErr w:type="spellStart"/>
      <w:r w:rsidRPr="00A558D6">
        <w:t>Corneville</w:t>
      </w:r>
      <w:proofErr w:type="spellEnd"/>
      <w:r w:rsidRPr="00A558D6">
        <w:t xml:space="preserve">, vals por la señorita </w:t>
      </w:r>
      <w:proofErr w:type="spellStart"/>
      <w:r w:rsidRPr="00A558D6">
        <w:t>Maria</w:t>
      </w:r>
      <w:proofErr w:type="spellEnd"/>
      <w:r w:rsidRPr="00A558D6">
        <w:t xml:space="preserve"> Aliaga. </w:t>
      </w:r>
    </w:p>
    <w:p w:rsidR="008036B2" w:rsidRPr="00597EDF" w:rsidRDefault="008036B2" w:rsidP="00E3555B">
      <w:pPr>
        <w:numPr>
          <w:ilvl w:val="0"/>
          <w:numId w:val="20"/>
        </w:numPr>
        <w:tabs>
          <w:tab w:val="left" w:pos="1134"/>
        </w:tabs>
        <w:ind w:left="0" w:firstLine="737"/>
        <w:contextualSpacing/>
        <w:jc w:val="both"/>
      </w:pPr>
      <w:r w:rsidRPr="00A558D6">
        <w:t>Cuadros Instantáneos por el señor Francisco Juárez</w:t>
      </w:r>
      <w:r>
        <w:t xml:space="preserve"> (Diario La Reforma, 1899, N° 213)</w:t>
      </w:r>
      <w:r w:rsidRPr="00A558D6">
        <w:t>.</w:t>
      </w:r>
      <w:r>
        <w:t xml:space="preserve"> </w:t>
      </w:r>
    </w:p>
    <w:p w:rsidR="008036B2" w:rsidRPr="00A558D6" w:rsidRDefault="008036B2" w:rsidP="00E3555B">
      <w:pPr>
        <w:tabs>
          <w:tab w:val="left" w:pos="1134"/>
        </w:tabs>
        <w:ind w:left="0" w:firstLine="737"/>
        <w:contextualSpacing/>
        <w:jc w:val="both"/>
        <w:rPr>
          <w:b/>
        </w:rPr>
      </w:pPr>
      <w:r w:rsidRPr="00A558D6">
        <w:rPr>
          <w:b/>
        </w:rPr>
        <w:t>Provisión de Libros</w:t>
      </w:r>
      <w:r w:rsidR="00CC4A20">
        <w:rPr>
          <w:b/>
        </w:rPr>
        <w:t>.</w:t>
      </w:r>
    </w:p>
    <w:p w:rsidR="008036B2" w:rsidRPr="00597EDF" w:rsidRDefault="008036B2" w:rsidP="00E3555B">
      <w:pPr>
        <w:tabs>
          <w:tab w:val="left" w:pos="1134"/>
        </w:tabs>
        <w:ind w:left="0" w:firstLine="737"/>
        <w:contextualSpacing/>
        <w:jc w:val="both"/>
      </w:pPr>
      <w:r w:rsidRPr="00A558D6">
        <w:t xml:space="preserve">El 29 de julio de 1899 el diario </w:t>
      </w:r>
      <w:r w:rsidRPr="00B91C86">
        <w:rPr>
          <w:i/>
        </w:rPr>
        <w:t>La Reforma</w:t>
      </w:r>
      <w:r w:rsidRPr="00A558D6">
        <w:t xml:space="preserve"> en su número 409</w:t>
      </w:r>
      <w:r>
        <w:t>, dio</w:t>
      </w:r>
      <w:r w:rsidRPr="00A558D6">
        <w:t xml:space="preserve"> a conocer la entrega de libros y útiles escolares </w:t>
      </w:r>
      <w:r>
        <w:t xml:space="preserve">a </w:t>
      </w:r>
      <w:r w:rsidRPr="00A558D6">
        <w:t>la Escuela de Guaipe en e</w:t>
      </w:r>
      <w:r>
        <w:t>l departamento Matara y, además, a</w:t>
      </w:r>
      <w:r w:rsidRPr="00A558D6">
        <w:t>l establecimiento elemental perteneciente</w:t>
      </w:r>
      <w:r>
        <w:t xml:space="preserve"> al Apostolado de la Oración.  </w:t>
      </w:r>
    </w:p>
    <w:p w:rsidR="008036B2" w:rsidRPr="00A558D6" w:rsidRDefault="008036B2" w:rsidP="00E3555B">
      <w:pPr>
        <w:tabs>
          <w:tab w:val="left" w:pos="1134"/>
        </w:tabs>
        <w:ind w:left="0" w:firstLine="737"/>
        <w:contextualSpacing/>
        <w:jc w:val="both"/>
        <w:rPr>
          <w:b/>
        </w:rPr>
      </w:pPr>
      <w:r w:rsidRPr="00A558D6">
        <w:rPr>
          <w:b/>
        </w:rPr>
        <w:t>Conferencias Pedagógicas</w:t>
      </w:r>
      <w:r w:rsidR="00CC4A20">
        <w:rPr>
          <w:b/>
        </w:rPr>
        <w:t>.</w:t>
      </w:r>
    </w:p>
    <w:p w:rsidR="008036B2" w:rsidRPr="00A558D6" w:rsidRDefault="008036B2" w:rsidP="00E3555B">
      <w:pPr>
        <w:tabs>
          <w:tab w:val="left" w:pos="1134"/>
        </w:tabs>
        <w:ind w:left="0" w:firstLine="737"/>
        <w:contextualSpacing/>
        <w:jc w:val="both"/>
      </w:pPr>
      <w:r w:rsidRPr="00A558D6">
        <w:t xml:space="preserve">El 10 de agosto de 1899 se llevó adelante la 10° conferencia que tenía como eje central de desarrollo “Instrucción Cívica” según el programa de la misma: </w:t>
      </w:r>
    </w:p>
    <w:p w:rsidR="008036B2" w:rsidRPr="00A558D6" w:rsidRDefault="008036B2" w:rsidP="00E3555B">
      <w:pPr>
        <w:numPr>
          <w:ilvl w:val="0"/>
          <w:numId w:val="23"/>
        </w:numPr>
        <w:tabs>
          <w:tab w:val="left" w:pos="1134"/>
        </w:tabs>
        <w:ind w:left="0" w:firstLine="737"/>
        <w:contextualSpacing/>
        <w:jc w:val="both"/>
      </w:pPr>
      <w:r w:rsidRPr="00A558D6">
        <w:t xml:space="preserve">Trozos de música ejecutados en el piano por varias señoritas conferencistas. </w:t>
      </w:r>
    </w:p>
    <w:p w:rsidR="008036B2" w:rsidRPr="00A558D6" w:rsidRDefault="008036B2" w:rsidP="00E3555B">
      <w:pPr>
        <w:numPr>
          <w:ilvl w:val="0"/>
          <w:numId w:val="23"/>
        </w:numPr>
        <w:tabs>
          <w:tab w:val="left" w:pos="1134"/>
        </w:tabs>
        <w:ind w:left="0" w:firstLine="737"/>
        <w:contextualSpacing/>
        <w:jc w:val="both"/>
      </w:pPr>
      <w:r>
        <w:t>Crí</w:t>
      </w:r>
      <w:r w:rsidRPr="00A558D6">
        <w:t xml:space="preserve">tica escrita de la </w:t>
      </w:r>
      <w:r w:rsidR="001D443D">
        <w:t>s</w:t>
      </w:r>
      <w:r w:rsidRPr="00A558D6">
        <w:t xml:space="preserve">eñorita Rosa Fernández, al trabajo original del señor Nicolás Gutiérrez, sobre educación literaria. </w:t>
      </w:r>
    </w:p>
    <w:p w:rsidR="008036B2" w:rsidRPr="00A558D6" w:rsidRDefault="008036B2" w:rsidP="00E3555B">
      <w:pPr>
        <w:numPr>
          <w:ilvl w:val="0"/>
          <w:numId w:val="23"/>
        </w:numPr>
        <w:tabs>
          <w:tab w:val="left" w:pos="1134"/>
        </w:tabs>
        <w:ind w:left="0" w:firstLine="737"/>
        <w:contextualSpacing/>
        <w:jc w:val="both"/>
      </w:pPr>
      <w:r w:rsidRPr="00A558D6">
        <w:t xml:space="preserve">Clase de </w:t>
      </w:r>
      <w:r>
        <w:t>i</w:t>
      </w:r>
      <w:r w:rsidRPr="00A558D6">
        <w:t xml:space="preserve">nstrucción </w:t>
      </w:r>
      <w:r>
        <w:t>c</w:t>
      </w:r>
      <w:r w:rsidRPr="00A558D6">
        <w:t>ívica dada por el señor Nicolás Gutiérrez, de la Escuela Sarmiento.</w:t>
      </w:r>
    </w:p>
    <w:p w:rsidR="008036B2" w:rsidRPr="00A558D6" w:rsidRDefault="008036B2" w:rsidP="00E3555B">
      <w:pPr>
        <w:numPr>
          <w:ilvl w:val="0"/>
          <w:numId w:val="23"/>
        </w:numPr>
        <w:tabs>
          <w:tab w:val="left" w:pos="1134"/>
        </w:tabs>
        <w:ind w:left="0" w:firstLine="737"/>
        <w:contextualSpacing/>
        <w:jc w:val="both"/>
      </w:pPr>
      <w:r w:rsidRPr="00A558D6">
        <w:t>Tristezas; declamación por una alumna de la Escuela Zorrilla.</w:t>
      </w:r>
    </w:p>
    <w:p w:rsidR="008036B2" w:rsidRPr="00A558D6" w:rsidRDefault="008036B2" w:rsidP="00E3555B">
      <w:pPr>
        <w:numPr>
          <w:ilvl w:val="0"/>
          <w:numId w:val="23"/>
        </w:numPr>
        <w:tabs>
          <w:tab w:val="left" w:pos="1134"/>
        </w:tabs>
        <w:ind w:left="0" w:firstLine="737"/>
        <w:contextualSpacing/>
        <w:jc w:val="both"/>
      </w:pPr>
      <w:r w:rsidRPr="00A558D6">
        <w:t>Cr</w:t>
      </w:r>
      <w:r>
        <w:t>í</w:t>
      </w:r>
      <w:r w:rsidRPr="00A558D6">
        <w:t xml:space="preserve">ticas del </w:t>
      </w:r>
      <w:r w:rsidR="001D443D">
        <w:t>s</w:t>
      </w:r>
      <w:r w:rsidRPr="00A558D6">
        <w:t xml:space="preserve">eñor Santiago Lugones a los trabajos originales de las maestras señoritas Nieva Taboada y </w:t>
      </w:r>
      <w:proofErr w:type="spellStart"/>
      <w:r w:rsidRPr="00A558D6">
        <w:t>Nigiela</w:t>
      </w:r>
      <w:proofErr w:type="spellEnd"/>
      <w:r w:rsidRPr="00A558D6">
        <w:t xml:space="preserve"> Flores, sobre educación literaria.</w:t>
      </w:r>
    </w:p>
    <w:p w:rsidR="008036B2" w:rsidRPr="00A558D6" w:rsidRDefault="008036B2" w:rsidP="00E3555B">
      <w:pPr>
        <w:numPr>
          <w:ilvl w:val="0"/>
          <w:numId w:val="23"/>
        </w:numPr>
        <w:tabs>
          <w:tab w:val="left" w:pos="1134"/>
        </w:tabs>
        <w:ind w:left="0" w:firstLine="737"/>
        <w:contextualSpacing/>
        <w:jc w:val="both"/>
      </w:pPr>
      <w:r>
        <w:t>Clase de m</w:t>
      </w:r>
      <w:r w:rsidRPr="00A558D6">
        <w:t>oral</w:t>
      </w:r>
      <w:r>
        <w:t>,</w:t>
      </w:r>
      <w:r w:rsidRPr="00A558D6">
        <w:t xml:space="preserve"> dada con alumnas de la Escuela Zorrilla por la maestra Señorita Dominga </w:t>
      </w:r>
      <w:proofErr w:type="spellStart"/>
      <w:r w:rsidRPr="00A558D6">
        <w:t>Corvalán</w:t>
      </w:r>
      <w:proofErr w:type="spellEnd"/>
      <w:r w:rsidRPr="00A558D6">
        <w:t>.</w:t>
      </w:r>
    </w:p>
    <w:p w:rsidR="008036B2" w:rsidRPr="00A558D6" w:rsidRDefault="008036B2" w:rsidP="00E3555B">
      <w:pPr>
        <w:numPr>
          <w:ilvl w:val="0"/>
          <w:numId w:val="23"/>
        </w:numPr>
        <w:tabs>
          <w:tab w:val="left" w:pos="1134"/>
        </w:tabs>
        <w:ind w:left="0" w:firstLine="737"/>
        <w:contextualSpacing/>
        <w:jc w:val="both"/>
      </w:pPr>
      <w:r>
        <w:lastRenderedPageBreak/>
        <w:t>Enseñanza de la i</w:t>
      </w:r>
      <w:r w:rsidRPr="00A558D6">
        <w:t xml:space="preserve">nstrucción </w:t>
      </w:r>
      <w:r>
        <w:t>c</w:t>
      </w:r>
      <w:r w:rsidRPr="00A558D6">
        <w:t xml:space="preserve">ívica, tema reglamentario para la conferencia del día, a discutirse por toda la asamblea. </w:t>
      </w:r>
    </w:p>
    <w:p w:rsidR="008036B2" w:rsidRPr="00A558D6" w:rsidRDefault="008036B2" w:rsidP="00E3555B">
      <w:pPr>
        <w:numPr>
          <w:ilvl w:val="0"/>
          <w:numId w:val="23"/>
        </w:numPr>
        <w:tabs>
          <w:tab w:val="left" w:pos="1134"/>
        </w:tabs>
        <w:ind w:left="0" w:firstLine="737"/>
        <w:contextualSpacing/>
        <w:jc w:val="both"/>
      </w:pPr>
      <w:r w:rsidRPr="00A558D6">
        <w:t xml:space="preserve">Designación por la asamblea de los trabajos para la conferencia siguiente y personas que deberán presentarlos, de acuerdo con el tema que indica el plan reglamentario de las conferencias. </w:t>
      </w:r>
    </w:p>
    <w:p w:rsidR="008036B2" w:rsidRPr="00A558D6" w:rsidRDefault="008036B2" w:rsidP="00E3555B">
      <w:pPr>
        <w:numPr>
          <w:ilvl w:val="0"/>
          <w:numId w:val="23"/>
        </w:numPr>
        <w:tabs>
          <w:tab w:val="left" w:pos="1134"/>
        </w:tabs>
        <w:ind w:left="0" w:firstLine="737"/>
        <w:contextualSpacing/>
        <w:jc w:val="both"/>
      </w:pPr>
      <w:r w:rsidRPr="00A558D6">
        <w:t xml:space="preserve">Declamación del </w:t>
      </w:r>
      <w:r w:rsidR="001D443D">
        <w:t>s</w:t>
      </w:r>
      <w:r w:rsidRPr="00A558D6">
        <w:t xml:space="preserve">eñor Santiago Lugones. </w:t>
      </w:r>
    </w:p>
    <w:p w:rsidR="008036B2" w:rsidRPr="00597EDF" w:rsidRDefault="008036B2" w:rsidP="00E3555B">
      <w:pPr>
        <w:numPr>
          <w:ilvl w:val="0"/>
          <w:numId w:val="23"/>
        </w:numPr>
        <w:tabs>
          <w:tab w:val="left" w:pos="1134"/>
        </w:tabs>
        <w:ind w:left="0" w:firstLine="737"/>
        <w:contextualSpacing/>
        <w:jc w:val="both"/>
      </w:pPr>
      <w:r w:rsidRPr="00A558D6">
        <w:t>Un trozo de música, coro a cien voces</w:t>
      </w:r>
      <w:r>
        <w:t xml:space="preserve"> (El Monitor, 1899, N°4051)</w:t>
      </w:r>
      <w:r w:rsidRPr="00A558D6">
        <w:t>.</w:t>
      </w:r>
    </w:p>
    <w:p w:rsidR="008036B2" w:rsidRPr="00A558D6" w:rsidRDefault="008036B2" w:rsidP="00E3555B">
      <w:pPr>
        <w:tabs>
          <w:tab w:val="left" w:pos="1134"/>
        </w:tabs>
        <w:ind w:left="0" w:firstLine="737"/>
        <w:contextualSpacing/>
        <w:jc w:val="both"/>
      </w:pPr>
      <w:r w:rsidRPr="00A558D6">
        <w:rPr>
          <w:b/>
        </w:rPr>
        <w:t xml:space="preserve">Conferencia del Inspector Nacional Pablo </w:t>
      </w:r>
      <w:proofErr w:type="spellStart"/>
      <w:r w:rsidRPr="00A558D6">
        <w:rPr>
          <w:b/>
        </w:rPr>
        <w:t>Pizzurno</w:t>
      </w:r>
      <w:proofErr w:type="spellEnd"/>
      <w:r w:rsidRPr="003A3A34">
        <w:rPr>
          <w:b/>
        </w:rPr>
        <w:t xml:space="preserve">: Trabajo </w:t>
      </w:r>
      <w:r>
        <w:rPr>
          <w:b/>
        </w:rPr>
        <w:t>m</w:t>
      </w:r>
      <w:r w:rsidRPr="003A3A34">
        <w:rPr>
          <w:b/>
        </w:rPr>
        <w:t>anual</w:t>
      </w:r>
      <w:r w:rsidR="00CC4A20">
        <w:rPr>
          <w:b/>
        </w:rPr>
        <w:t>.</w:t>
      </w:r>
    </w:p>
    <w:p w:rsidR="008036B2" w:rsidRPr="00A558D6" w:rsidRDefault="008036B2" w:rsidP="00E3555B">
      <w:pPr>
        <w:tabs>
          <w:tab w:val="left" w:pos="1134"/>
        </w:tabs>
        <w:ind w:left="0" w:firstLine="737"/>
        <w:contextualSpacing/>
        <w:jc w:val="both"/>
      </w:pPr>
      <w:r w:rsidRPr="00A558D6">
        <w:t xml:space="preserve">En su visita a Santiago del Estero fue invitado por el Consejo General de Educación a llevar adelante una conferencia, la cual se desarrolló el jueves 23 de noviembre de 1899 en salón de la Escuela Normal de Niñas, donde ampliamente hizo referencia al empleo del </w:t>
      </w:r>
      <w:proofErr w:type="spellStart"/>
      <w:r w:rsidRPr="00A558D6">
        <w:rPr>
          <w:i/>
        </w:rPr>
        <w:t>Slojd</w:t>
      </w:r>
      <w:proofErr w:type="spellEnd"/>
      <w:r w:rsidRPr="00A558D6">
        <w:rPr>
          <w:i/>
        </w:rPr>
        <w:t xml:space="preserve"> método sueco de trabajo manual</w:t>
      </w:r>
      <w:r w:rsidRPr="00A558D6">
        <w:t>. Propuso un extenso desarrollo sobre los fines del trabajo manual en la escuela primaria. El texto consultado hace referencia a la existencia de cinco talleres con que contaron las escuelas de la provincia</w:t>
      </w:r>
      <w:r>
        <w:t>,</w:t>
      </w:r>
      <w:r w:rsidRPr="00A558D6">
        <w:t xml:space="preserve"> siendo la Escuela Sarmiento y Zorrilla las que enseñaban </w:t>
      </w:r>
      <w:r>
        <w:rPr>
          <w:i/>
        </w:rPr>
        <w:t xml:space="preserve">cestería, </w:t>
      </w:r>
      <w:proofErr w:type="spellStart"/>
      <w:r>
        <w:rPr>
          <w:i/>
        </w:rPr>
        <w:t>esterillerí</w:t>
      </w:r>
      <w:r w:rsidRPr="00A558D6">
        <w:rPr>
          <w:i/>
        </w:rPr>
        <w:t>a</w:t>
      </w:r>
      <w:proofErr w:type="spellEnd"/>
      <w:r w:rsidRPr="00A558D6">
        <w:rPr>
          <w:i/>
        </w:rPr>
        <w:t xml:space="preserve">, encuadernación, agricultura, corte y confección, </w:t>
      </w:r>
      <w:proofErr w:type="spellStart"/>
      <w:r w:rsidRPr="00A558D6">
        <w:rPr>
          <w:i/>
        </w:rPr>
        <w:t>cartonado</w:t>
      </w:r>
      <w:proofErr w:type="spellEnd"/>
      <w:r w:rsidRPr="00A558D6">
        <w:rPr>
          <w:i/>
        </w:rPr>
        <w:t xml:space="preserve"> y cocina</w:t>
      </w:r>
      <w:r>
        <w:t>;</w:t>
      </w:r>
      <w:r w:rsidRPr="00A558D6">
        <w:t xml:space="preserve"> </w:t>
      </w:r>
      <w:r>
        <w:t>se debe</w:t>
      </w:r>
      <w:r w:rsidRPr="00A558D6">
        <w:t xml:space="preserve"> aclarar que no se tiene otro registro sobre los demás establecimientos. </w:t>
      </w:r>
    </w:p>
    <w:p w:rsidR="008036B2" w:rsidRPr="00A558D6" w:rsidRDefault="008036B2" w:rsidP="00E3555B">
      <w:pPr>
        <w:tabs>
          <w:tab w:val="left" w:pos="1134"/>
        </w:tabs>
        <w:ind w:left="0" w:firstLine="737"/>
        <w:contextualSpacing/>
        <w:jc w:val="both"/>
      </w:pPr>
      <w:proofErr w:type="spellStart"/>
      <w:r w:rsidRPr="00A558D6">
        <w:t>Pizzurno</w:t>
      </w:r>
      <w:proofErr w:type="spellEnd"/>
      <w:r w:rsidRPr="00A558D6">
        <w:t xml:space="preserve"> prop</w:t>
      </w:r>
      <w:r>
        <w:t>uso</w:t>
      </w:r>
      <w:r w:rsidRPr="00A558D6">
        <w:t xml:space="preserve"> entre los beneficios del trabajo manual educativo: </w:t>
      </w:r>
    </w:p>
    <w:p w:rsidR="008036B2" w:rsidRPr="00A558D6" w:rsidRDefault="008036B2" w:rsidP="00E3555B">
      <w:pPr>
        <w:numPr>
          <w:ilvl w:val="0"/>
          <w:numId w:val="23"/>
        </w:numPr>
        <w:tabs>
          <w:tab w:val="left" w:pos="1134"/>
        </w:tabs>
        <w:ind w:left="0" w:firstLine="737"/>
        <w:contextualSpacing/>
        <w:jc w:val="both"/>
      </w:pPr>
      <w:r w:rsidRPr="00A558D6">
        <w:t xml:space="preserve">Despertar gusto y amor por el trabajo en general. </w:t>
      </w:r>
    </w:p>
    <w:p w:rsidR="008036B2" w:rsidRPr="00A558D6" w:rsidRDefault="008036B2" w:rsidP="00E3555B">
      <w:pPr>
        <w:numPr>
          <w:ilvl w:val="0"/>
          <w:numId w:val="23"/>
        </w:numPr>
        <w:tabs>
          <w:tab w:val="left" w:pos="1134"/>
        </w:tabs>
        <w:ind w:left="0" w:firstLine="737"/>
        <w:contextualSpacing/>
        <w:jc w:val="both"/>
      </w:pPr>
      <w:r w:rsidRPr="00A558D6">
        <w:t xml:space="preserve">Inspirar respeto por el trabajo corporal honrado, por grosero que sea. </w:t>
      </w:r>
    </w:p>
    <w:p w:rsidR="008036B2" w:rsidRPr="00A558D6" w:rsidRDefault="008036B2" w:rsidP="00E3555B">
      <w:pPr>
        <w:numPr>
          <w:ilvl w:val="0"/>
          <w:numId w:val="23"/>
        </w:numPr>
        <w:tabs>
          <w:tab w:val="left" w:pos="1134"/>
        </w:tabs>
        <w:ind w:left="0" w:firstLine="737"/>
        <w:contextualSpacing/>
        <w:jc w:val="both"/>
      </w:pPr>
      <w:r w:rsidRPr="00A558D6">
        <w:t xml:space="preserve">Desarrollar la confianza y la independencia del niño. </w:t>
      </w:r>
    </w:p>
    <w:p w:rsidR="008036B2" w:rsidRPr="00A558D6" w:rsidRDefault="008036B2" w:rsidP="00E3555B">
      <w:pPr>
        <w:numPr>
          <w:ilvl w:val="0"/>
          <w:numId w:val="23"/>
        </w:numPr>
        <w:tabs>
          <w:tab w:val="left" w:pos="1134"/>
        </w:tabs>
        <w:ind w:left="0" w:firstLine="737"/>
        <w:contextualSpacing/>
        <w:jc w:val="both"/>
      </w:pPr>
      <w:r w:rsidRPr="00A558D6">
        <w:t xml:space="preserve">Acostumbrar al orden, la exactitud, el aseo y la corrección. </w:t>
      </w:r>
    </w:p>
    <w:p w:rsidR="008036B2" w:rsidRPr="00A558D6" w:rsidRDefault="008036B2" w:rsidP="00E3555B">
      <w:pPr>
        <w:numPr>
          <w:ilvl w:val="0"/>
          <w:numId w:val="23"/>
        </w:numPr>
        <w:tabs>
          <w:tab w:val="left" w:pos="1134"/>
        </w:tabs>
        <w:ind w:left="0" w:firstLine="737"/>
        <w:contextualSpacing/>
        <w:jc w:val="both"/>
      </w:pPr>
      <w:r w:rsidRPr="00A558D6">
        <w:t xml:space="preserve">Promover la atención, interés, aplicación, perseverancia y paciencia. </w:t>
      </w:r>
    </w:p>
    <w:p w:rsidR="008036B2" w:rsidRPr="00A558D6" w:rsidRDefault="008036B2" w:rsidP="00E3555B">
      <w:pPr>
        <w:numPr>
          <w:ilvl w:val="0"/>
          <w:numId w:val="23"/>
        </w:numPr>
        <w:tabs>
          <w:tab w:val="left" w:pos="1134"/>
        </w:tabs>
        <w:ind w:left="0" w:firstLine="737"/>
        <w:contextualSpacing/>
        <w:jc w:val="both"/>
      </w:pPr>
      <w:r w:rsidRPr="00A558D6">
        <w:lastRenderedPageBreak/>
        <w:t>Perfeccionar la vista y el sentido de la forma</w:t>
      </w:r>
      <w:r>
        <w:t>,</w:t>
      </w:r>
      <w:r w:rsidRPr="00A558D6">
        <w:t xml:space="preserve"> y dar una habilidad manual general. </w:t>
      </w:r>
    </w:p>
    <w:p w:rsidR="008036B2" w:rsidRPr="00597EDF" w:rsidRDefault="008036B2" w:rsidP="00E3555B">
      <w:pPr>
        <w:numPr>
          <w:ilvl w:val="0"/>
          <w:numId w:val="23"/>
        </w:numPr>
        <w:tabs>
          <w:tab w:val="left" w:pos="1134"/>
        </w:tabs>
        <w:ind w:left="0" w:firstLine="737"/>
        <w:contextualSpacing/>
        <w:jc w:val="both"/>
      </w:pPr>
      <w:r w:rsidRPr="00A558D6">
        <w:t>Desarrollar las fuerzas del punto de vista físico</w:t>
      </w:r>
      <w:r>
        <w:t xml:space="preserve"> (La Reforma, 1899, N°217)</w:t>
      </w:r>
      <w:r w:rsidRPr="00A558D6">
        <w:t xml:space="preserve">.  </w:t>
      </w:r>
    </w:p>
    <w:p w:rsidR="008036B2" w:rsidRPr="00A558D6" w:rsidRDefault="008036B2" w:rsidP="00E3555B">
      <w:pPr>
        <w:tabs>
          <w:tab w:val="left" w:pos="1134"/>
        </w:tabs>
        <w:ind w:left="0" w:firstLine="737"/>
        <w:contextualSpacing/>
        <w:jc w:val="both"/>
        <w:rPr>
          <w:b/>
        </w:rPr>
      </w:pPr>
      <w:r w:rsidRPr="00A558D6">
        <w:rPr>
          <w:b/>
        </w:rPr>
        <w:t>Congreso Pedagógico año 1900</w:t>
      </w:r>
      <w:r w:rsidR="00CC4A20">
        <w:rPr>
          <w:b/>
        </w:rPr>
        <w:t>.</w:t>
      </w:r>
    </w:p>
    <w:p w:rsidR="008036B2" w:rsidRPr="00A558D6" w:rsidRDefault="008036B2" w:rsidP="00E3555B">
      <w:pPr>
        <w:tabs>
          <w:tab w:val="left" w:pos="1134"/>
        </w:tabs>
        <w:ind w:left="0" w:firstLine="737"/>
        <w:contextualSpacing/>
        <w:jc w:val="both"/>
      </w:pPr>
      <w:r w:rsidRPr="00A558D6">
        <w:t xml:space="preserve">La circular enviada en mayo de 1900 en </w:t>
      </w:r>
      <w:r w:rsidRPr="00B91C86">
        <w:rPr>
          <w:i/>
        </w:rPr>
        <w:t>El Monitor de la Educación</w:t>
      </w:r>
      <w:r w:rsidRPr="00A558D6">
        <w:t>, plantea</w:t>
      </w:r>
      <w:r>
        <w:t>ba</w:t>
      </w:r>
      <w:r w:rsidRPr="00A558D6">
        <w:t xml:space="preserve"> que la necesidad del congreso pedagógico estaba enmarcada en “la falta de rumbos fijos en el desarrollo de la marcha educacional, el exceso de reglamentaciones y el olvido en que se dejaba a los verdaderos factores del progreso de la educación nacional</w:t>
      </w:r>
      <w:r>
        <w:t>” (El Monitor, 1900, p. 416);</w:t>
      </w:r>
      <w:r w:rsidRPr="00A558D6">
        <w:t xml:space="preserve"> con el objetivo de mejorar el estado planteado, la asamblea reunida en Buenos Aires en agosto de 1899 resolvió reunir un congreso pedagógico en la ciudad de Buenos Aires en la primera quincena del mes de </w:t>
      </w:r>
      <w:r>
        <w:t>j</w:t>
      </w:r>
      <w:r w:rsidRPr="00A558D6">
        <w:t>ulio del año 1900</w:t>
      </w:r>
      <w:r>
        <w:t>,</w:t>
      </w:r>
      <w:r w:rsidRPr="00A558D6">
        <w:t xml:space="preserve"> siendo designado presidente del mismo el </w:t>
      </w:r>
      <w:r w:rsidR="00176C9C">
        <w:t>profesor</w:t>
      </w:r>
      <w:r w:rsidRPr="00A558D6">
        <w:t xml:space="preserve"> Dr. Alfredo Ferreira. </w:t>
      </w:r>
    </w:p>
    <w:p w:rsidR="008036B2" w:rsidRPr="00A558D6" w:rsidRDefault="008036B2" w:rsidP="00E3555B">
      <w:pPr>
        <w:tabs>
          <w:tab w:val="left" w:pos="1134"/>
        </w:tabs>
        <w:ind w:left="0" w:firstLine="737"/>
        <w:contextualSpacing/>
        <w:jc w:val="both"/>
      </w:pPr>
      <w:r w:rsidRPr="00A558D6">
        <w:t xml:space="preserve">Entre los temas fijados para su desarrollo por parte del congreso </w:t>
      </w:r>
      <w:r w:rsidR="001D443D">
        <w:t>se</w:t>
      </w:r>
      <w:r w:rsidRPr="00A558D6">
        <w:t xml:space="preserve"> encontraban</w:t>
      </w:r>
      <w:r>
        <w:t>: e</w:t>
      </w:r>
      <w:r w:rsidRPr="00A558D6">
        <w:t xml:space="preserve">ducación </w:t>
      </w:r>
      <w:r>
        <w:t>f</w:t>
      </w:r>
      <w:r w:rsidRPr="00A558D6">
        <w:t xml:space="preserve">ísica, </w:t>
      </w:r>
      <w:r>
        <w:t>educación moral, educación l</w:t>
      </w:r>
      <w:r w:rsidRPr="00A558D6">
        <w:t xml:space="preserve">iteraria, </w:t>
      </w:r>
      <w:r>
        <w:t>educación e</w:t>
      </w:r>
      <w:r w:rsidRPr="00A558D6">
        <w:t xml:space="preserve">stética, </w:t>
      </w:r>
      <w:r>
        <w:t>e</w:t>
      </w:r>
      <w:r w:rsidRPr="00A558D6">
        <w:t xml:space="preserve">ducación </w:t>
      </w:r>
      <w:r>
        <w:t>c</w:t>
      </w:r>
      <w:r w:rsidRPr="00A558D6">
        <w:t xml:space="preserve">ientífica, </w:t>
      </w:r>
      <w:r>
        <w:t>e</w:t>
      </w:r>
      <w:r w:rsidRPr="00A558D6">
        <w:t xml:space="preserve">ducación </w:t>
      </w:r>
      <w:r>
        <w:t>industrial, l</w:t>
      </w:r>
      <w:r w:rsidRPr="00A558D6">
        <w:t xml:space="preserve">egislación </w:t>
      </w:r>
      <w:r>
        <w:t>escolar, p</w:t>
      </w:r>
      <w:r w:rsidRPr="00A558D6">
        <w:t xml:space="preserve">lan de </w:t>
      </w:r>
      <w:r>
        <w:t>estudios, programas y horarios, estudios antropológicos, t</w:t>
      </w:r>
      <w:r w:rsidRPr="00A558D6">
        <w:t xml:space="preserve">extos, </w:t>
      </w:r>
      <w:r>
        <w:t>e</w:t>
      </w:r>
      <w:r w:rsidRPr="00A558D6">
        <w:t xml:space="preserve">scuelas </w:t>
      </w:r>
      <w:r>
        <w:t>e</w:t>
      </w:r>
      <w:r w:rsidRPr="00A558D6">
        <w:t xml:space="preserve">speciales, </w:t>
      </w:r>
      <w:r>
        <w:t>p</w:t>
      </w:r>
      <w:r w:rsidRPr="00A558D6">
        <w:t xml:space="preserve">ersonal </w:t>
      </w:r>
      <w:r>
        <w:t>d</w:t>
      </w:r>
      <w:r w:rsidRPr="00A558D6">
        <w:t xml:space="preserve">ocente, </w:t>
      </w:r>
      <w:r>
        <w:t>i</w:t>
      </w:r>
      <w:r w:rsidRPr="00A558D6">
        <w:t xml:space="preserve">ntervención </w:t>
      </w:r>
      <w:r>
        <w:t>personal en las escuelas, y j</w:t>
      </w:r>
      <w:r w:rsidRPr="00A558D6">
        <w:t xml:space="preserve">ubilación y </w:t>
      </w:r>
      <w:r>
        <w:t>p</w:t>
      </w:r>
      <w:r w:rsidRPr="00A558D6">
        <w:t xml:space="preserve">ensión en los </w:t>
      </w:r>
      <w:r>
        <w:t>m</w:t>
      </w:r>
      <w:r w:rsidRPr="00A558D6">
        <w:t>aestros.</w:t>
      </w:r>
    </w:p>
    <w:p w:rsidR="008036B2" w:rsidRPr="00A558D6" w:rsidRDefault="008036B2" w:rsidP="00E3555B">
      <w:pPr>
        <w:tabs>
          <w:tab w:val="left" w:pos="1134"/>
        </w:tabs>
        <w:ind w:left="0" w:firstLine="737"/>
        <w:contextualSpacing/>
        <w:jc w:val="both"/>
      </w:pPr>
      <w:r w:rsidRPr="00A558D6">
        <w:t xml:space="preserve">Por Santiago del Estero asistió el </w:t>
      </w:r>
      <w:r w:rsidR="00176C9C">
        <w:t>profesor</w:t>
      </w:r>
      <w:r w:rsidRPr="00A558D6">
        <w:t xml:space="preserve"> Ramón Carrillo (P) como miembro del Congreso</w:t>
      </w:r>
      <w:r>
        <w:t>, quien además presentó un desarrollo de la e</w:t>
      </w:r>
      <w:r w:rsidRPr="00A558D6">
        <w:t xml:space="preserve">ducación </w:t>
      </w:r>
      <w:r>
        <w:t>i</w:t>
      </w:r>
      <w:r w:rsidRPr="00A558D6">
        <w:t>ndustrial donde prop</w:t>
      </w:r>
      <w:r>
        <w:t>uso</w:t>
      </w:r>
      <w:r w:rsidRPr="00A558D6">
        <w:t xml:space="preserve"> cambiar los rumbos en la educación primaria fomentando las actitudes prácticas del niño. El Director del Consejo General de Educación </w:t>
      </w:r>
      <w:r w:rsidR="00176C9C">
        <w:t>profesor</w:t>
      </w:r>
      <w:r w:rsidRPr="00A558D6">
        <w:t xml:space="preserve"> </w:t>
      </w:r>
      <w:proofErr w:type="spellStart"/>
      <w:r w:rsidRPr="00A558D6">
        <w:t>Maximio</w:t>
      </w:r>
      <w:proofErr w:type="spellEnd"/>
      <w:r w:rsidRPr="00A558D6">
        <w:t xml:space="preserve"> </w:t>
      </w:r>
      <w:proofErr w:type="spellStart"/>
      <w:r w:rsidRPr="00A558D6">
        <w:t>Saba</w:t>
      </w:r>
      <w:proofErr w:type="spellEnd"/>
      <w:r w:rsidRPr="00A558D6">
        <w:t xml:space="preserve"> Victoria con el tema “Consejos de Educación”, y la Directora de la Escuela Normal de</w:t>
      </w:r>
      <w:r>
        <w:t xml:space="preserve"> Santiago del Estero </w:t>
      </w:r>
      <w:r w:rsidR="00176C9C">
        <w:t>profesor</w:t>
      </w:r>
      <w:r w:rsidRPr="00A558D6">
        <w:t>a Francisca Jacques</w:t>
      </w:r>
      <w:r>
        <w:t xml:space="preserve"> (El Monitor, 1900, N°4190).      </w:t>
      </w:r>
    </w:p>
    <w:p w:rsidR="008036B2" w:rsidRPr="00A558D6" w:rsidRDefault="008036B2" w:rsidP="00E3555B">
      <w:pPr>
        <w:tabs>
          <w:tab w:val="left" w:pos="1134"/>
        </w:tabs>
        <w:ind w:left="0" w:firstLine="737"/>
        <w:contextualSpacing/>
        <w:jc w:val="both"/>
        <w:rPr>
          <w:b/>
        </w:rPr>
      </w:pPr>
      <w:r w:rsidRPr="00A558D6">
        <w:rPr>
          <w:b/>
        </w:rPr>
        <w:lastRenderedPageBreak/>
        <w:t>Escuela Zorrilla</w:t>
      </w:r>
      <w:r w:rsidR="00CC4A20">
        <w:rPr>
          <w:b/>
        </w:rPr>
        <w:t>.</w:t>
      </w:r>
    </w:p>
    <w:p w:rsidR="008036B2" w:rsidRPr="00A558D6" w:rsidRDefault="008036B2" w:rsidP="00E3555B">
      <w:pPr>
        <w:tabs>
          <w:tab w:val="left" w:pos="1134"/>
        </w:tabs>
        <w:ind w:left="0" w:firstLine="737"/>
        <w:contextualSpacing/>
        <w:jc w:val="both"/>
      </w:pPr>
      <w:r>
        <w:t xml:space="preserve">El 5 de julio de 1900, el </w:t>
      </w:r>
      <w:r w:rsidR="00176C9C">
        <w:t>profesor</w:t>
      </w:r>
      <w:r w:rsidRPr="00A558D6">
        <w:t xml:space="preserve"> B</w:t>
      </w:r>
      <w:r>
        <w:t>altazar Olaechea y Alcorta llevó</w:t>
      </w:r>
      <w:r w:rsidRPr="00A558D6">
        <w:t xml:space="preserve"> adelante la conferencia donde present</w:t>
      </w:r>
      <w:r>
        <w:t>ó</w:t>
      </w:r>
      <w:r w:rsidRPr="00A558D6">
        <w:t xml:space="preserve"> un trabajo denominado </w:t>
      </w:r>
      <w:r w:rsidRPr="003A3A34">
        <w:rPr>
          <w:i/>
        </w:rPr>
        <w:t>Sinopsis Histórica “De la Instrucción Pública en Santiago del Estero”</w:t>
      </w:r>
      <w:r w:rsidRPr="00A558D6">
        <w:t>. Las conferencias eran organizadas por el Consejo General de Educación, las cuales estaban dedicadas</w:t>
      </w:r>
      <w:r>
        <w:t>,</w:t>
      </w:r>
      <w:r w:rsidRPr="00A558D6">
        <w:t xml:space="preserve"> a consideración de Olaechea y Alcorta</w:t>
      </w:r>
      <w:r>
        <w:t>,</w:t>
      </w:r>
      <w:r w:rsidRPr="00A558D6">
        <w:t xml:space="preserve"> al gremio docente</w:t>
      </w:r>
      <w:r>
        <w:t>,</w:t>
      </w:r>
      <w:r w:rsidRPr="00A558D6">
        <w:t xml:space="preserve"> como una actividad positiva ante la ausencia de actividades como tales. </w:t>
      </w:r>
    </w:p>
    <w:p w:rsidR="008036B2" w:rsidRPr="00A558D6" w:rsidRDefault="008036B2" w:rsidP="00E3555B">
      <w:pPr>
        <w:tabs>
          <w:tab w:val="left" w:pos="1134"/>
        </w:tabs>
        <w:ind w:left="0" w:firstLine="737"/>
        <w:contextualSpacing/>
        <w:jc w:val="both"/>
      </w:pPr>
      <w:r>
        <w:t>En su obra realizó</w:t>
      </w:r>
      <w:r w:rsidRPr="00A558D6">
        <w:t xml:space="preserve"> un recorrido tomando como referencia la </w:t>
      </w:r>
      <w:r>
        <w:t>i</w:t>
      </w:r>
      <w:r w:rsidRPr="00A558D6">
        <w:t xml:space="preserve">nstrucción pública desde la </w:t>
      </w:r>
      <w:r>
        <w:t>c</w:t>
      </w:r>
      <w:r w:rsidRPr="00A558D6">
        <w:t>olonia hasta el final del siglo XIX, lo que acerca a la presente investigación un antecedente documental enmarcado en el progreso de la educación en Santiago del Estero.</w:t>
      </w:r>
      <w:r>
        <w:t xml:space="preserve"> </w:t>
      </w:r>
    </w:p>
    <w:p w:rsidR="008036B2" w:rsidRPr="00A558D6" w:rsidRDefault="008036B2" w:rsidP="00E3555B">
      <w:pPr>
        <w:tabs>
          <w:tab w:val="left" w:pos="1134"/>
        </w:tabs>
        <w:ind w:left="0" w:firstLine="737"/>
        <w:contextualSpacing/>
        <w:jc w:val="both"/>
        <w:rPr>
          <w:b/>
        </w:rPr>
      </w:pPr>
      <w:r w:rsidRPr="00A558D6">
        <w:rPr>
          <w:b/>
        </w:rPr>
        <w:t xml:space="preserve">Tercera </w:t>
      </w:r>
      <w:r w:rsidR="00CC4A20">
        <w:rPr>
          <w:b/>
        </w:rPr>
        <w:t>y Cuarta Conferencia Pedagógica.</w:t>
      </w:r>
    </w:p>
    <w:p w:rsidR="008036B2" w:rsidRPr="00A558D6" w:rsidRDefault="008036B2" w:rsidP="00E3555B">
      <w:pPr>
        <w:tabs>
          <w:tab w:val="left" w:pos="1134"/>
        </w:tabs>
        <w:ind w:left="0" w:firstLine="737"/>
        <w:contextualSpacing/>
        <w:jc w:val="both"/>
      </w:pPr>
      <w:r w:rsidRPr="00A558D6">
        <w:t>El 2 de agosto de 1900 se llevó adelante la tercera conferencia didáctica en la Escuela Benjamín Zorrilla la cual inic</w:t>
      </w:r>
      <w:r>
        <w:t xml:space="preserve">ió </w:t>
      </w:r>
      <w:r w:rsidRPr="00A558D6">
        <w:t>a las 15 horas estando a cargo de</w:t>
      </w:r>
      <w:r>
        <w:t>l inspector n</w:t>
      </w:r>
      <w:r w:rsidRPr="00A558D6">
        <w:t xml:space="preserve">acional Juan F. </w:t>
      </w:r>
      <w:proofErr w:type="spellStart"/>
      <w:r w:rsidRPr="00A558D6">
        <w:t>Bessares</w:t>
      </w:r>
      <w:proofErr w:type="spellEnd"/>
      <w:r>
        <w:t>.</w:t>
      </w:r>
    </w:p>
    <w:p w:rsidR="008036B2" w:rsidRPr="00A558D6" w:rsidRDefault="008036B2" w:rsidP="00E3555B">
      <w:pPr>
        <w:tabs>
          <w:tab w:val="left" w:pos="1134"/>
        </w:tabs>
        <w:ind w:left="0" w:firstLine="737"/>
        <w:contextualSpacing/>
        <w:jc w:val="both"/>
      </w:pPr>
      <w:r w:rsidRPr="00A558D6">
        <w:t xml:space="preserve">El 6 de septiembre de 1900 se realizó la cuarta conferencia pedagógica en la </w:t>
      </w:r>
      <w:r>
        <w:t>e</w:t>
      </w:r>
      <w:r w:rsidRPr="00A558D6">
        <w:t xml:space="preserve">scuela Benjamín Zorrilla, presidida por el </w:t>
      </w:r>
      <w:r>
        <w:t>i</w:t>
      </w:r>
      <w:r w:rsidRPr="00A558D6">
        <w:t xml:space="preserve">nspector </w:t>
      </w:r>
      <w:r>
        <w:t>n</w:t>
      </w:r>
      <w:r w:rsidRPr="00A558D6">
        <w:t xml:space="preserve">acional Ferreira. Las actividades iniciaron con </w:t>
      </w:r>
    </w:p>
    <w:p w:rsidR="008036B2" w:rsidRPr="00A558D6" w:rsidRDefault="008036B2" w:rsidP="00E3555B">
      <w:pPr>
        <w:numPr>
          <w:ilvl w:val="0"/>
          <w:numId w:val="23"/>
        </w:numPr>
        <w:tabs>
          <w:tab w:val="left" w:pos="1134"/>
        </w:tabs>
        <w:ind w:left="0" w:firstLine="737"/>
        <w:contextualSpacing/>
        <w:jc w:val="both"/>
      </w:pPr>
      <w:r w:rsidRPr="00A558D6">
        <w:t xml:space="preserve">Presentación del trabajo </w:t>
      </w:r>
      <w:r w:rsidRPr="003A3A34">
        <w:rPr>
          <w:i/>
        </w:rPr>
        <w:t>Observaciones sobre la enseñanza</w:t>
      </w:r>
      <w:r w:rsidRPr="00A558D6">
        <w:t xml:space="preserve">, por la Señorita Roldan directora de la Escuela Belgrano. </w:t>
      </w:r>
    </w:p>
    <w:p w:rsidR="008036B2" w:rsidRPr="00A558D6" w:rsidRDefault="008036B2" w:rsidP="00E3555B">
      <w:pPr>
        <w:numPr>
          <w:ilvl w:val="0"/>
          <w:numId w:val="23"/>
        </w:numPr>
        <w:tabs>
          <w:tab w:val="left" w:pos="1134"/>
        </w:tabs>
        <w:ind w:left="0" w:firstLine="737"/>
        <w:contextualSpacing/>
        <w:jc w:val="both"/>
      </w:pPr>
      <w:r w:rsidRPr="00A558D6">
        <w:t>Clase de objetos, por parte de las alumnas y la Señorita Araujo de la escuela Sarmiento.</w:t>
      </w:r>
    </w:p>
    <w:p w:rsidR="008036B2" w:rsidRPr="00597EDF" w:rsidRDefault="008036B2" w:rsidP="00E3555B">
      <w:pPr>
        <w:numPr>
          <w:ilvl w:val="0"/>
          <w:numId w:val="23"/>
        </w:numPr>
        <w:tabs>
          <w:tab w:val="left" w:pos="1134"/>
        </w:tabs>
        <w:ind w:left="0" w:firstLine="737"/>
        <w:contextualSpacing/>
        <w:jc w:val="both"/>
      </w:pPr>
      <w:r w:rsidRPr="00A558D6">
        <w:t xml:space="preserve">El joven </w:t>
      </w:r>
      <w:proofErr w:type="spellStart"/>
      <w:r w:rsidRPr="00A558D6">
        <w:t>Zaloaga</w:t>
      </w:r>
      <w:proofErr w:type="spellEnd"/>
      <w:r w:rsidRPr="00A558D6">
        <w:t xml:space="preserve"> sobre el trabajo </w:t>
      </w:r>
      <w:r>
        <w:t>m</w:t>
      </w:r>
      <w:r w:rsidRPr="00A558D6">
        <w:t>anual</w:t>
      </w:r>
      <w:r>
        <w:t xml:space="preserve"> (La Reforma, 1900, N°441)</w:t>
      </w:r>
      <w:r w:rsidRPr="00A558D6">
        <w:t xml:space="preserve">.  </w:t>
      </w:r>
    </w:p>
    <w:p w:rsidR="008036B2" w:rsidRPr="00A558D6" w:rsidRDefault="008036B2" w:rsidP="00E3555B">
      <w:pPr>
        <w:tabs>
          <w:tab w:val="left" w:pos="1134"/>
        </w:tabs>
        <w:ind w:left="0" w:firstLine="737"/>
        <w:contextualSpacing/>
        <w:jc w:val="both"/>
        <w:rPr>
          <w:b/>
        </w:rPr>
      </w:pPr>
      <w:r w:rsidRPr="00A558D6">
        <w:rPr>
          <w:b/>
        </w:rPr>
        <w:t>Conferencias sobre Gramática “El Método de Idioma Nacional”</w:t>
      </w:r>
      <w:r w:rsidR="00CC4A20">
        <w:rPr>
          <w:b/>
        </w:rPr>
        <w:t>.</w:t>
      </w:r>
    </w:p>
    <w:p w:rsidR="008036B2" w:rsidRPr="00A558D6" w:rsidRDefault="008036B2" w:rsidP="00E3555B">
      <w:pPr>
        <w:tabs>
          <w:tab w:val="left" w:pos="1134"/>
        </w:tabs>
        <w:ind w:left="0" w:firstLine="737"/>
        <w:contextualSpacing/>
        <w:jc w:val="both"/>
      </w:pPr>
      <w:r w:rsidRPr="00A558D6">
        <w:lastRenderedPageBreak/>
        <w:t xml:space="preserve">En el número 401 del diario de </w:t>
      </w:r>
      <w:r w:rsidRPr="00B91C86">
        <w:rPr>
          <w:i/>
        </w:rPr>
        <w:t>la Reforma</w:t>
      </w:r>
      <w:r>
        <w:t xml:space="preserve"> se desarrolló</w:t>
      </w:r>
      <w:r w:rsidRPr="00A558D6">
        <w:t xml:space="preserve"> una extensa conferencia a cargo de Adela Rodríguez Álvarez que fuera ofrecida el jueves 19 de julio del año 1900 en la </w:t>
      </w:r>
      <w:r>
        <w:t>e</w:t>
      </w:r>
      <w:r w:rsidRPr="00A558D6">
        <w:t>scuela Benjamín Zorrilla. La misma expon</w:t>
      </w:r>
      <w:r>
        <w:t>ía</w:t>
      </w:r>
      <w:r w:rsidRPr="00A558D6">
        <w:t xml:space="preserve"> sobre la enseñanza directa del lenguaje tomando tres ejes d</w:t>
      </w:r>
      <w:r>
        <w:t>entro del desarrollo: lectura, c</w:t>
      </w:r>
      <w:r w:rsidRPr="00A558D6">
        <w:t xml:space="preserve">omposición y </w:t>
      </w:r>
      <w:r>
        <w:t>g</w:t>
      </w:r>
      <w:r w:rsidRPr="00A558D6">
        <w:t xml:space="preserve">ramática.  </w:t>
      </w:r>
    </w:p>
    <w:p w:rsidR="008036B2" w:rsidRPr="00A558D6" w:rsidRDefault="008036B2" w:rsidP="00E3555B">
      <w:pPr>
        <w:tabs>
          <w:tab w:val="left" w:pos="1134"/>
        </w:tabs>
        <w:ind w:left="0" w:firstLine="737"/>
        <w:contextualSpacing/>
        <w:jc w:val="both"/>
      </w:pPr>
      <w:r w:rsidRPr="00A558D6">
        <w:t>Rodríguez Álvarez considera</w:t>
      </w:r>
      <w:r>
        <w:t>ba que la escuela no solo debía</w:t>
      </w:r>
      <w:r w:rsidRPr="00A558D6">
        <w:t xml:space="preserve"> pretender que el niño </w:t>
      </w:r>
      <w:r>
        <w:t>expresara</w:t>
      </w:r>
      <w:r w:rsidRPr="00A558D6">
        <w:t xml:space="preserve"> oralmente sus ideas sino </w:t>
      </w:r>
      <w:r>
        <w:t xml:space="preserve">también </w:t>
      </w:r>
      <w:r w:rsidRPr="00A558D6">
        <w:t>a través de la escritura</w:t>
      </w:r>
      <w:r>
        <w:t>,</w:t>
      </w:r>
      <w:r w:rsidRPr="00A558D6">
        <w:t xml:space="preserve"> para lo que e</w:t>
      </w:r>
      <w:r>
        <w:t>ra</w:t>
      </w:r>
      <w:r w:rsidRPr="00A558D6">
        <w:t xml:space="preserve"> necesario el ejercicio de invención y composición, primando esta última a modo que la escuela primaria bus</w:t>
      </w:r>
      <w:r>
        <w:t>cara</w:t>
      </w:r>
      <w:r w:rsidRPr="00A558D6">
        <w:t xml:space="preserve"> formar futuros obreros que pu</w:t>
      </w:r>
      <w:r>
        <w:t>dieran</w:t>
      </w:r>
      <w:r w:rsidRPr="00A558D6">
        <w:t xml:space="preserve"> expresar las ideas que na</w:t>
      </w:r>
      <w:r>
        <w:t>cieran</w:t>
      </w:r>
      <w:r w:rsidRPr="00A558D6">
        <w:t xml:space="preserve"> de las necesidades de la sociedad</w:t>
      </w:r>
      <w:r>
        <w:t xml:space="preserve"> (La Reforma, 1900, N°408)</w:t>
      </w:r>
      <w:r w:rsidRPr="00A558D6">
        <w:t xml:space="preserve">. </w:t>
      </w:r>
    </w:p>
    <w:p w:rsidR="008036B2" w:rsidRPr="00A558D6" w:rsidRDefault="008036B2" w:rsidP="00E3555B">
      <w:pPr>
        <w:tabs>
          <w:tab w:val="left" w:pos="1134"/>
        </w:tabs>
        <w:ind w:left="0" w:firstLine="737"/>
        <w:contextualSpacing/>
        <w:jc w:val="both"/>
      </w:pPr>
      <w:r w:rsidRPr="00A558D6">
        <w:t>En lo que refiere a la Gramática la autora propon</w:t>
      </w:r>
      <w:r>
        <w:t>ía</w:t>
      </w:r>
      <w:r w:rsidRPr="00A558D6">
        <w:t xml:space="preserve"> un resumen de seis ejercicios: </w:t>
      </w:r>
    </w:p>
    <w:p w:rsidR="008036B2" w:rsidRPr="00A558D6" w:rsidRDefault="008036B2" w:rsidP="00E3555B">
      <w:pPr>
        <w:numPr>
          <w:ilvl w:val="0"/>
          <w:numId w:val="22"/>
        </w:numPr>
        <w:tabs>
          <w:tab w:val="left" w:pos="1134"/>
        </w:tabs>
        <w:ind w:left="0" w:firstLine="737"/>
        <w:contextualSpacing/>
        <w:jc w:val="both"/>
      </w:pPr>
      <w:r w:rsidRPr="00A558D6">
        <w:t xml:space="preserve">Formar oraciones con palabras dadas. </w:t>
      </w:r>
    </w:p>
    <w:p w:rsidR="008036B2" w:rsidRPr="00A558D6" w:rsidRDefault="008036B2" w:rsidP="00E3555B">
      <w:pPr>
        <w:numPr>
          <w:ilvl w:val="0"/>
          <w:numId w:val="22"/>
        </w:numPr>
        <w:tabs>
          <w:tab w:val="left" w:pos="1134"/>
        </w:tabs>
        <w:ind w:left="0" w:firstLine="737"/>
        <w:contextualSpacing/>
        <w:jc w:val="both"/>
      </w:pPr>
      <w:r w:rsidRPr="00A558D6">
        <w:t>Fo</w:t>
      </w:r>
      <w:r>
        <w:t>rmación de oraciones abreviadas.</w:t>
      </w:r>
    </w:p>
    <w:p w:rsidR="008036B2" w:rsidRPr="00A558D6" w:rsidRDefault="008036B2" w:rsidP="00E3555B">
      <w:pPr>
        <w:numPr>
          <w:ilvl w:val="0"/>
          <w:numId w:val="22"/>
        </w:numPr>
        <w:tabs>
          <w:tab w:val="left" w:pos="1134"/>
        </w:tabs>
        <w:ind w:left="0" w:firstLine="737"/>
        <w:contextualSpacing/>
        <w:jc w:val="both"/>
      </w:pPr>
      <w:r w:rsidRPr="00A558D6">
        <w:t xml:space="preserve">Ejercicio para distinguir el uso de las palabras. </w:t>
      </w:r>
    </w:p>
    <w:p w:rsidR="008036B2" w:rsidRPr="00A558D6" w:rsidRDefault="008036B2" w:rsidP="00E3555B">
      <w:pPr>
        <w:numPr>
          <w:ilvl w:val="0"/>
          <w:numId w:val="22"/>
        </w:numPr>
        <w:tabs>
          <w:tab w:val="left" w:pos="1134"/>
        </w:tabs>
        <w:ind w:left="0" w:firstLine="737"/>
        <w:contextualSpacing/>
        <w:jc w:val="both"/>
      </w:pPr>
      <w:r w:rsidRPr="00A558D6">
        <w:t xml:space="preserve">Oraciones con el empleo del verbo tener. </w:t>
      </w:r>
    </w:p>
    <w:p w:rsidR="008036B2" w:rsidRPr="00A558D6" w:rsidRDefault="008036B2" w:rsidP="00E3555B">
      <w:pPr>
        <w:numPr>
          <w:ilvl w:val="0"/>
          <w:numId w:val="22"/>
        </w:numPr>
        <w:tabs>
          <w:tab w:val="left" w:pos="1134"/>
        </w:tabs>
        <w:ind w:left="0" w:firstLine="737"/>
        <w:contextualSpacing/>
        <w:jc w:val="both"/>
      </w:pPr>
      <w:r w:rsidRPr="00A558D6">
        <w:t xml:space="preserve">Oraciones que contengan palabras que expresen acción. </w:t>
      </w:r>
    </w:p>
    <w:p w:rsidR="00CC4A20" w:rsidRDefault="008036B2" w:rsidP="00E3555B">
      <w:pPr>
        <w:ind w:left="0" w:firstLine="737"/>
        <w:jc w:val="both"/>
      </w:pPr>
      <w:r w:rsidRPr="00A558D6">
        <w:t xml:space="preserve">Es acertado establecer que en el recorrido </w:t>
      </w:r>
      <w:proofErr w:type="spellStart"/>
      <w:r w:rsidRPr="00A558D6">
        <w:t>historizado</w:t>
      </w:r>
      <w:proofErr w:type="spellEnd"/>
      <w:r w:rsidRPr="00A558D6">
        <w:t xml:space="preserve"> no se han encontrado desde el marco normativo referencias o consideraciones sobre el quichua, lo que representa un campo amplio por reconstruir y que será motivo de futuros proyectos. </w:t>
      </w:r>
    </w:p>
    <w:p w:rsidR="008036B2" w:rsidRPr="00CC4A20" w:rsidRDefault="00CC4A20" w:rsidP="001D443D">
      <w:pPr>
        <w:ind w:left="0" w:firstLine="0"/>
        <w:jc w:val="both"/>
      </w:pPr>
      <w:r>
        <w:rPr>
          <w:b/>
        </w:rPr>
        <w:t xml:space="preserve">A modo de </w:t>
      </w:r>
      <w:r w:rsidR="001D443D">
        <w:rPr>
          <w:b/>
        </w:rPr>
        <w:t>c</w:t>
      </w:r>
      <w:r>
        <w:rPr>
          <w:b/>
        </w:rPr>
        <w:t>ierre</w:t>
      </w:r>
    </w:p>
    <w:p w:rsidR="008036B2" w:rsidRDefault="008036B2" w:rsidP="00E3555B">
      <w:pPr>
        <w:ind w:left="0" w:firstLine="737"/>
        <w:jc w:val="both"/>
      </w:pPr>
      <w:r>
        <w:t xml:space="preserve">El </w:t>
      </w:r>
      <w:proofErr w:type="spellStart"/>
      <w:r>
        <w:t>n</w:t>
      </w:r>
      <w:r w:rsidRPr="00A558D6">
        <w:t>ormalismo</w:t>
      </w:r>
      <w:proofErr w:type="spellEnd"/>
      <w:r w:rsidRPr="00A558D6">
        <w:t xml:space="preserve"> representó un fenómeno social inspirado a partir de las políticas de Estado, pensadas las mismas como </w:t>
      </w:r>
      <w:r w:rsidRPr="00F01FAE">
        <w:t xml:space="preserve">las acciones del período para la regulación y control, en este sentido las políticas de Estado “crean marcos legales y directrices de actuación, que suponen la expansión </w:t>
      </w:r>
      <w:r w:rsidRPr="00F01FAE">
        <w:lastRenderedPageBreak/>
        <w:t>de ideas, pretensiones y valores que pronto se materializan en la forma de pensar</w:t>
      </w:r>
      <w:r>
        <w:t>”</w:t>
      </w:r>
      <w:r w:rsidRPr="00F01FAE">
        <w:t xml:space="preserve">. (La Reforma, 1900, </w:t>
      </w:r>
      <w:r>
        <w:t>N°</w:t>
      </w:r>
      <w:r w:rsidRPr="00F01FAE">
        <w:t>409)</w:t>
      </w:r>
      <w:r>
        <w:t xml:space="preserve">. </w:t>
      </w:r>
    </w:p>
    <w:p w:rsidR="008036B2" w:rsidRDefault="008036B2" w:rsidP="00E3555B">
      <w:pPr>
        <w:ind w:left="0" w:firstLine="737"/>
        <w:jc w:val="both"/>
      </w:pPr>
      <w:r>
        <w:t xml:space="preserve">El </w:t>
      </w:r>
      <w:proofErr w:type="spellStart"/>
      <w:r>
        <w:t>n</w:t>
      </w:r>
      <w:r w:rsidRPr="00A558D6">
        <w:t>ormalismo</w:t>
      </w:r>
      <w:proofErr w:type="spellEnd"/>
      <w:r w:rsidRPr="00A558D6">
        <w:t xml:space="preserve"> generado desde Paraná se expand</w:t>
      </w:r>
      <w:r>
        <w:t>ió</w:t>
      </w:r>
      <w:r w:rsidRPr="00A558D6">
        <w:t xml:space="preserve"> por todo el país a partir de sus egresados, </w:t>
      </w:r>
      <w:r>
        <w:t>como fue</w:t>
      </w:r>
      <w:r w:rsidRPr="00A558D6">
        <w:t xml:space="preserve"> el caso del </w:t>
      </w:r>
      <w:r w:rsidR="00176C9C">
        <w:t>profesor</w:t>
      </w:r>
      <w:r w:rsidRPr="00A558D6">
        <w:t xml:space="preserve"> </w:t>
      </w:r>
      <w:proofErr w:type="spellStart"/>
      <w:r w:rsidRPr="00A558D6">
        <w:t>Maximio</w:t>
      </w:r>
      <w:proofErr w:type="spellEnd"/>
      <w:r w:rsidRPr="00A558D6">
        <w:t xml:space="preserve"> Victoria designado para el periodo 1898-1901 en Santiago del Estero. </w:t>
      </w:r>
    </w:p>
    <w:p w:rsidR="008036B2" w:rsidRDefault="008036B2" w:rsidP="00E3555B">
      <w:pPr>
        <w:ind w:left="0" w:firstLine="737"/>
        <w:jc w:val="both"/>
      </w:pPr>
      <w:r w:rsidRPr="00A558D6">
        <w:t>El campo político del periodo permiti</w:t>
      </w:r>
      <w:r>
        <w:t>ó</w:t>
      </w:r>
      <w:r w:rsidRPr="00A558D6">
        <w:t xml:space="preserve"> que Victoria asum</w:t>
      </w:r>
      <w:r>
        <w:t>iera</w:t>
      </w:r>
      <w:r w:rsidRPr="00A558D6">
        <w:t xml:space="preserve"> un rol de </w:t>
      </w:r>
      <w:r w:rsidRPr="00F01FAE">
        <w:t>“</w:t>
      </w:r>
      <w:r>
        <w:t>productor c</w:t>
      </w:r>
      <w:r w:rsidRPr="00F01FAE">
        <w:t>ultural”</w:t>
      </w:r>
      <w:r>
        <w:t>,</w:t>
      </w:r>
      <w:r w:rsidRPr="00A558D6">
        <w:t xml:space="preserve"> Williams Raymond </w:t>
      </w:r>
      <w:r>
        <w:t xml:space="preserve">(1981) </w:t>
      </w:r>
      <w:r w:rsidRPr="00A558D6">
        <w:t>considera</w:t>
      </w:r>
      <w:r>
        <w:t>ba</w:t>
      </w:r>
      <w:r w:rsidRPr="00A558D6">
        <w:t xml:space="preserve"> </w:t>
      </w:r>
      <w:r w:rsidRPr="00F01FAE">
        <w:t>que “la transformación de toda la inmensa superestructura”</w:t>
      </w:r>
      <w:r w:rsidRPr="00A558D6">
        <w:rPr>
          <w:i/>
        </w:rPr>
        <w:t xml:space="preserve"> </w:t>
      </w:r>
      <w:r w:rsidRPr="00A558D6">
        <w:t>dentro de</w:t>
      </w:r>
      <w:r>
        <w:t xml:space="preserve"> la revolución social que inició</w:t>
      </w:r>
      <w:r w:rsidRPr="00A558D6">
        <w:t xml:space="preserve"> con las relaciones de las fuerzas productivas y las relaciones de producción, es un proceso en que “</w:t>
      </w:r>
      <w:r w:rsidRPr="00F01FAE">
        <w:t>los hombres toman conciencia de este conflicto y lo combaten”</w:t>
      </w:r>
      <w:r w:rsidRPr="00A558D6">
        <w:rPr>
          <w:i/>
        </w:rPr>
        <w:t xml:space="preserve"> </w:t>
      </w:r>
      <w:r w:rsidRPr="00A558D6">
        <w:t>mediante formas ideologías que incluyen las formas religiosas, estéticas, filosóficas como lo legal o política</w:t>
      </w:r>
      <w:r>
        <w:t xml:space="preserve"> (p. 70)</w:t>
      </w:r>
      <w:r w:rsidRPr="00A558D6">
        <w:t xml:space="preserve">. </w:t>
      </w:r>
    </w:p>
    <w:p w:rsidR="008036B2" w:rsidRDefault="008036B2" w:rsidP="00E3555B">
      <w:pPr>
        <w:ind w:left="0" w:firstLine="737"/>
        <w:jc w:val="both"/>
      </w:pPr>
      <w:r w:rsidRPr="00A558D6">
        <w:t>La cultura es “un sistema significante realizado y analizable en sus prácticas manifiestas”</w:t>
      </w:r>
      <w:r>
        <w:t xml:space="preserve"> (Williams, 1981, p. 72). </w:t>
      </w:r>
      <w:r w:rsidRPr="00A558D6">
        <w:t xml:space="preserve">Es posible entender que las formas culturales representadas por el hombre son a partir del momento que toma consciencia; que forma parte de la revolución social. La cultura es una reacción general a un cambio en las condiciones de nuestra vida común, la cultura es diversa y precisa ser considerada como un proceso. </w:t>
      </w:r>
    </w:p>
    <w:p w:rsidR="008036B2" w:rsidRDefault="008036B2" w:rsidP="00E3555B">
      <w:pPr>
        <w:ind w:left="0" w:firstLine="737"/>
        <w:jc w:val="both"/>
      </w:pPr>
      <w:r w:rsidRPr="00A558D6">
        <w:t xml:space="preserve">Las luchas de </w:t>
      </w:r>
      <w:r w:rsidRPr="00F01FAE">
        <w:t>poder “no se agotan en el campo político y el religioso” (</w:t>
      </w:r>
      <w:r>
        <w:t>Martínez, 2007, p. 6)</w:t>
      </w:r>
      <w:r w:rsidRPr="00A558D6">
        <w:t xml:space="preserve">, pensar el espacio social de Santiago del Estero de finales de siglo XIX permite dimensionar un campo cultural a partir del cual se generan secuencias de prácticas por parte de agentes; que se los puede identificar como “productores culturales o </w:t>
      </w:r>
      <w:r>
        <w:t>i</w:t>
      </w:r>
      <w:r w:rsidRPr="00A558D6">
        <w:t xml:space="preserve">ntelectuales” con una posición relativa en un espacio social en el que se desarrollan. </w:t>
      </w:r>
    </w:p>
    <w:p w:rsidR="008036B2" w:rsidRDefault="008036B2" w:rsidP="00E3555B">
      <w:pPr>
        <w:ind w:left="0" w:firstLine="737"/>
        <w:jc w:val="both"/>
      </w:pPr>
      <w:r w:rsidRPr="00A558D6">
        <w:lastRenderedPageBreak/>
        <w:t xml:space="preserve">El </w:t>
      </w:r>
      <w:r>
        <w:t>e</w:t>
      </w:r>
      <w:r w:rsidRPr="00A558D6">
        <w:t xml:space="preserve">spacio social es construido de tal modo que los agentes o grupos son distribuidos en función de las estructuras del capital y de las relaciones que se generan en él mismo espacio; ello </w:t>
      </w:r>
      <w:r w:rsidRPr="00F01FAE">
        <w:t>“dirige las representaciones de ese espacios y las luchas por conservarlo o transformarlo”</w:t>
      </w:r>
      <w:r>
        <w:rPr>
          <w:i/>
        </w:rPr>
        <w:t xml:space="preserve"> </w:t>
      </w:r>
      <w:r>
        <w:t>(Bourdieu, 2011, p. 34)</w:t>
      </w:r>
      <w:r w:rsidRPr="00A558D6">
        <w:t xml:space="preserve">. </w:t>
      </w:r>
    </w:p>
    <w:p w:rsidR="008036B2" w:rsidRDefault="008036B2" w:rsidP="00E3555B">
      <w:pPr>
        <w:ind w:left="0" w:firstLine="737"/>
        <w:jc w:val="both"/>
      </w:pPr>
      <w:r w:rsidRPr="00A558D6">
        <w:t xml:space="preserve">El </w:t>
      </w:r>
      <w:r>
        <w:t>e</w:t>
      </w:r>
      <w:r w:rsidRPr="00A558D6">
        <w:t>spacio social es la realidad donde están presentes las representaciones de las posiciones de los agentes que delimita la existencia de un capital cultural.  Desde estas prácticas es posible la reproducción de dos tipos de capitales; el que conservan los agentes y el sistema donde se reproduce la propia estructura. En consideración del inventario de estrategias de reproducción propuesto por Bourdieu</w:t>
      </w:r>
      <w:r>
        <w:t xml:space="preserve"> (2011, p. 45)</w:t>
      </w:r>
      <w:r w:rsidRPr="00A558D6">
        <w:t xml:space="preserve"> es posible considerar que para este periodo el estado santiagueño se enc</w:t>
      </w:r>
      <w:r>
        <w:t>ontrab</w:t>
      </w:r>
      <w:r w:rsidRPr="00A558D6">
        <w:t>a en una “</w:t>
      </w:r>
      <w:r>
        <w:t>estrategia i</w:t>
      </w:r>
      <w:r w:rsidRPr="00F01FAE">
        <w:t>deológica”</w:t>
      </w:r>
      <w:r w:rsidRPr="00A558D6">
        <w:rPr>
          <w:i/>
        </w:rPr>
        <w:t xml:space="preserve"> </w:t>
      </w:r>
      <w:r w:rsidRPr="00A558D6">
        <w:t>la que propon</w:t>
      </w:r>
      <w:r>
        <w:t>ía</w:t>
      </w:r>
      <w:r w:rsidRPr="00A558D6">
        <w:t xml:space="preserve"> marcos interpretativos de la realidad que legitima</w:t>
      </w:r>
      <w:r>
        <w:t>ro</w:t>
      </w:r>
      <w:r w:rsidRPr="00A558D6">
        <w:t xml:space="preserve">n los privilegios naturalizados por los </w:t>
      </w:r>
      <w:r>
        <w:t>grupos dominantes, que se despl</w:t>
      </w:r>
      <w:r w:rsidRPr="00A558D6">
        <w:t>ega</w:t>
      </w:r>
      <w:r>
        <w:t>ba</w:t>
      </w:r>
      <w:r w:rsidRPr="00A558D6">
        <w:t>n a través de discursos sociales y prácticas institucionales</w:t>
      </w:r>
      <w:r>
        <w:t xml:space="preserve"> (</w:t>
      </w:r>
      <w:proofErr w:type="spellStart"/>
      <w:r>
        <w:t>Picco</w:t>
      </w:r>
      <w:proofErr w:type="spellEnd"/>
      <w:r>
        <w:t>, 2015, p. 45)</w:t>
      </w:r>
      <w:r w:rsidRPr="00A558D6">
        <w:t>.</w:t>
      </w:r>
    </w:p>
    <w:p w:rsidR="008036B2" w:rsidRDefault="008036B2" w:rsidP="00E3555B">
      <w:pPr>
        <w:ind w:left="0" w:firstLine="737"/>
        <w:jc w:val="both"/>
        <w:rPr>
          <w:i/>
        </w:rPr>
      </w:pPr>
      <w:r w:rsidRPr="00A558D6">
        <w:t>Las acciones pedagógicas llevan a la incorporación de capital cultural el que a consideración de Bourdieu</w:t>
      </w:r>
      <w:r>
        <w:t xml:space="preserve"> (2011)</w:t>
      </w:r>
      <w:r w:rsidRPr="00A558D6">
        <w:t xml:space="preserve"> se encue</w:t>
      </w:r>
      <w:r>
        <w:t>ntra en tres estados diferentes:</w:t>
      </w:r>
      <w:r w:rsidRPr="00A558D6">
        <w:t xml:space="preserve"> </w:t>
      </w:r>
      <w:r w:rsidRPr="00A558D6">
        <w:rPr>
          <w:i/>
        </w:rPr>
        <w:t>la durabilidad, la transferencia y la exhaustividad</w:t>
      </w:r>
      <w:r>
        <w:t xml:space="preserve"> (p. 46).</w:t>
      </w:r>
      <w:r w:rsidRPr="00A558D6">
        <w:rPr>
          <w:i/>
        </w:rPr>
        <w:t xml:space="preserve"> </w:t>
      </w:r>
    </w:p>
    <w:p w:rsidR="008036B2" w:rsidRDefault="008036B2" w:rsidP="00E3555B">
      <w:pPr>
        <w:ind w:left="0" w:firstLine="737"/>
        <w:jc w:val="both"/>
      </w:pPr>
      <w:r w:rsidRPr="00A558D6">
        <w:t xml:space="preserve">Las acciones pedagógicas de este periodo consienten dimensionar la durabilidad de las mismas a partir de las medidas tomadas por el </w:t>
      </w:r>
      <w:r>
        <w:t>p</w:t>
      </w:r>
      <w:r w:rsidRPr="00A558D6">
        <w:t>residente del Consejo General de Educación, en procura de alcanzar una transferencia en las aulas, a partir de la consagración de espacios en los cuales se integraron no solamente el campo educativo sino el campo político, el campo religioso, el campo intelectual y un campo periodístico siendo reproducidos los principios instalados por un elite intelectual</w:t>
      </w:r>
      <w:r>
        <w:t xml:space="preserve"> (</w:t>
      </w:r>
      <w:proofErr w:type="spellStart"/>
      <w:r>
        <w:t>Tenti</w:t>
      </w:r>
      <w:proofErr w:type="spellEnd"/>
      <w:r>
        <w:t>, 2013, p. 16)</w:t>
      </w:r>
      <w:r w:rsidRPr="00A558D6">
        <w:t xml:space="preserve">. </w:t>
      </w:r>
    </w:p>
    <w:p w:rsidR="008036B2" w:rsidRDefault="008036B2" w:rsidP="00E3555B">
      <w:pPr>
        <w:ind w:left="0" w:firstLine="737"/>
        <w:jc w:val="both"/>
      </w:pPr>
      <w:r w:rsidRPr="00A558D6">
        <w:lastRenderedPageBreak/>
        <w:t>Es posible es</w:t>
      </w:r>
      <w:r>
        <w:t xml:space="preserve">tablecer la existencia de una </w:t>
      </w:r>
      <w:proofErr w:type="spellStart"/>
      <w:r w:rsidRPr="0012340C">
        <w:rPr>
          <w:i/>
        </w:rPr>
        <w:t>super</w:t>
      </w:r>
      <w:proofErr w:type="spellEnd"/>
      <w:r w:rsidRPr="0012340C">
        <w:rPr>
          <w:i/>
        </w:rPr>
        <w:t xml:space="preserve"> estructura</w:t>
      </w:r>
      <w:r w:rsidRPr="00A558D6">
        <w:t xml:space="preserve"> donde la ideología de la clase dominante</w:t>
      </w:r>
      <w:r>
        <w:t>,</w:t>
      </w:r>
      <w:r w:rsidRPr="00A558D6">
        <w:t xml:space="preserve"> “la elite intelectual”</w:t>
      </w:r>
      <w:r>
        <w:t>,</w:t>
      </w:r>
      <w:r w:rsidRPr="00A558D6">
        <w:t xml:space="preserve"> representa consciencia a partir de formas legales y políticas que son expresadas desde lo que se consideran políticas culturales. En el análisis es posible dimensionar las categorías propuestas por Ana T.</w:t>
      </w:r>
      <w:r>
        <w:t xml:space="preserve"> </w:t>
      </w:r>
      <w:r w:rsidRPr="00A558D6">
        <w:t xml:space="preserve">Martínez </w:t>
      </w:r>
      <w:r>
        <w:t xml:space="preserve">(2007) </w:t>
      </w:r>
      <w:r w:rsidRPr="00A558D6">
        <w:t xml:space="preserve">al considerar “otros” intelectuales por decir de los de provincias o pueblos que se encuentran ubicados como productores en zonas marginales de las posiciones hegemónicas. </w:t>
      </w:r>
    </w:p>
    <w:p w:rsidR="008036B2" w:rsidRDefault="008036B2" w:rsidP="00E3555B">
      <w:pPr>
        <w:ind w:left="0" w:firstLine="737"/>
        <w:jc w:val="both"/>
      </w:pPr>
      <w:r w:rsidRPr="00A558D6">
        <w:t>En este sentido de las zonas marginales propone tres categoría</w:t>
      </w:r>
      <w:r>
        <w:t xml:space="preserve">s: </w:t>
      </w:r>
      <w:r w:rsidRPr="00A558D6">
        <w:t xml:space="preserve">los intelectuales de provincia, los intelectuales de pueblo, y los que se encuentran en la instalación de los sentidos; los maestros y curas. En estas categorías es necesario tener en la clasificación de los agentes ya que no siempre ejercen una “sola cosa”; producción, reproducción, circulación, mediación y recepción. Los intelectuales se mueven en libertad entre los términos, pero siempre se trata de “productores y mediadores”. </w:t>
      </w:r>
    </w:p>
    <w:p w:rsidR="008036B2" w:rsidRDefault="008036B2" w:rsidP="00E3555B">
      <w:pPr>
        <w:ind w:left="0" w:firstLine="737"/>
        <w:jc w:val="both"/>
      </w:pPr>
      <w:r w:rsidRPr="00A558D6">
        <w:t xml:space="preserve">Los intelectuales de provincia e intelectuales de pueblo se diferencian por el nudo de relaciones sociales en el que se encuentran insertos, </w:t>
      </w:r>
      <w:r w:rsidRPr="00A558D6">
        <w:rPr>
          <w:i/>
        </w:rPr>
        <w:t xml:space="preserve">el intelectual de provincia </w:t>
      </w:r>
      <w:r w:rsidRPr="00A558D6">
        <w:t xml:space="preserve">es un capitalino de interior cuyo espacio aparece circunscripto a una delimitación política estatal específica y el </w:t>
      </w:r>
      <w:r w:rsidRPr="00A558D6">
        <w:rPr>
          <w:i/>
        </w:rPr>
        <w:t xml:space="preserve">intelectual de pueblo </w:t>
      </w:r>
      <w:r w:rsidRPr="00A558D6">
        <w:t>tiene un espacio de referencia acotado a la población en la que vive y a las redes de las que forma parte</w:t>
      </w:r>
      <w:r>
        <w:t xml:space="preserve"> (Martínez, 2007, p. 5)</w:t>
      </w:r>
      <w:r w:rsidRPr="00A558D6">
        <w:t xml:space="preserve">. </w:t>
      </w:r>
    </w:p>
    <w:p w:rsidR="008036B2" w:rsidRDefault="008036B2" w:rsidP="00E3555B">
      <w:pPr>
        <w:ind w:left="0" w:firstLine="737"/>
        <w:jc w:val="both"/>
      </w:pPr>
      <w:r w:rsidRPr="00A558D6">
        <w:t>La provincia y el pueblo comparten cierta densidad del espacio vi</w:t>
      </w:r>
      <w:r>
        <w:t>vido el cual Martínez denomina “</w:t>
      </w:r>
      <w:r w:rsidRPr="00A558D6">
        <w:t xml:space="preserve">el locus” que es aquello que produce lo periférico, por donde circulan bienes simbólicos que adquieren niveles de acumulación y especificad propio de un centro reconocido como tal, pero en este caso provincial – periférico reconocido en la revista </w:t>
      </w:r>
      <w:r w:rsidRPr="003A3A34">
        <w:rPr>
          <w:i/>
        </w:rPr>
        <w:t>Anales de la Educación</w:t>
      </w:r>
      <w:r w:rsidRPr="00A558D6">
        <w:t>.</w:t>
      </w:r>
    </w:p>
    <w:p w:rsidR="008036B2" w:rsidRDefault="008036B2" w:rsidP="00E3555B">
      <w:pPr>
        <w:ind w:left="0" w:firstLine="737"/>
        <w:jc w:val="both"/>
      </w:pPr>
      <w:r w:rsidRPr="00A558D6">
        <w:lastRenderedPageBreak/>
        <w:t xml:space="preserve">En la construcción de los discursos sociales es donde se pretende encontrar los productores culturales provincianos o pueblerinos que se localizan, Martínez propone reflexionar sobre los siguientes puntos: </w:t>
      </w:r>
    </w:p>
    <w:p w:rsidR="008036B2" w:rsidRDefault="008036B2" w:rsidP="00E3555B">
      <w:pPr>
        <w:ind w:left="0" w:firstLine="737"/>
        <w:jc w:val="both"/>
      </w:pPr>
      <w:r w:rsidRPr="00A558D6">
        <w:t xml:space="preserve">La </w:t>
      </w:r>
      <w:r>
        <w:t>p</w:t>
      </w:r>
      <w:r w:rsidRPr="00A558D6">
        <w:t>rovincia y el pueblo carecen de masa crítica cotidiana que habilita un circuito de intercambio de aprendizaje y valoración, a lo que denomina producción en soledad.</w:t>
      </w:r>
    </w:p>
    <w:p w:rsidR="008036B2" w:rsidRDefault="008036B2" w:rsidP="00E3555B">
      <w:pPr>
        <w:ind w:left="0" w:firstLine="737"/>
        <w:jc w:val="both"/>
      </w:pPr>
      <w:r w:rsidRPr="00A558D6">
        <w:t xml:space="preserve">Un espacio social con inexistencia o limitada producción especifica generan </w:t>
      </w:r>
      <w:proofErr w:type="spellStart"/>
      <w:r>
        <w:t>in</w:t>
      </w:r>
      <w:r w:rsidRPr="00A558D6">
        <w:t>especificidad</w:t>
      </w:r>
      <w:proofErr w:type="spellEnd"/>
      <w:r w:rsidRPr="00A558D6">
        <w:t xml:space="preserve"> del capital simbólico.</w:t>
      </w:r>
    </w:p>
    <w:p w:rsidR="008036B2" w:rsidRDefault="008036B2" w:rsidP="00E3555B">
      <w:pPr>
        <w:ind w:left="0" w:firstLine="737"/>
        <w:jc w:val="both"/>
      </w:pPr>
      <w:r w:rsidRPr="00A558D6">
        <w:t xml:space="preserve">La marca social que genera el lugar es indeleble y genera espacios de poder permanentes, poder de consagración y poder de admisión al campo. </w:t>
      </w:r>
    </w:p>
    <w:p w:rsidR="00A74961" w:rsidRPr="00300695" w:rsidRDefault="008036B2" w:rsidP="00E3555B">
      <w:pPr>
        <w:ind w:left="0" w:firstLine="737"/>
        <w:jc w:val="both"/>
        <w:rPr>
          <w:spacing w:val="6"/>
          <w:position w:val="2"/>
        </w:rPr>
      </w:pPr>
      <w:r w:rsidRPr="00A558D6">
        <w:t>La dificultad de poder publicar en empresas editoriales lleva a los productores de provincia o pueblo a publicar por el “autor”, lo que lleva a elegir la provincia o el pueblo como único lugar de circulación, donde se encuentra reducido el rol de los sistemas de evaluación permitiendo adquirir y conservar un lugar social de “productor cultural y ocasionalmente de Intelectual”. Ante ello es necesario identificar los “marcos de experiencias” donde se producen los intercambios dentro de la ciudad o el pueblo que a su vez determina la existencia de un campo religioso, periodístico, cultural entre otros.</w:t>
      </w:r>
      <w:r w:rsidR="00A74961" w:rsidRPr="00300695">
        <w:rPr>
          <w:spacing w:val="6"/>
          <w:position w:val="2"/>
        </w:rPr>
        <w:t xml:space="preserve"> </w:t>
      </w:r>
    </w:p>
    <w:p w:rsidR="006938CE" w:rsidRPr="00CE69BF" w:rsidRDefault="006938CE" w:rsidP="00E424F3">
      <w:pPr>
        <w:tabs>
          <w:tab w:val="left" w:pos="2835"/>
        </w:tabs>
        <w:ind w:left="0" w:firstLine="0"/>
        <w:rPr>
          <w:b/>
        </w:rPr>
      </w:pPr>
      <w:r w:rsidRPr="00CE69BF">
        <w:rPr>
          <w:b/>
        </w:rPr>
        <w:t xml:space="preserve">Referencias </w:t>
      </w:r>
    </w:p>
    <w:p w:rsidR="00AC0A64" w:rsidRPr="00704CC1" w:rsidRDefault="00AC0A64" w:rsidP="00AC0A64">
      <w:pPr>
        <w:pStyle w:val="Bibliografa"/>
        <w:ind w:left="720" w:hanging="720"/>
        <w:jc w:val="both"/>
        <w:rPr>
          <w:noProof/>
        </w:rPr>
      </w:pPr>
      <w:r w:rsidRPr="00704CC1">
        <w:rPr>
          <w:noProof/>
        </w:rPr>
        <w:t xml:space="preserve">Alen Lascano, L. (1992). </w:t>
      </w:r>
      <w:r w:rsidRPr="00704CC1">
        <w:rPr>
          <w:i/>
          <w:iCs/>
          <w:noProof/>
        </w:rPr>
        <w:t>Historia de Santiago del Estero.</w:t>
      </w:r>
      <w:r w:rsidRPr="00704CC1">
        <w:rPr>
          <w:noProof/>
        </w:rPr>
        <w:t xml:space="preserve"> Buenos Aires: Plus Ultra.</w:t>
      </w:r>
    </w:p>
    <w:p w:rsidR="00AC0A64" w:rsidRPr="00704CC1" w:rsidRDefault="00AC0A64" w:rsidP="00AC0A64">
      <w:pPr>
        <w:pStyle w:val="Bibliografa"/>
        <w:ind w:left="720" w:hanging="720"/>
        <w:jc w:val="both"/>
        <w:rPr>
          <w:noProof/>
        </w:rPr>
      </w:pPr>
      <w:r w:rsidRPr="00704CC1">
        <w:rPr>
          <w:noProof/>
        </w:rPr>
        <w:t xml:space="preserve">Ascolani, A. (2010). Libros de lectura en la escuela primaria argentina: civilizando al niño urbano y urbanizando al ñiño campesino. </w:t>
      </w:r>
      <w:r w:rsidRPr="00704CC1">
        <w:rPr>
          <w:i/>
          <w:iCs/>
          <w:noProof/>
        </w:rPr>
        <w:t>Educación en revista, 26</w:t>
      </w:r>
      <w:r w:rsidRPr="00704CC1">
        <w:rPr>
          <w:noProof/>
        </w:rPr>
        <w:t>(1), 303-325.</w:t>
      </w:r>
    </w:p>
    <w:p w:rsidR="00AC0A64" w:rsidRPr="00704CC1" w:rsidRDefault="00AC0A64" w:rsidP="00AC0A64">
      <w:pPr>
        <w:pStyle w:val="Bibliografa"/>
        <w:ind w:left="720" w:hanging="720"/>
        <w:jc w:val="both"/>
        <w:rPr>
          <w:noProof/>
        </w:rPr>
      </w:pPr>
      <w:r w:rsidRPr="00704CC1">
        <w:rPr>
          <w:noProof/>
        </w:rPr>
        <w:t xml:space="preserve">Bertoni, L. A. (2001). </w:t>
      </w:r>
      <w:r w:rsidRPr="00704CC1">
        <w:rPr>
          <w:i/>
          <w:iCs/>
          <w:noProof/>
        </w:rPr>
        <w:t>Patriotas, cosmopolitas y nacionalistas.</w:t>
      </w:r>
      <w:r w:rsidRPr="00704CC1">
        <w:rPr>
          <w:noProof/>
        </w:rPr>
        <w:t xml:space="preserve"> Buenos Aires: Fondo de Cultura Económica.</w:t>
      </w:r>
    </w:p>
    <w:p w:rsidR="00AC0A64" w:rsidRPr="00704CC1" w:rsidRDefault="00AC0A64" w:rsidP="00AC0A64">
      <w:pPr>
        <w:pStyle w:val="Bibliografa"/>
        <w:ind w:left="720" w:hanging="720"/>
        <w:jc w:val="both"/>
        <w:rPr>
          <w:noProof/>
        </w:rPr>
      </w:pPr>
      <w:r w:rsidRPr="00704CC1">
        <w:rPr>
          <w:noProof/>
        </w:rPr>
        <w:lastRenderedPageBreak/>
        <w:t xml:space="preserve">Biagini, H. (1998). El Progresismo del Ochenta. </w:t>
      </w:r>
      <w:r w:rsidRPr="00704CC1">
        <w:rPr>
          <w:i/>
          <w:iCs/>
          <w:noProof/>
        </w:rPr>
        <w:t>Academia Nacional de la Historia</w:t>
      </w:r>
      <w:r w:rsidRPr="00704CC1">
        <w:rPr>
          <w:noProof/>
        </w:rPr>
        <w:t>(48).</w:t>
      </w:r>
    </w:p>
    <w:p w:rsidR="00AC0A64" w:rsidRPr="00704CC1" w:rsidRDefault="00AC0A64" w:rsidP="00AC0A64">
      <w:pPr>
        <w:pStyle w:val="Bibliografa"/>
        <w:ind w:left="720" w:hanging="720"/>
        <w:jc w:val="both"/>
        <w:rPr>
          <w:noProof/>
        </w:rPr>
      </w:pPr>
      <w:r w:rsidRPr="00704CC1">
        <w:rPr>
          <w:noProof/>
        </w:rPr>
        <w:t xml:space="preserve">Bourdieu, P. (1997). </w:t>
      </w:r>
      <w:r w:rsidRPr="00704CC1">
        <w:rPr>
          <w:i/>
          <w:iCs/>
          <w:noProof/>
        </w:rPr>
        <w:t>Capital Cultural, Escuela y Espacio Social.</w:t>
      </w:r>
      <w:r w:rsidRPr="00704CC1">
        <w:rPr>
          <w:noProof/>
        </w:rPr>
        <w:t xml:space="preserve"> Madrid: Siglo XXI.</w:t>
      </w:r>
    </w:p>
    <w:p w:rsidR="00AC0A64" w:rsidRPr="00704CC1" w:rsidRDefault="00AC0A64" w:rsidP="00AC0A64">
      <w:pPr>
        <w:pStyle w:val="Bibliografa"/>
        <w:ind w:left="720" w:hanging="720"/>
        <w:jc w:val="both"/>
        <w:rPr>
          <w:noProof/>
        </w:rPr>
      </w:pPr>
      <w:r w:rsidRPr="00704CC1">
        <w:rPr>
          <w:noProof/>
        </w:rPr>
        <w:t xml:space="preserve">Bourdieu, P. (2011). </w:t>
      </w:r>
      <w:r w:rsidRPr="00704CC1">
        <w:rPr>
          <w:i/>
          <w:iCs/>
          <w:noProof/>
        </w:rPr>
        <w:t>Las Estrategias de reproducción social.</w:t>
      </w:r>
      <w:r w:rsidRPr="00704CC1">
        <w:rPr>
          <w:noProof/>
        </w:rPr>
        <w:t xml:space="preserve"> Buenos Aires: Siglo XXI.</w:t>
      </w:r>
    </w:p>
    <w:p w:rsidR="00AC0A64" w:rsidRPr="00704CC1" w:rsidRDefault="00AC0A64" w:rsidP="00AC0A64">
      <w:pPr>
        <w:pStyle w:val="Bibliografa"/>
        <w:ind w:left="720" w:hanging="720"/>
        <w:jc w:val="both"/>
        <w:rPr>
          <w:noProof/>
        </w:rPr>
      </w:pPr>
      <w:r w:rsidRPr="00704CC1">
        <w:rPr>
          <w:noProof/>
        </w:rPr>
        <w:t xml:space="preserve">Carrizo, J. (2014). </w:t>
      </w:r>
      <w:r w:rsidRPr="00704CC1">
        <w:rPr>
          <w:i/>
          <w:iCs/>
          <w:noProof/>
        </w:rPr>
        <w:t>Juan F. Ibarra y los Taboada: Caudillos y Políticas Fiscales, Económicas y Sociales. Santiago del Estero, 1820-1875.</w:t>
      </w:r>
      <w:r w:rsidRPr="00704CC1">
        <w:rPr>
          <w:noProof/>
        </w:rPr>
        <w:t xml:space="preserve"> Santiago del Estero: Instituto la Sagrada Familia.</w:t>
      </w:r>
    </w:p>
    <w:p w:rsidR="00AC0A64" w:rsidRPr="00704CC1" w:rsidRDefault="00AC0A64" w:rsidP="00AC0A64">
      <w:pPr>
        <w:pStyle w:val="Bibliografa"/>
        <w:ind w:left="720" w:hanging="720"/>
        <w:jc w:val="both"/>
        <w:rPr>
          <w:noProof/>
        </w:rPr>
      </w:pPr>
      <w:r w:rsidRPr="00704CC1">
        <w:rPr>
          <w:noProof/>
        </w:rPr>
        <w:t xml:space="preserve">CGE. (1941). </w:t>
      </w:r>
      <w:r w:rsidRPr="00704CC1">
        <w:rPr>
          <w:i/>
          <w:iCs/>
          <w:noProof/>
        </w:rPr>
        <w:t>17 Meses de Labor.</w:t>
      </w:r>
      <w:r w:rsidRPr="00704CC1">
        <w:rPr>
          <w:noProof/>
        </w:rPr>
        <w:t xml:space="preserve"> Santiago del Estero.</w:t>
      </w:r>
    </w:p>
    <w:p w:rsidR="00AC0A64" w:rsidRPr="00704CC1" w:rsidRDefault="00AC0A64" w:rsidP="00AC0A64">
      <w:pPr>
        <w:pStyle w:val="Bibliografa"/>
        <w:ind w:left="720" w:hanging="720"/>
        <w:jc w:val="both"/>
        <w:rPr>
          <w:noProof/>
        </w:rPr>
      </w:pPr>
      <w:r w:rsidRPr="00704CC1">
        <w:rPr>
          <w:noProof/>
        </w:rPr>
        <w:t xml:space="preserve">De Lucia, D. O. (1997). La antorcha del progreso por los caminos del sur, los espacios positivistas en la Argentina y su proyección iberoamericana, 1895-1900. </w:t>
      </w:r>
      <w:r w:rsidRPr="00704CC1">
        <w:rPr>
          <w:i/>
          <w:iCs/>
          <w:noProof/>
        </w:rPr>
        <w:t>Anuario de Filosofía Argentina y Americana</w:t>
      </w:r>
      <w:r w:rsidRPr="00704CC1">
        <w:rPr>
          <w:noProof/>
        </w:rPr>
        <w:t>.</w:t>
      </w:r>
    </w:p>
    <w:p w:rsidR="00AC0A64" w:rsidRPr="00704CC1" w:rsidRDefault="00AC0A64" w:rsidP="00AC0A64">
      <w:pPr>
        <w:pStyle w:val="Bibliografa"/>
        <w:ind w:left="720" w:hanging="720"/>
        <w:jc w:val="both"/>
        <w:rPr>
          <w:noProof/>
        </w:rPr>
      </w:pPr>
      <w:r w:rsidRPr="00704CC1">
        <w:rPr>
          <w:noProof/>
        </w:rPr>
        <w:t xml:space="preserve">Dugini, M. I. (1992). La Acción de los Católicos frente a la Problemática Educativa, 1880-1886. </w:t>
      </w:r>
      <w:r w:rsidRPr="00704CC1">
        <w:rPr>
          <w:i/>
          <w:iCs/>
          <w:noProof/>
        </w:rPr>
        <w:t>Investigaciones y Ensayos</w:t>
      </w:r>
      <w:r w:rsidRPr="00704CC1">
        <w:rPr>
          <w:noProof/>
        </w:rPr>
        <w:t>(42).</w:t>
      </w:r>
    </w:p>
    <w:p w:rsidR="00AC0A64" w:rsidRPr="00704CC1" w:rsidRDefault="00AC0A64" w:rsidP="00AC0A64">
      <w:pPr>
        <w:pStyle w:val="Bibliografa"/>
        <w:ind w:left="720" w:hanging="720"/>
        <w:jc w:val="both"/>
        <w:rPr>
          <w:noProof/>
        </w:rPr>
      </w:pPr>
      <w:r w:rsidRPr="00704CC1">
        <w:rPr>
          <w:noProof/>
        </w:rPr>
        <w:t xml:space="preserve">Enrico, J. (2008). La Construcción de Procesos Hegemónicos en los orígenes del Sistema Educativo Argentino: el imaginario Sarmientino y la génesis de la pedagogía normalista. </w:t>
      </w:r>
      <w:r w:rsidRPr="00704CC1">
        <w:rPr>
          <w:i/>
          <w:iCs/>
          <w:noProof/>
        </w:rPr>
        <w:t>Cuadernos de Educación, VI</w:t>
      </w:r>
      <w:r w:rsidRPr="00704CC1">
        <w:rPr>
          <w:noProof/>
        </w:rPr>
        <w:t>.</w:t>
      </w:r>
    </w:p>
    <w:p w:rsidR="00AC0A64" w:rsidRPr="00704CC1" w:rsidRDefault="00AC0A64" w:rsidP="00AC0A64">
      <w:pPr>
        <w:pStyle w:val="Bibliografa"/>
        <w:ind w:left="720" w:hanging="720"/>
        <w:jc w:val="both"/>
        <w:rPr>
          <w:noProof/>
        </w:rPr>
      </w:pPr>
      <w:r w:rsidRPr="00704CC1">
        <w:rPr>
          <w:noProof/>
        </w:rPr>
        <w:t xml:space="preserve">Fernández, Á. M. (2003). </w:t>
      </w:r>
      <w:r w:rsidRPr="00704CC1">
        <w:rPr>
          <w:i/>
          <w:iCs/>
          <w:noProof/>
        </w:rPr>
        <w:t>Pedagogía y Positivismo a finales del siglo XIX.</w:t>
      </w:r>
      <w:r w:rsidRPr="00704CC1">
        <w:rPr>
          <w:noProof/>
        </w:rPr>
        <w:t xml:space="preserve"> Estudios Iberoamericanos.</w:t>
      </w:r>
    </w:p>
    <w:p w:rsidR="00AC0A64" w:rsidRPr="00704CC1" w:rsidRDefault="00AC0A64" w:rsidP="00AC0A64">
      <w:pPr>
        <w:pStyle w:val="Bibliografa"/>
        <w:ind w:left="720" w:hanging="720"/>
        <w:jc w:val="both"/>
        <w:rPr>
          <w:noProof/>
        </w:rPr>
      </w:pPr>
      <w:r w:rsidRPr="00704CC1">
        <w:rPr>
          <w:noProof/>
        </w:rPr>
        <w:t xml:space="preserve">Gelman, J. (2006). </w:t>
      </w:r>
      <w:r w:rsidRPr="00704CC1">
        <w:rPr>
          <w:i/>
          <w:iCs/>
          <w:noProof/>
        </w:rPr>
        <w:t>Historia Económia Argentina en la encrucijada: Balance y perspectivas.</w:t>
      </w:r>
      <w:r w:rsidRPr="00704CC1">
        <w:rPr>
          <w:noProof/>
        </w:rPr>
        <w:t xml:space="preserve"> Buenos Aires: Prometeo Libros.</w:t>
      </w:r>
    </w:p>
    <w:p w:rsidR="00AC0A64" w:rsidRPr="00704CC1" w:rsidRDefault="00AC0A64" w:rsidP="00AC0A64">
      <w:pPr>
        <w:pStyle w:val="Bibliografa"/>
        <w:ind w:left="720" w:hanging="720"/>
        <w:jc w:val="both"/>
        <w:rPr>
          <w:noProof/>
        </w:rPr>
      </w:pPr>
      <w:r w:rsidRPr="00704CC1">
        <w:rPr>
          <w:noProof/>
        </w:rPr>
        <w:t xml:space="preserve">Imen, P. (2008). Política educativa y modos de trabajo docentes en la Argentina. </w:t>
      </w:r>
      <w:r w:rsidRPr="00704CC1">
        <w:rPr>
          <w:i/>
          <w:iCs/>
          <w:noProof/>
        </w:rPr>
        <w:t>Revista Perspectiva</w:t>
      </w:r>
      <w:r w:rsidRPr="00704CC1">
        <w:rPr>
          <w:noProof/>
        </w:rPr>
        <w:t>(26).</w:t>
      </w:r>
    </w:p>
    <w:p w:rsidR="00AC0A64" w:rsidRPr="00704CC1" w:rsidRDefault="00AC0A64" w:rsidP="00AC0A64">
      <w:pPr>
        <w:pStyle w:val="Bibliografa"/>
        <w:ind w:left="720" w:hanging="720"/>
        <w:jc w:val="both"/>
        <w:rPr>
          <w:noProof/>
        </w:rPr>
      </w:pPr>
      <w:r w:rsidRPr="00704CC1">
        <w:rPr>
          <w:noProof/>
        </w:rPr>
        <w:lastRenderedPageBreak/>
        <w:t xml:space="preserve">Lionetti, L. (2006). La Función Republicana de la Escuela Pública: la formación del ciudadano a fines del siglo XIX. </w:t>
      </w:r>
      <w:r w:rsidRPr="00704CC1">
        <w:rPr>
          <w:i/>
          <w:iCs/>
          <w:noProof/>
        </w:rPr>
        <w:t>Revista Mexicana de Investigación Educativa, 10</w:t>
      </w:r>
      <w:r w:rsidRPr="00704CC1">
        <w:rPr>
          <w:noProof/>
        </w:rPr>
        <w:t>(27), 1225-1255.</w:t>
      </w:r>
    </w:p>
    <w:p w:rsidR="00AC0A64" w:rsidRPr="00704CC1" w:rsidRDefault="00AC0A64" w:rsidP="00AC0A64">
      <w:pPr>
        <w:pStyle w:val="Bibliografa"/>
        <w:ind w:left="720" w:hanging="720"/>
        <w:jc w:val="both"/>
        <w:rPr>
          <w:noProof/>
        </w:rPr>
      </w:pPr>
      <w:r w:rsidRPr="00704CC1">
        <w:rPr>
          <w:noProof/>
        </w:rPr>
        <w:t xml:space="preserve">Maidana, D. (1946). </w:t>
      </w:r>
      <w:r w:rsidRPr="00704CC1">
        <w:rPr>
          <w:i/>
          <w:iCs/>
          <w:noProof/>
        </w:rPr>
        <w:t>Actas de la Junta Central de Instrucción Pública.</w:t>
      </w:r>
      <w:r w:rsidRPr="00704CC1">
        <w:rPr>
          <w:noProof/>
        </w:rPr>
        <w:t xml:space="preserve"> Santiago del Estero: Universidad Popular de Santiago del Estero.</w:t>
      </w:r>
    </w:p>
    <w:p w:rsidR="00AC0A64" w:rsidRPr="00704CC1" w:rsidRDefault="00AC0A64" w:rsidP="00AC0A64">
      <w:pPr>
        <w:pStyle w:val="Bibliografa"/>
        <w:ind w:left="720" w:hanging="720"/>
        <w:jc w:val="both"/>
        <w:rPr>
          <w:noProof/>
        </w:rPr>
      </w:pPr>
      <w:r w:rsidRPr="00704CC1">
        <w:rPr>
          <w:noProof/>
        </w:rPr>
        <w:t xml:space="preserve">Maidana, D. (1948). </w:t>
      </w:r>
      <w:r w:rsidRPr="00704CC1">
        <w:rPr>
          <w:i/>
          <w:iCs/>
          <w:noProof/>
        </w:rPr>
        <w:t>Sinopsis Histórica de las Escuelas de Primeras Letras de Santiago del Estero.</w:t>
      </w:r>
      <w:r w:rsidRPr="00704CC1">
        <w:rPr>
          <w:noProof/>
        </w:rPr>
        <w:t xml:space="preserve"> Santiago del Estero: Universidad Popular.</w:t>
      </w:r>
    </w:p>
    <w:p w:rsidR="00AC0A64" w:rsidRPr="00704CC1" w:rsidRDefault="00AC0A64" w:rsidP="00AC0A64">
      <w:pPr>
        <w:pStyle w:val="Bibliografa"/>
        <w:ind w:left="720" w:hanging="720"/>
        <w:jc w:val="both"/>
        <w:rPr>
          <w:noProof/>
        </w:rPr>
      </w:pPr>
      <w:r w:rsidRPr="00704CC1">
        <w:rPr>
          <w:noProof/>
        </w:rPr>
        <w:t xml:space="preserve">Martínez, A. T. (2007). </w:t>
      </w:r>
      <w:r w:rsidRPr="00704CC1">
        <w:rPr>
          <w:i/>
          <w:iCs/>
          <w:noProof/>
        </w:rPr>
        <w:t>Campos Periféricos.</w:t>
      </w:r>
      <w:r w:rsidRPr="00704CC1">
        <w:rPr>
          <w:noProof/>
        </w:rPr>
        <w:t xml:space="preserve"> Santiago del Estero: Caicyt.</w:t>
      </w:r>
    </w:p>
    <w:p w:rsidR="00AC0A64" w:rsidRPr="00704CC1" w:rsidRDefault="00AC0A64" w:rsidP="00AC0A64">
      <w:pPr>
        <w:pStyle w:val="Bibliografa"/>
        <w:ind w:left="720" w:hanging="720"/>
        <w:jc w:val="both"/>
        <w:rPr>
          <w:noProof/>
        </w:rPr>
      </w:pPr>
      <w:r w:rsidRPr="00704CC1">
        <w:rPr>
          <w:noProof/>
        </w:rPr>
        <w:t xml:space="preserve">Oszlak, O. (1997). </w:t>
      </w:r>
      <w:r w:rsidRPr="00704CC1">
        <w:rPr>
          <w:i/>
          <w:iCs/>
          <w:noProof/>
        </w:rPr>
        <w:t>La Formación del Estado Argentino.</w:t>
      </w:r>
      <w:r w:rsidRPr="00704CC1">
        <w:rPr>
          <w:noProof/>
        </w:rPr>
        <w:t xml:space="preserve"> Buenos Aires: Planeta.</w:t>
      </w:r>
    </w:p>
    <w:p w:rsidR="00AC0A64" w:rsidRPr="00704CC1" w:rsidRDefault="00AC0A64" w:rsidP="00AC0A64">
      <w:pPr>
        <w:pStyle w:val="Bibliografa"/>
        <w:ind w:left="720" w:hanging="720"/>
        <w:jc w:val="both"/>
        <w:rPr>
          <w:noProof/>
        </w:rPr>
      </w:pPr>
      <w:r w:rsidRPr="00704CC1">
        <w:rPr>
          <w:noProof/>
        </w:rPr>
        <w:t xml:space="preserve">Picco, E. (2015). </w:t>
      </w:r>
      <w:r w:rsidRPr="00704CC1">
        <w:rPr>
          <w:i/>
          <w:iCs/>
          <w:noProof/>
        </w:rPr>
        <w:t>Políticos, empresarios y laicos católicos.</w:t>
      </w:r>
      <w:r w:rsidRPr="00704CC1">
        <w:rPr>
          <w:noProof/>
        </w:rPr>
        <w:t xml:space="preserve"> Buenos Aires: Ediciones Prohistoria.</w:t>
      </w:r>
    </w:p>
    <w:p w:rsidR="00AC0A64" w:rsidRPr="00704CC1" w:rsidRDefault="00AC0A64" w:rsidP="00AC0A64">
      <w:pPr>
        <w:pStyle w:val="Bibliografa"/>
        <w:ind w:left="720" w:hanging="720"/>
        <w:jc w:val="both"/>
        <w:rPr>
          <w:noProof/>
        </w:rPr>
      </w:pPr>
      <w:r w:rsidRPr="00704CC1">
        <w:rPr>
          <w:noProof/>
        </w:rPr>
        <w:t xml:space="preserve">Puiggrós, A. (2002). </w:t>
      </w:r>
      <w:r w:rsidRPr="00704CC1">
        <w:rPr>
          <w:i/>
          <w:iCs/>
          <w:noProof/>
        </w:rPr>
        <w:t>Que pasó en la Educación Argentina.</w:t>
      </w:r>
      <w:r w:rsidRPr="00704CC1">
        <w:rPr>
          <w:noProof/>
        </w:rPr>
        <w:t xml:space="preserve"> Buenos Aires: Editorial Galerna.</w:t>
      </w:r>
    </w:p>
    <w:p w:rsidR="00AC0A64" w:rsidRPr="00704CC1" w:rsidRDefault="00AC0A64" w:rsidP="00AC0A64">
      <w:pPr>
        <w:pStyle w:val="Bibliografa"/>
        <w:ind w:left="720" w:hanging="720"/>
        <w:jc w:val="both"/>
        <w:rPr>
          <w:noProof/>
        </w:rPr>
      </w:pPr>
      <w:r w:rsidRPr="00704CC1">
        <w:rPr>
          <w:noProof/>
        </w:rPr>
        <w:t xml:space="preserve">Raymond, W. (s.f.). Cultura y Sociedad, 1780-1950. </w:t>
      </w:r>
      <w:r w:rsidRPr="00704CC1">
        <w:rPr>
          <w:i/>
          <w:iCs/>
          <w:noProof/>
        </w:rPr>
        <w:t>Revista Electrónica en América Latina</w:t>
      </w:r>
      <w:r w:rsidRPr="00704CC1">
        <w:rPr>
          <w:noProof/>
        </w:rPr>
        <w:t>.</w:t>
      </w:r>
    </w:p>
    <w:p w:rsidR="00AC0A64" w:rsidRPr="00704CC1" w:rsidRDefault="00AC0A64" w:rsidP="00AC0A64">
      <w:pPr>
        <w:pStyle w:val="Bibliografa"/>
        <w:ind w:left="720" w:hanging="720"/>
        <w:jc w:val="both"/>
        <w:rPr>
          <w:noProof/>
        </w:rPr>
      </w:pPr>
      <w:r w:rsidRPr="00704CC1">
        <w:rPr>
          <w:noProof/>
        </w:rPr>
        <w:t xml:space="preserve">Rockwell, E., &amp; Ezpeleta, J. (1984). </w:t>
      </w:r>
      <w:r w:rsidRPr="00704CC1">
        <w:rPr>
          <w:i/>
          <w:iCs/>
          <w:noProof/>
        </w:rPr>
        <w:t>La Escuela como un proceso de Construcción.</w:t>
      </w:r>
      <w:r w:rsidRPr="00704CC1">
        <w:rPr>
          <w:noProof/>
        </w:rPr>
        <w:t xml:space="preserve"> México: Editores Asociados.</w:t>
      </w:r>
    </w:p>
    <w:p w:rsidR="00AC0A64" w:rsidRPr="00704CC1" w:rsidRDefault="00AC0A64" w:rsidP="00AC0A64">
      <w:pPr>
        <w:pStyle w:val="Bibliografa"/>
        <w:ind w:left="720" w:hanging="720"/>
        <w:jc w:val="both"/>
        <w:rPr>
          <w:noProof/>
        </w:rPr>
      </w:pPr>
      <w:r w:rsidRPr="00704CC1">
        <w:rPr>
          <w:noProof/>
        </w:rPr>
        <w:t xml:space="preserve">Sarmiento, D. F. (1899). </w:t>
      </w:r>
      <w:r w:rsidRPr="00704CC1">
        <w:rPr>
          <w:i/>
          <w:iCs/>
          <w:noProof/>
        </w:rPr>
        <w:t>Obras de Sarmiento. Las Escuelas Base de la prosperidad y de la República en los Estados Unidos</w:t>
      </w:r>
      <w:r w:rsidRPr="00704CC1">
        <w:rPr>
          <w:noProof/>
        </w:rPr>
        <w:t xml:space="preserve"> (Vol. XXX).</w:t>
      </w:r>
    </w:p>
    <w:p w:rsidR="00AC0A64" w:rsidRPr="00704CC1" w:rsidRDefault="00AC0A64" w:rsidP="00AC0A64">
      <w:pPr>
        <w:pStyle w:val="Bibliografa"/>
        <w:ind w:left="720" w:hanging="720"/>
        <w:jc w:val="both"/>
        <w:rPr>
          <w:noProof/>
        </w:rPr>
      </w:pPr>
      <w:r w:rsidRPr="00704CC1">
        <w:rPr>
          <w:noProof/>
        </w:rPr>
        <w:t xml:space="preserve">Sgoifo, M. (2010). </w:t>
      </w:r>
      <w:r w:rsidRPr="00704CC1">
        <w:rPr>
          <w:i/>
          <w:iCs/>
          <w:noProof/>
        </w:rPr>
        <w:t>Estado, Educación y Género en Santiago del Estero, 1872-1914.</w:t>
      </w:r>
      <w:r w:rsidRPr="00704CC1">
        <w:rPr>
          <w:noProof/>
        </w:rPr>
        <w:t xml:space="preserve"> Santiago del Estero: Lucrecia.</w:t>
      </w:r>
    </w:p>
    <w:p w:rsidR="00AC0A64" w:rsidRPr="00704CC1" w:rsidRDefault="00AC0A64" w:rsidP="00AC0A64">
      <w:pPr>
        <w:pStyle w:val="Bibliografa"/>
        <w:ind w:left="720" w:hanging="720"/>
        <w:jc w:val="both"/>
        <w:rPr>
          <w:noProof/>
        </w:rPr>
      </w:pPr>
      <w:r w:rsidRPr="00704CC1">
        <w:rPr>
          <w:noProof/>
        </w:rPr>
        <w:t xml:space="preserve">Tedesco, J. C. (1986). </w:t>
      </w:r>
      <w:r w:rsidRPr="00704CC1">
        <w:rPr>
          <w:i/>
          <w:iCs/>
          <w:noProof/>
        </w:rPr>
        <w:t>Educación y Sociedad en la Argentina, 1880-1945.</w:t>
      </w:r>
      <w:r w:rsidRPr="00704CC1">
        <w:rPr>
          <w:noProof/>
        </w:rPr>
        <w:t xml:space="preserve"> Buenos Aires: Solar.</w:t>
      </w:r>
    </w:p>
    <w:p w:rsidR="00AC0A64" w:rsidRPr="00704CC1" w:rsidRDefault="00AC0A64" w:rsidP="00AC0A64">
      <w:pPr>
        <w:pStyle w:val="Bibliografa"/>
        <w:ind w:left="720" w:hanging="720"/>
        <w:jc w:val="both"/>
        <w:rPr>
          <w:noProof/>
        </w:rPr>
      </w:pPr>
      <w:r w:rsidRPr="00704CC1">
        <w:rPr>
          <w:noProof/>
        </w:rPr>
        <w:t xml:space="preserve">Tenti, M. M. (2011). La Organización del Sistema Educativo y el Afianzamiento del Estado en Santiago del Estero, 1875-1916. En </w:t>
      </w:r>
      <w:r w:rsidRPr="00704CC1">
        <w:rPr>
          <w:i/>
          <w:iCs/>
          <w:noProof/>
        </w:rPr>
        <w:t>IV Jornadas de Investigación Educativa.</w:t>
      </w:r>
      <w:r w:rsidRPr="00704CC1">
        <w:rPr>
          <w:noProof/>
        </w:rPr>
        <w:t xml:space="preserve"> Lucrecia.</w:t>
      </w:r>
    </w:p>
    <w:p w:rsidR="004717B1" w:rsidRDefault="00AC0A64" w:rsidP="004717B1">
      <w:pPr>
        <w:ind w:left="709" w:hanging="709"/>
        <w:jc w:val="both"/>
        <w:rPr>
          <w:noProof/>
        </w:rPr>
      </w:pPr>
      <w:r w:rsidRPr="00704CC1">
        <w:rPr>
          <w:noProof/>
        </w:rPr>
        <w:t xml:space="preserve">Tenti, M. M. (2013). </w:t>
      </w:r>
      <w:r w:rsidRPr="00704CC1">
        <w:rPr>
          <w:i/>
          <w:iCs/>
          <w:noProof/>
        </w:rPr>
        <w:t>La formación del Estado periférico.</w:t>
      </w:r>
      <w:r w:rsidRPr="00704CC1">
        <w:rPr>
          <w:noProof/>
        </w:rPr>
        <w:t xml:space="preserve"> Buenos Aires: Solar.</w:t>
      </w:r>
      <w:r w:rsidR="00AE6301">
        <w:rPr>
          <w:noProof/>
        </w:rPr>
        <w:t xml:space="preserve"> </w:t>
      </w:r>
    </w:p>
    <w:p w:rsidR="004717B1" w:rsidRPr="004717B1" w:rsidRDefault="004717B1" w:rsidP="004717B1">
      <w:pPr>
        <w:ind w:left="709" w:hanging="709"/>
        <w:jc w:val="both"/>
        <w:rPr>
          <w:noProof/>
        </w:rPr>
      </w:pPr>
      <w:r>
        <w:rPr>
          <w:b/>
        </w:rPr>
        <w:t xml:space="preserve">Documentos - Fuentes </w:t>
      </w:r>
    </w:p>
    <w:p w:rsidR="004717B1" w:rsidRDefault="004717B1" w:rsidP="004717B1">
      <w:pPr>
        <w:pStyle w:val="Bibliografa"/>
        <w:ind w:left="720" w:hanging="720"/>
        <w:jc w:val="both"/>
      </w:pPr>
      <w:r>
        <w:lastRenderedPageBreak/>
        <w:t xml:space="preserve">Archivo Histórico de la </w:t>
      </w:r>
      <w:r>
        <w:rPr>
          <w:noProof/>
        </w:rPr>
        <w:t>Provincia</w:t>
      </w:r>
      <w:r>
        <w:t xml:space="preserve"> de Santiago del Estero. Carpeta Fondo de Gobierno. Año 1898, expediente n° 6953. Año 1899, expedientes n° 7177, 7238, 7332. </w:t>
      </w:r>
    </w:p>
    <w:p w:rsidR="004717B1" w:rsidRDefault="004717B1" w:rsidP="00AC0A64">
      <w:pPr>
        <w:spacing w:after="240"/>
        <w:ind w:left="709" w:hanging="709"/>
        <w:jc w:val="both"/>
        <w:rPr>
          <w:noProof/>
        </w:rPr>
      </w:pPr>
    </w:p>
    <w:p w:rsidR="004717B1" w:rsidRPr="00CE69BF" w:rsidRDefault="004717B1" w:rsidP="00AC0A64">
      <w:pPr>
        <w:spacing w:after="240"/>
        <w:ind w:left="709" w:hanging="709"/>
        <w:jc w:val="both"/>
        <w:rPr>
          <w:color w:val="E36C0A" w:themeColor="accent6" w:themeShade="BF"/>
        </w:rPr>
      </w:pPr>
    </w:p>
    <w:sectPr w:rsidR="004717B1" w:rsidRPr="00CE69BF" w:rsidSect="00E8309E">
      <w:headerReference w:type="default" r:id="rId13"/>
      <w:footerReference w:type="default" r:id="rId14"/>
      <w:pgSz w:w="12240" w:h="15840" w:code="1"/>
      <w:pgMar w:top="1418" w:right="1418" w:bottom="1418" w:left="1418" w:header="709" w:footer="709" w:gutter="0"/>
      <w:pgNumType w:start="1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F3" w:rsidRDefault="00756AF3" w:rsidP="00675B45">
      <w:pPr>
        <w:spacing w:line="240" w:lineRule="auto"/>
      </w:pPr>
      <w:r>
        <w:separator/>
      </w:r>
    </w:p>
  </w:endnote>
  <w:endnote w:type="continuationSeparator" w:id="0">
    <w:p w:rsidR="00756AF3" w:rsidRDefault="00756AF3" w:rsidP="00675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D4" w:rsidRDefault="00272BD4" w:rsidP="00EE5C9F">
    <w:pPr>
      <w:pStyle w:val="Encabezado"/>
      <w:ind w:left="0" w:firstLine="0"/>
      <w:jc w:val="center"/>
      <w:rPr>
        <w:rFonts w:ascii="Arial" w:hAnsi="Arial" w:cs="Arial"/>
        <w:i/>
        <w:sz w:val="16"/>
        <w:szCs w:val="16"/>
      </w:rPr>
    </w:pPr>
    <w:bookmarkStart w:id="1" w:name="OLE_LINK1"/>
    <w:bookmarkStart w:id="2" w:name="OLE_LINK2"/>
    <w:bookmarkStart w:id="3" w:name="_Hlk484518231"/>
  </w:p>
  <w:p w:rsidR="00272BD4" w:rsidRDefault="00272BD4" w:rsidP="00EE5C9F">
    <w:pPr>
      <w:pStyle w:val="Encabezado"/>
      <w:ind w:left="0" w:firstLine="0"/>
      <w:jc w:val="center"/>
      <w:rPr>
        <w:rFonts w:ascii="Arial" w:hAnsi="Arial" w:cs="Arial"/>
        <w:i/>
        <w:sz w:val="16"/>
        <w:szCs w:val="16"/>
      </w:rPr>
    </w:pPr>
  </w:p>
  <w:p w:rsidR="00272BD4" w:rsidRDefault="00272BD4" w:rsidP="00EE5C9F">
    <w:pPr>
      <w:pStyle w:val="Encabezado"/>
      <w:ind w:left="0" w:firstLine="0"/>
      <w:jc w:val="center"/>
      <w:rPr>
        <w:rFonts w:ascii="Arial" w:hAnsi="Arial" w:cs="Arial"/>
        <w:sz w:val="16"/>
        <w:szCs w:val="16"/>
      </w:rPr>
    </w:pPr>
    <w:r w:rsidRPr="005B5D7B">
      <w:rPr>
        <w:rFonts w:ascii="Arial" w:hAnsi="Arial" w:cs="Arial"/>
        <w:i/>
        <w:sz w:val="16"/>
        <w:szCs w:val="16"/>
      </w:rPr>
      <w:t>Antigua Matanza. Revista de Historia Regional</w:t>
    </w:r>
    <w:r w:rsidR="0092560F">
      <w:rPr>
        <w:rFonts w:ascii="Arial" w:hAnsi="Arial" w:cs="Arial"/>
        <w:i/>
        <w:sz w:val="16"/>
        <w:szCs w:val="16"/>
      </w:rPr>
      <w:t>, 3</w:t>
    </w:r>
    <w:r>
      <w:rPr>
        <w:rFonts w:ascii="Arial" w:hAnsi="Arial" w:cs="Arial"/>
        <w:sz w:val="16"/>
        <w:szCs w:val="16"/>
      </w:rPr>
      <w:t>(</w:t>
    </w:r>
    <w:r w:rsidR="0092560F">
      <w:rPr>
        <w:rFonts w:ascii="Arial" w:hAnsi="Arial" w:cs="Arial"/>
        <w:sz w:val="16"/>
        <w:szCs w:val="16"/>
      </w:rPr>
      <w:t>1</w:t>
    </w:r>
    <w:r>
      <w:rPr>
        <w:rFonts w:ascii="Arial" w:hAnsi="Arial" w:cs="Arial"/>
        <w:sz w:val="16"/>
        <w:szCs w:val="16"/>
      </w:rPr>
      <w:t xml:space="preserve">), </w:t>
    </w:r>
    <w:r w:rsidR="00E8309E">
      <w:rPr>
        <w:rFonts w:ascii="Arial" w:hAnsi="Arial" w:cs="Arial"/>
        <w:sz w:val="16"/>
        <w:szCs w:val="16"/>
      </w:rPr>
      <w:t>118</w:t>
    </w:r>
    <w:r w:rsidR="0092560F">
      <w:rPr>
        <w:rFonts w:ascii="Arial" w:hAnsi="Arial" w:cs="Arial"/>
        <w:sz w:val="16"/>
        <w:szCs w:val="16"/>
      </w:rPr>
      <w:t>-</w:t>
    </w:r>
    <w:r w:rsidR="00E8309E">
      <w:rPr>
        <w:rFonts w:ascii="Arial" w:hAnsi="Arial" w:cs="Arial"/>
        <w:sz w:val="16"/>
        <w:szCs w:val="16"/>
      </w:rPr>
      <w:t>146</w:t>
    </w:r>
    <w:r>
      <w:rPr>
        <w:rFonts w:ascii="Arial" w:hAnsi="Arial" w:cs="Arial"/>
        <w:sz w:val="16"/>
        <w:szCs w:val="16"/>
      </w:rPr>
      <w:t>.</w:t>
    </w:r>
  </w:p>
  <w:p w:rsidR="00272BD4" w:rsidRPr="007B7AB7" w:rsidRDefault="00272BD4" w:rsidP="00EE5C9F">
    <w:pPr>
      <w:pStyle w:val="Encabezado"/>
      <w:ind w:left="0" w:firstLine="0"/>
      <w:jc w:val="center"/>
      <w:rPr>
        <w:rFonts w:ascii="Arial" w:hAnsi="Arial" w:cs="Arial"/>
        <w:sz w:val="16"/>
        <w:szCs w:val="16"/>
        <w:lang w:val="en-US"/>
      </w:rPr>
    </w:pPr>
    <w:r w:rsidRPr="007B7AB7">
      <w:rPr>
        <w:rFonts w:ascii="Arial" w:hAnsi="Arial" w:cs="Arial"/>
        <w:sz w:val="16"/>
        <w:szCs w:val="16"/>
        <w:lang w:val="en-US"/>
      </w:rPr>
      <w:t>ISSN 2545-8701</w:t>
    </w:r>
  </w:p>
  <w:p w:rsidR="00272BD4" w:rsidRPr="007B7AB7" w:rsidRDefault="00272BD4" w:rsidP="00EE5C9F">
    <w:pPr>
      <w:pStyle w:val="Encabezado"/>
      <w:ind w:left="0" w:firstLine="0"/>
      <w:jc w:val="center"/>
      <w:rPr>
        <w:rFonts w:ascii="Arial" w:hAnsi="Arial" w:cs="Arial"/>
        <w:sz w:val="16"/>
        <w:szCs w:val="16"/>
        <w:lang w:val="en-US"/>
      </w:rPr>
    </w:pPr>
    <w:r w:rsidRPr="007B7AB7">
      <w:rPr>
        <w:rFonts w:ascii="Arial" w:hAnsi="Arial" w:cs="Arial"/>
        <w:sz w:val="16"/>
        <w:szCs w:val="16"/>
        <w:lang w:val="en-US"/>
      </w:rPr>
      <w:t xml:space="preserve">URL: </w:t>
    </w:r>
    <w:hyperlink r:id="rId1" w:history="1">
      <w:r w:rsidRPr="007B7AB7">
        <w:rPr>
          <w:rStyle w:val="Hipervnculo"/>
          <w:rFonts w:ascii="Arial" w:hAnsi="Arial" w:cs="Arial"/>
          <w:color w:val="auto"/>
          <w:sz w:val="16"/>
          <w:szCs w:val="16"/>
          <w:u w:val="none"/>
          <w:lang w:val="en-US"/>
        </w:rPr>
        <w:t>http://antigua.unlam.edu.ar</w:t>
      </w:r>
    </w:hyperlink>
    <w:bookmarkEnd w:id="1"/>
    <w:bookmarkEnd w:id="2"/>
    <w:bookmarkEnd w:id="3"/>
  </w:p>
  <w:p w:rsidR="00272BD4" w:rsidRPr="007B7AB7" w:rsidRDefault="00272BD4" w:rsidP="00EE5C9F">
    <w:pPr>
      <w:pStyle w:val="Encabezado"/>
      <w:ind w:left="0" w:firstLine="0"/>
      <w:jc w:val="center"/>
      <w:rPr>
        <w:rFonts w:ascii="Arial" w:hAnsi="Arial" w:cs="Arial"/>
        <w:sz w:val="16"/>
        <w:szCs w:val="16"/>
        <w:lang w:val="en-US"/>
      </w:rPr>
    </w:pPr>
  </w:p>
  <w:p w:rsidR="00272BD4" w:rsidRPr="00ED0D93" w:rsidRDefault="00272BD4" w:rsidP="00ED0D93">
    <w:pPr>
      <w:pStyle w:val="Encabezado"/>
      <w:ind w:left="0" w:firstLine="0"/>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Pr="00ED0D93">
      <w:rPr>
        <w:rFonts w:ascii="Arial" w:hAnsi="Arial" w:cs="Arial"/>
        <w:lang w:val="en-US"/>
      </w:rPr>
      <w:fldChar w:fldCharType="begin"/>
    </w:r>
    <w:r w:rsidRPr="00ED0D93">
      <w:rPr>
        <w:rFonts w:ascii="Arial" w:hAnsi="Arial" w:cs="Arial"/>
        <w:lang w:val="en-US"/>
      </w:rPr>
      <w:instrText xml:space="preserve"> PAGE   \* MERGEFORMAT </w:instrText>
    </w:r>
    <w:r w:rsidRPr="00ED0D93">
      <w:rPr>
        <w:rFonts w:ascii="Arial" w:hAnsi="Arial" w:cs="Arial"/>
        <w:lang w:val="en-US"/>
      </w:rPr>
      <w:fldChar w:fldCharType="separate"/>
    </w:r>
    <w:r w:rsidR="007C7769" w:rsidRPr="007C7769">
      <w:rPr>
        <w:rFonts w:ascii="Arial" w:hAnsi="Arial" w:cs="Arial"/>
        <w:b/>
        <w:noProof/>
        <w:lang w:val="en-US"/>
      </w:rPr>
      <w:t>118</w:t>
    </w:r>
    <w:r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F3" w:rsidRDefault="00756AF3" w:rsidP="00C43386">
      <w:pPr>
        <w:spacing w:line="240" w:lineRule="auto"/>
        <w:ind w:left="0" w:firstLine="0"/>
      </w:pPr>
      <w:r>
        <w:separator/>
      </w:r>
    </w:p>
  </w:footnote>
  <w:footnote w:type="continuationSeparator" w:id="0">
    <w:p w:rsidR="00756AF3" w:rsidRDefault="00756AF3" w:rsidP="00675B45">
      <w:pPr>
        <w:spacing w:line="240" w:lineRule="auto"/>
      </w:pPr>
      <w:r>
        <w:continuationSeparator/>
      </w:r>
    </w:p>
  </w:footnote>
  <w:footnote w:id="1">
    <w:p w:rsidR="00272BD4" w:rsidRPr="00C8200D" w:rsidRDefault="00272BD4" w:rsidP="00C8200D">
      <w:pPr>
        <w:pStyle w:val="Textonotapie"/>
        <w:ind w:left="0" w:firstLine="0"/>
        <w:jc w:val="both"/>
      </w:pPr>
      <w:r>
        <w:rPr>
          <w:rStyle w:val="Refdenotaalpie"/>
        </w:rPr>
        <w:footnoteRef/>
      </w:r>
      <w:r>
        <w:t xml:space="preserve"> </w:t>
      </w:r>
      <w:r w:rsidR="00864678" w:rsidRPr="00864678">
        <w:t>Maestro Provincial en Música por ESPEA N° 1</w:t>
      </w:r>
      <w:r w:rsidR="00AC0A64">
        <w:t>.</w:t>
      </w:r>
      <w:r w:rsidR="00864678" w:rsidRPr="00864678">
        <w:t xml:space="preserve"> </w:t>
      </w:r>
      <w:r w:rsidR="00176C9C">
        <w:t>Profesor</w:t>
      </w:r>
      <w:r w:rsidR="00864678" w:rsidRPr="00864678">
        <w:t xml:space="preserve"> en Historia por el Instituto Superior del </w:t>
      </w:r>
      <w:r w:rsidR="00176C9C">
        <w:t>Profesor</w:t>
      </w:r>
      <w:r w:rsidR="00AC0A64">
        <w:t>ado Provincial N° 1 (ISPP N° 1).</w:t>
      </w:r>
      <w:r w:rsidR="00864678" w:rsidRPr="00864678">
        <w:t xml:space="preserve"> Licenciado en Gestión Educativa y Licenciado en Historia por Universidad Nacional de Santiago del Estero</w:t>
      </w:r>
      <w:r w:rsidR="00AC0A64">
        <w:t>.</w:t>
      </w:r>
      <w:r w:rsidR="00864678" w:rsidRPr="00864678">
        <w:t xml:space="preserve"> </w:t>
      </w:r>
      <w:proofErr w:type="spellStart"/>
      <w:r w:rsidR="00864678" w:rsidRPr="00864678">
        <w:t>Maestrando</w:t>
      </w:r>
      <w:proofErr w:type="spellEnd"/>
      <w:r w:rsidR="00864678" w:rsidRPr="00864678">
        <w:t xml:space="preserve"> en Ciencias Sociales Humanidades - mención Historia por Universidad Nacional de Quilmes y </w:t>
      </w:r>
      <w:r w:rsidR="00AC0A64">
        <w:t>d</w:t>
      </w:r>
      <w:r w:rsidR="00864678" w:rsidRPr="00864678">
        <w:t xml:space="preserve">octorando en Educación por la Escuela para la Innovación Educativa de la Universidad Nacional de Santiago del Estero. </w:t>
      </w:r>
      <w:r w:rsidR="00AC0A64">
        <w:t>Ha</w:t>
      </w:r>
      <w:r w:rsidR="00864678" w:rsidRPr="00864678">
        <w:t xml:space="preserve"> participado de diferentes Congresos, Jornadas y </w:t>
      </w:r>
      <w:proofErr w:type="spellStart"/>
      <w:r w:rsidR="00864678" w:rsidRPr="00864678">
        <w:t>WorkShop</w:t>
      </w:r>
      <w:proofErr w:type="spellEnd"/>
      <w:r w:rsidR="00864678" w:rsidRPr="00864678">
        <w:t xml:space="preserve"> vinculados a la Historia de la Educación. Autor del </w:t>
      </w:r>
      <w:r w:rsidR="00AC0A64">
        <w:t>l</w:t>
      </w:r>
      <w:r w:rsidR="00864678" w:rsidRPr="00864678">
        <w:t>ibro "El Colegio del Barrio"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D4" w:rsidRPr="0092560F" w:rsidRDefault="0092560F" w:rsidP="0092560F">
    <w:pPr>
      <w:pStyle w:val="Encabezado"/>
      <w:ind w:left="0" w:firstLine="0"/>
      <w:jc w:val="center"/>
    </w:pPr>
    <w:r w:rsidRPr="0092560F">
      <w:rPr>
        <w:rFonts w:ascii="Arial" w:hAnsi="Arial" w:cs="Arial"/>
        <w:sz w:val="16"/>
        <w:szCs w:val="16"/>
      </w:rPr>
      <w:t xml:space="preserve">Jugo Suárez, A. (junio - diciembre de 2019). Intelectuales, </w:t>
    </w:r>
    <w:proofErr w:type="spellStart"/>
    <w:r w:rsidRPr="0092560F">
      <w:rPr>
        <w:rFonts w:ascii="Arial" w:hAnsi="Arial" w:cs="Arial"/>
        <w:sz w:val="16"/>
        <w:szCs w:val="16"/>
      </w:rPr>
      <w:t>Normalismo</w:t>
    </w:r>
    <w:proofErr w:type="spellEnd"/>
    <w:r w:rsidRPr="0092560F">
      <w:rPr>
        <w:rFonts w:ascii="Arial" w:hAnsi="Arial" w:cs="Arial"/>
        <w:sz w:val="16"/>
        <w:szCs w:val="16"/>
      </w:rPr>
      <w:t xml:space="preserve"> y Conferencias Pedagógicas en Santiago del Estero. Finales del siglo XIX.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783"/>
    <w:multiLevelType w:val="hybridMultilevel"/>
    <w:tmpl w:val="52CCB7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DA1AEF"/>
    <w:multiLevelType w:val="hybridMultilevel"/>
    <w:tmpl w:val="F4643F42"/>
    <w:lvl w:ilvl="0" w:tplc="0C0A0017">
      <w:start w:val="1"/>
      <w:numFmt w:val="lowerLetter"/>
      <w:lvlText w:val="%1)"/>
      <w:lvlJc w:val="left"/>
      <w:pPr>
        <w:ind w:left="1457" w:hanging="360"/>
      </w:p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2">
    <w:nsid w:val="0AB9179A"/>
    <w:multiLevelType w:val="hybridMultilevel"/>
    <w:tmpl w:val="42B23A1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82071D"/>
    <w:multiLevelType w:val="hybridMultilevel"/>
    <w:tmpl w:val="4634CBF6"/>
    <w:lvl w:ilvl="0" w:tplc="6AC20A2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D4BFA"/>
    <w:multiLevelType w:val="hybridMultilevel"/>
    <w:tmpl w:val="E7D685F6"/>
    <w:lvl w:ilvl="0" w:tplc="57FE2DD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6F26A65"/>
    <w:multiLevelType w:val="hybridMultilevel"/>
    <w:tmpl w:val="A3987BC2"/>
    <w:lvl w:ilvl="0" w:tplc="36C48CEC">
      <w:start w:val="1"/>
      <w:numFmt w:val="decimal"/>
      <w:lvlText w:val="(%1)"/>
      <w:lvlJc w:val="left"/>
      <w:pPr>
        <w:ind w:left="720" w:hanging="360"/>
      </w:pPr>
      <w:rPr>
        <w:rFont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9FD3957"/>
    <w:multiLevelType w:val="hybridMultilevel"/>
    <w:tmpl w:val="DE04E7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C577D3D"/>
    <w:multiLevelType w:val="hybridMultilevel"/>
    <w:tmpl w:val="ED1CE460"/>
    <w:lvl w:ilvl="0" w:tplc="2AD2152E">
      <w:start w:val="1"/>
      <w:numFmt w:val="decimal"/>
      <w:lvlText w:val="(%1)"/>
      <w:lvlJc w:val="left"/>
      <w:pPr>
        <w:ind w:left="720" w:hanging="360"/>
      </w:pPr>
      <w:rPr>
        <w:rFont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0727B1E"/>
    <w:multiLevelType w:val="hybridMultilevel"/>
    <w:tmpl w:val="6194FFBE"/>
    <w:lvl w:ilvl="0" w:tplc="56A8D70C">
      <w:start w:val="1"/>
      <w:numFmt w:val="decimal"/>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29F6D97"/>
    <w:multiLevelType w:val="hybridMultilevel"/>
    <w:tmpl w:val="5060F316"/>
    <w:lvl w:ilvl="0" w:tplc="68061614">
      <w:start w:val="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970A6"/>
    <w:multiLevelType w:val="hybridMultilevel"/>
    <w:tmpl w:val="C450C2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6BF33AE"/>
    <w:multiLevelType w:val="multilevel"/>
    <w:tmpl w:val="DA0A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A203B"/>
    <w:multiLevelType w:val="hybridMultilevel"/>
    <w:tmpl w:val="6F405A50"/>
    <w:lvl w:ilvl="0" w:tplc="D27EA9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C311E60"/>
    <w:multiLevelType w:val="hybridMultilevel"/>
    <w:tmpl w:val="127203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AAE6810"/>
    <w:multiLevelType w:val="hybridMultilevel"/>
    <w:tmpl w:val="AE46489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3961991"/>
    <w:multiLevelType w:val="hybridMultilevel"/>
    <w:tmpl w:val="09DA63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C406556"/>
    <w:multiLevelType w:val="hybridMultilevel"/>
    <w:tmpl w:val="B65806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0F5158E"/>
    <w:multiLevelType w:val="hybridMultilevel"/>
    <w:tmpl w:val="17AA1C2A"/>
    <w:lvl w:ilvl="0" w:tplc="885464DE">
      <w:start w:val="8"/>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F6820"/>
    <w:multiLevelType w:val="hybridMultilevel"/>
    <w:tmpl w:val="CFD4B7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59D39CF"/>
    <w:multiLevelType w:val="hybridMultilevel"/>
    <w:tmpl w:val="4EFC6DA4"/>
    <w:lvl w:ilvl="0" w:tplc="16D2D1A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24942"/>
    <w:multiLevelType w:val="singleLevel"/>
    <w:tmpl w:val="3872C0B2"/>
    <w:lvl w:ilvl="0">
      <w:start w:val="1923"/>
      <w:numFmt w:val="decimal"/>
      <w:lvlText w:val="%1"/>
      <w:lvlJc w:val="left"/>
      <w:pPr>
        <w:tabs>
          <w:tab w:val="num" w:pos="624"/>
        </w:tabs>
        <w:ind w:left="624" w:hanging="624"/>
      </w:pPr>
      <w:rPr>
        <w:rFonts w:ascii="Times New Roman" w:hAnsi="Times New Roman" w:cs="Times New Roman" w:hint="default"/>
        <w:b/>
        <w:i w:val="0"/>
        <w:color w:val="auto"/>
        <w:sz w:val="24"/>
      </w:rPr>
    </w:lvl>
  </w:abstractNum>
  <w:abstractNum w:abstractNumId="21">
    <w:nsid w:val="5F132177"/>
    <w:multiLevelType w:val="hybridMultilevel"/>
    <w:tmpl w:val="1046D1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0794786"/>
    <w:multiLevelType w:val="hybridMultilevel"/>
    <w:tmpl w:val="65028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750238A"/>
    <w:multiLevelType w:val="hybridMultilevel"/>
    <w:tmpl w:val="4EA0DBC6"/>
    <w:lvl w:ilvl="0" w:tplc="0C0A0001">
      <w:start w:val="1"/>
      <w:numFmt w:val="bullet"/>
      <w:lvlText w:val=""/>
      <w:lvlJc w:val="left"/>
      <w:pPr>
        <w:ind w:left="1457" w:hanging="360"/>
      </w:pPr>
      <w:rPr>
        <w:rFonts w:ascii="Symbol" w:hAnsi="Symbol" w:hint="default"/>
      </w:rPr>
    </w:lvl>
    <w:lvl w:ilvl="1" w:tplc="0C0A0003" w:tentative="1">
      <w:start w:val="1"/>
      <w:numFmt w:val="bullet"/>
      <w:lvlText w:val="o"/>
      <w:lvlJc w:val="left"/>
      <w:pPr>
        <w:ind w:left="2177" w:hanging="360"/>
      </w:pPr>
      <w:rPr>
        <w:rFonts w:ascii="Courier New" w:hAnsi="Courier New" w:cs="Courier New" w:hint="default"/>
      </w:rPr>
    </w:lvl>
    <w:lvl w:ilvl="2" w:tplc="0C0A0005" w:tentative="1">
      <w:start w:val="1"/>
      <w:numFmt w:val="bullet"/>
      <w:lvlText w:val=""/>
      <w:lvlJc w:val="left"/>
      <w:pPr>
        <w:ind w:left="2897" w:hanging="360"/>
      </w:pPr>
      <w:rPr>
        <w:rFonts w:ascii="Wingdings" w:hAnsi="Wingdings" w:hint="default"/>
      </w:rPr>
    </w:lvl>
    <w:lvl w:ilvl="3" w:tplc="0C0A0001" w:tentative="1">
      <w:start w:val="1"/>
      <w:numFmt w:val="bullet"/>
      <w:lvlText w:val=""/>
      <w:lvlJc w:val="left"/>
      <w:pPr>
        <w:ind w:left="3617" w:hanging="360"/>
      </w:pPr>
      <w:rPr>
        <w:rFonts w:ascii="Symbol" w:hAnsi="Symbol" w:hint="default"/>
      </w:rPr>
    </w:lvl>
    <w:lvl w:ilvl="4" w:tplc="0C0A0003" w:tentative="1">
      <w:start w:val="1"/>
      <w:numFmt w:val="bullet"/>
      <w:lvlText w:val="o"/>
      <w:lvlJc w:val="left"/>
      <w:pPr>
        <w:ind w:left="4337" w:hanging="360"/>
      </w:pPr>
      <w:rPr>
        <w:rFonts w:ascii="Courier New" w:hAnsi="Courier New" w:cs="Courier New" w:hint="default"/>
      </w:rPr>
    </w:lvl>
    <w:lvl w:ilvl="5" w:tplc="0C0A0005" w:tentative="1">
      <w:start w:val="1"/>
      <w:numFmt w:val="bullet"/>
      <w:lvlText w:val=""/>
      <w:lvlJc w:val="left"/>
      <w:pPr>
        <w:ind w:left="5057" w:hanging="360"/>
      </w:pPr>
      <w:rPr>
        <w:rFonts w:ascii="Wingdings" w:hAnsi="Wingdings" w:hint="default"/>
      </w:rPr>
    </w:lvl>
    <w:lvl w:ilvl="6" w:tplc="0C0A0001" w:tentative="1">
      <w:start w:val="1"/>
      <w:numFmt w:val="bullet"/>
      <w:lvlText w:val=""/>
      <w:lvlJc w:val="left"/>
      <w:pPr>
        <w:ind w:left="5777" w:hanging="360"/>
      </w:pPr>
      <w:rPr>
        <w:rFonts w:ascii="Symbol" w:hAnsi="Symbol" w:hint="default"/>
      </w:rPr>
    </w:lvl>
    <w:lvl w:ilvl="7" w:tplc="0C0A0003" w:tentative="1">
      <w:start w:val="1"/>
      <w:numFmt w:val="bullet"/>
      <w:lvlText w:val="o"/>
      <w:lvlJc w:val="left"/>
      <w:pPr>
        <w:ind w:left="6497" w:hanging="360"/>
      </w:pPr>
      <w:rPr>
        <w:rFonts w:ascii="Courier New" w:hAnsi="Courier New" w:cs="Courier New" w:hint="default"/>
      </w:rPr>
    </w:lvl>
    <w:lvl w:ilvl="8" w:tplc="0C0A0005" w:tentative="1">
      <w:start w:val="1"/>
      <w:numFmt w:val="bullet"/>
      <w:lvlText w:val=""/>
      <w:lvlJc w:val="left"/>
      <w:pPr>
        <w:ind w:left="7217" w:hanging="360"/>
      </w:pPr>
      <w:rPr>
        <w:rFonts w:ascii="Wingdings" w:hAnsi="Wingdings" w:hint="default"/>
      </w:rPr>
    </w:lvl>
  </w:abstractNum>
  <w:abstractNum w:abstractNumId="24">
    <w:nsid w:val="692A4B67"/>
    <w:multiLevelType w:val="hybridMultilevel"/>
    <w:tmpl w:val="CDF84E7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DAB090A"/>
    <w:multiLevelType w:val="hybridMultilevel"/>
    <w:tmpl w:val="CFE640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8"/>
  </w:num>
  <w:num w:numId="4">
    <w:abstractNumId w:val="22"/>
  </w:num>
  <w:num w:numId="5">
    <w:abstractNumId w:val="16"/>
  </w:num>
  <w:num w:numId="6">
    <w:abstractNumId w:val="21"/>
  </w:num>
  <w:num w:numId="7">
    <w:abstractNumId w:val="4"/>
  </w:num>
  <w:num w:numId="8">
    <w:abstractNumId w:val="15"/>
  </w:num>
  <w:num w:numId="9">
    <w:abstractNumId w:val="12"/>
  </w:num>
  <w:num w:numId="10">
    <w:abstractNumId w:val="23"/>
  </w:num>
  <w:num w:numId="11">
    <w:abstractNumId w:val="1"/>
  </w:num>
  <w:num w:numId="12">
    <w:abstractNumId w:val="6"/>
  </w:num>
  <w:num w:numId="13">
    <w:abstractNumId w:val="0"/>
  </w:num>
  <w:num w:numId="14">
    <w:abstractNumId w:val="13"/>
  </w:num>
  <w:num w:numId="15">
    <w:abstractNumId w:val="10"/>
  </w:num>
  <w:num w:numId="16">
    <w:abstractNumId w:val="24"/>
  </w:num>
  <w:num w:numId="17">
    <w:abstractNumId w:val="14"/>
  </w:num>
  <w:num w:numId="18">
    <w:abstractNumId w:val="2"/>
  </w:num>
  <w:num w:numId="19">
    <w:abstractNumId w:val="20"/>
  </w:num>
  <w:num w:numId="20">
    <w:abstractNumId w:val="17"/>
  </w:num>
  <w:num w:numId="21">
    <w:abstractNumId w:val="3"/>
  </w:num>
  <w:num w:numId="22">
    <w:abstractNumId w:val="19"/>
  </w:num>
  <w:num w:numId="23">
    <w:abstractNumId w:val="9"/>
  </w:num>
  <w:num w:numId="24">
    <w:abstractNumId w:val="8"/>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77C"/>
    <w:rsid w:val="0000633B"/>
    <w:rsid w:val="00014A4F"/>
    <w:rsid w:val="00027CF1"/>
    <w:rsid w:val="00030E95"/>
    <w:rsid w:val="00033DED"/>
    <w:rsid w:val="00045C1D"/>
    <w:rsid w:val="0006262D"/>
    <w:rsid w:val="00066653"/>
    <w:rsid w:val="00070104"/>
    <w:rsid w:val="0007145F"/>
    <w:rsid w:val="000739F8"/>
    <w:rsid w:val="00086842"/>
    <w:rsid w:val="00090F6D"/>
    <w:rsid w:val="00091EF9"/>
    <w:rsid w:val="000A20FF"/>
    <w:rsid w:val="000A3F5B"/>
    <w:rsid w:val="000B474C"/>
    <w:rsid w:val="000B6F77"/>
    <w:rsid w:val="000C7BA3"/>
    <w:rsid w:val="000D22EF"/>
    <w:rsid w:val="000E2B77"/>
    <w:rsid w:val="000E6F7F"/>
    <w:rsid w:val="00102EBB"/>
    <w:rsid w:val="00135200"/>
    <w:rsid w:val="00136298"/>
    <w:rsid w:val="00143D19"/>
    <w:rsid w:val="00144026"/>
    <w:rsid w:val="001533D8"/>
    <w:rsid w:val="00164140"/>
    <w:rsid w:val="00174E60"/>
    <w:rsid w:val="00176C9C"/>
    <w:rsid w:val="001841E5"/>
    <w:rsid w:val="001A40C1"/>
    <w:rsid w:val="001C4E2A"/>
    <w:rsid w:val="001C5C3C"/>
    <w:rsid w:val="001C7CCD"/>
    <w:rsid w:val="001D443D"/>
    <w:rsid w:val="001F2693"/>
    <w:rsid w:val="001F6D70"/>
    <w:rsid w:val="00216CFE"/>
    <w:rsid w:val="00221DC1"/>
    <w:rsid w:val="00221E64"/>
    <w:rsid w:val="002227E0"/>
    <w:rsid w:val="002345D4"/>
    <w:rsid w:val="002542F8"/>
    <w:rsid w:val="00260411"/>
    <w:rsid w:val="00272BD4"/>
    <w:rsid w:val="00285C21"/>
    <w:rsid w:val="0029106E"/>
    <w:rsid w:val="00293F68"/>
    <w:rsid w:val="002A0DF5"/>
    <w:rsid w:val="002A6654"/>
    <w:rsid w:val="002B361D"/>
    <w:rsid w:val="002C139A"/>
    <w:rsid w:val="002C3B2F"/>
    <w:rsid w:val="002E3211"/>
    <w:rsid w:val="002E3C25"/>
    <w:rsid w:val="002E3D3A"/>
    <w:rsid w:val="002F0107"/>
    <w:rsid w:val="003078A3"/>
    <w:rsid w:val="00317616"/>
    <w:rsid w:val="00321F5C"/>
    <w:rsid w:val="00326C5B"/>
    <w:rsid w:val="0033129D"/>
    <w:rsid w:val="00333FA1"/>
    <w:rsid w:val="00336ACA"/>
    <w:rsid w:val="00345E81"/>
    <w:rsid w:val="003515A9"/>
    <w:rsid w:val="00364ACB"/>
    <w:rsid w:val="00381F14"/>
    <w:rsid w:val="0039025B"/>
    <w:rsid w:val="003A1F9D"/>
    <w:rsid w:val="003A2FF5"/>
    <w:rsid w:val="003A5CE9"/>
    <w:rsid w:val="003B6F81"/>
    <w:rsid w:val="003B72EF"/>
    <w:rsid w:val="003D171C"/>
    <w:rsid w:val="003D3D5F"/>
    <w:rsid w:val="003D7B08"/>
    <w:rsid w:val="003E2E3D"/>
    <w:rsid w:val="003E3B19"/>
    <w:rsid w:val="003E6044"/>
    <w:rsid w:val="003F401B"/>
    <w:rsid w:val="003F48A6"/>
    <w:rsid w:val="00425DBB"/>
    <w:rsid w:val="0042778D"/>
    <w:rsid w:val="00437674"/>
    <w:rsid w:val="004403ED"/>
    <w:rsid w:val="0045682B"/>
    <w:rsid w:val="00464F4E"/>
    <w:rsid w:val="004717B1"/>
    <w:rsid w:val="00486F24"/>
    <w:rsid w:val="004911FE"/>
    <w:rsid w:val="004B2F7F"/>
    <w:rsid w:val="004B3128"/>
    <w:rsid w:val="004B5609"/>
    <w:rsid w:val="004C2E97"/>
    <w:rsid w:val="004C6FC6"/>
    <w:rsid w:val="004D2F06"/>
    <w:rsid w:val="004E23D7"/>
    <w:rsid w:val="004E4A61"/>
    <w:rsid w:val="004F06A7"/>
    <w:rsid w:val="00501DAA"/>
    <w:rsid w:val="00504093"/>
    <w:rsid w:val="00516765"/>
    <w:rsid w:val="0051730B"/>
    <w:rsid w:val="0052757A"/>
    <w:rsid w:val="00527F99"/>
    <w:rsid w:val="0053179D"/>
    <w:rsid w:val="00535F66"/>
    <w:rsid w:val="00557D92"/>
    <w:rsid w:val="005665B7"/>
    <w:rsid w:val="005704EB"/>
    <w:rsid w:val="005777A1"/>
    <w:rsid w:val="0058225D"/>
    <w:rsid w:val="005C38A9"/>
    <w:rsid w:val="005D24B3"/>
    <w:rsid w:val="005D5081"/>
    <w:rsid w:val="005D7449"/>
    <w:rsid w:val="005E23E0"/>
    <w:rsid w:val="005E4B7F"/>
    <w:rsid w:val="006052EC"/>
    <w:rsid w:val="00617526"/>
    <w:rsid w:val="00617D0E"/>
    <w:rsid w:val="00620302"/>
    <w:rsid w:val="006307EE"/>
    <w:rsid w:val="00634E53"/>
    <w:rsid w:val="00636B45"/>
    <w:rsid w:val="00650FED"/>
    <w:rsid w:val="006630F2"/>
    <w:rsid w:val="0066412C"/>
    <w:rsid w:val="0066620D"/>
    <w:rsid w:val="00675B45"/>
    <w:rsid w:val="00681967"/>
    <w:rsid w:val="006932EA"/>
    <w:rsid w:val="006938CE"/>
    <w:rsid w:val="0069527C"/>
    <w:rsid w:val="00696469"/>
    <w:rsid w:val="006A5983"/>
    <w:rsid w:val="006C23D8"/>
    <w:rsid w:val="006E0D5F"/>
    <w:rsid w:val="006E125A"/>
    <w:rsid w:val="006E76E7"/>
    <w:rsid w:val="00704D31"/>
    <w:rsid w:val="0072076E"/>
    <w:rsid w:val="00744BBF"/>
    <w:rsid w:val="00747C8C"/>
    <w:rsid w:val="007524ED"/>
    <w:rsid w:val="00752506"/>
    <w:rsid w:val="0075457C"/>
    <w:rsid w:val="00756AF3"/>
    <w:rsid w:val="00785AAE"/>
    <w:rsid w:val="00787496"/>
    <w:rsid w:val="00791342"/>
    <w:rsid w:val="007A400F"/>
    <w:rsid w:val="007A4463"/>
    <w:rsid w:val="007A5B5A"/>
    <w:rsid w:val="007B3DEA"/>
    <w:rsid w:val="007B5810"/>
    <w:rsid w:val="007B7AB7"/>
    <w:rsid w:val="007C4C9C"/>
    <w:rsid w:val="007C7769"/>
    <w:rsid w:val="007E75AE"/>
    <w:rsid w:val="00802F16"/>
    <w:rsid w:val="008036B2"/>
    <w:rsid w:val="00810C48"/>
    <w:rsid w:val="00823CD3"/>
    <w:rsid w:val="00860E53"/>
    <w:rsid w:val="00864678"/>
    <w:rsid w:val="008754AE"/>
    <w:rsid w:val="00882198"/>
    <w:rsid w:val="00894C71"/>
    <w:rsid w:val="008A1647"/>
    <w:rsid w:val="008A3519"/>
    <w:rsid w:val="008A458C"/>
    <w:rsid w:val="008A531C"/>
    <w:rsid w:val="008A564A"/>
    <w:rsid w:val="008B4752"/>
    <w:rsid w:val="008C320B"/>
    <w:rsid w:val="008D0FA3"/>
    <w:rsid w:val="008D4D5D"/>
    <w:rsid w:val="008D70F4"/>
    <w:rsid w:val="008F0E15"/>
    <w:rsid w:val="008F3E39"/>
    <w:rsid w:val="00900BEF"/>
    <w:rsid w:val="0092433A"/>
    <w:rsid w:val="0092560F"/>
    <w:rsid w:val="0093408D"/>
    <w:rsid w:val="00941866"/>
    <w:rsid w:val="0094218B"/>
    <w:rsid w:val="00942B51"/>
    <w:rsid w:val="0094423A"/>
    <w:rsid w:val="0097032B"/>
    <w:rsid w:val="00976F01"/>
    <w:rsid w:val="00981DCF"/>
    <w:rsid w:val="00987805"/>
    <w:rsid w:val="0099054B"/>
    <w:rsid w:val="009A2C0F"/>
    <w:rsid w:val="009B1497"/>
    <w:rsid w:val="009B1BA2"/>
    <w:rsid w:val="009B1EC1"/>
    <w:rsid w:val="009B2459"/>
    <w:rsid w:val="009B74C6"/>
    <w:rsid w:val="009C0889"/>
    <w:rsid w:val="009C3F39"/>
    <w:rsid w:val="009C5758"/>
    <w:rsid w:val="009C7FE4"/>
    <w:rsid w:val="009D077C"/>
    <w:rsid w:val="009D24D1"/>
    <w:rsid w:val="009D3991"/>
    <w:rsid w:val="009E2A1D"/>
    <w:rsid w:val="009E48CC"/>
    <w:rsid w:val="009E4C1B"/>
    <w:rsid w:val="00A046B2"/>
    <w:rsid w:val="00A112AA"/>
    <w:rsid w:val="00A20B79"/>
    <w:rsid w:val="00A23B6A"/>
    <w:rsid w:val="00A3187F"/>
    <w:rsid w:val="00A4033D"/>
    <w:rsid w:val="00A457D7"/>
    <w:rsid w:val="00A52C6A"/>
    <w:rsid w:val="00A62188"/>
    <w:rsid w:val="00A6351A"/>
    <w:rsid w:val="00A66CA4"/>
    <w:rsid w:val="00A7080F"/>
    <w:rsid w:val="00A74961"/>
    <w:rsid w:val="00A76C4B"/>
    <w:rsid w:val="00A77F6C"/>
    <w:rsid w:val="00A86517"/>
    <w:rsid w:val="00A91239"/>
    <w:rsid w:val="00AC0A64"/>
    <w:rsid w:val="00AD6D5A"/>
    <w:rsid w:val="00AE6301"/>
    <w:rsid w:val="00AF07AF"/>
    <w:rsid w:val="00AF56FB"/>
    <w:rsid w:val="00B0156F"/>
    <w:rsid w:val="00B0513D"/>
    <w:rsid w:val="00B22530"/>
    <w:rsid w:val="00B23AB6"/>
    <w:rsid w:val="00B23C0C"/>
    <w:rsid w:val="00B23F36"/>
    <w:rsid w:val="00B469C8"/>
    <w:rsid w:val="00B47EFC"/>
    <w:rsid w:val="00B54B76"/>
    <w:rsid w:val="00B56354"/>
    <w:rsid w:val="00B62F2D"/>
    <w:rsid w:val="00B630EB"/>
    <w:rsid w:val="00B865A3"/>
    <w:rsid w:val="00B87BB3"/>
    <w:rsid w:val="00B9072E"/>
    <w:rsid w:val="00B926EF"/>
    <w:rsid w:val="00B93850"/>
    <w:rsid w:val="00BA3BD1"/>
    <w:rsid w:val="00BA7B0B"/>
    <w:rsid w:val="00BB33CE"/>
    <w:rsid w:val="00BB3C98"/>
    <w:rsid w:val="00BB48E3"/>
    <w:rsid w:val="00BB6E14"/>
    <w:rsid w:val="00BC2674"/>
    <w:rsid w:val="00BC2FB5"/>
    <w:rsid w:val="00BC42FC"/>
    <w:rsid w:val="00BC7234"/>
    <w:rsid w:val="00BE4901"/>
    <w:rsid w:val="00BE5D58"/>
    <w:rsid w:val="00BF6021"/>
    <w:rsid w:val="00C15D8B"/>
    <w:rsid w:val="00C26715"/>
    <w:rsid w:val="00C43386"/>
    <w:rsid w:val="00C47926"/>
    <w:rsid w:val="00C75D78"/>
    <w:rsid w:val="00C8200D"/>
    <w:rsid w:val="00C86A9D"/>
    <w:rsid w:val="00C870B2"/>
    <w:rsid w:val="00CC4A20"/>
    <w:rsid w:val="00CD073B"/>
    <w:rsid w:val="00CD30AA"/>
    <w:rsid w:val="00CD5218"/>
    <w:rsid w:val="00CE3309"/>
    <w:rsid w:val="00CE69BF"/>
    <w:rsid w:val="00CE7CB8"/>
    <w:rsid w:val="00CF1784"/>
    <w:rsid w:val="00CF3E41"/>
    <w:rsid w:val="00D07F4A"/>
    <w:rsid w:val="00D13DF9"/>
    <w:rsid w:val="00D3345D"/>
    <w:rsid w:val="00D33EE2"/>
    <w:rsid w:val="00D46C43"/>
    <w:rsid w:val="00D478E8"/>
    <w:rsid w:val="00D51168"/>
    <w:rsid w:val="00D548E0"/>
    <w:rsid w:val="00D6006F"/>
    <w:rsid w:val="00D650DA"/>
    <w:rsid w:val="00D6531E"/>
    <w:rsid w:val="00D7799E"/>
    <w:rsid w:val="00D80D6A"/>
    <w:rsid w:val="00D9215E"/>
    <w:rsid w:val="00D930CE"/>
    <w:rsid w:val="00DB3947"/>
    <w:rsid w:val="00DC1268"/>
    <w:rsid w:val="00DC27A9"/>
    <w:rsid w:val="00DD365F"/>
    <w:rsid w:val="00DE2038"/>
    <w:rsid w:val="00DE7CB1"/>
    <w:rsid w:val="00DF0E17"/>
    <w:rsid w:val="00E0204F"/>
    <w:rsid w:val="00E12E51"/>
    <w:rsid w:val="00E15C07"/>
    <w:rsid w:val="00E2533C"/>
    <w:rsid w:val="00E27350"/>
    <w:rsid w:val="00E3555B"/>
    <w:rsid w:val="00E3695E"/>
    <w:rsid w:val="00E41941"/>
    <w:rsid w:val="00E424F3"/>
    <w:rsid w:val="00E44989"/>
    <w:rsid w:val="00E71116"/>
    <w:rsid w:val="00E8206D"/>
    <w:rsid w:val="00E8309E"/>
    <w:rsid w:val="00EA6A9D"/>
    <w:rsid w:val="00EB0203"/>
    <w:rsid w:val="00EB2213"/>
    <w:rsid w:val="00EC128D"/>
    <w:rsid w:val="00EC2D26"/>
    <w:rsid w:val="00EC72F9"/>
    <w:rsid w:val="00ED07BF"/>
    <w:rsid w:val="00ED0D93"/>
    <w:rsid w:val="00EE0416"/>
    <w:rsid w:val="00EE51BF"/>
    <w:rsid w:val="00EE5C9F"/>
    <w:rsid w:val="00EF146F"/>
    <w:rsid w:val="00EF2335"/>
    <w:rsid w:val="00EF5932"/>
    <w:rsid w:val="00EF78FB"/>
    <w:rsid w:val="00F061C9"/>
    <w:rsid w:val="00F22CD6"/>
    <w:rsid w:val="00F251D9"/>
    <w:rsid w:val="00F26FAF"/>
    <w:rsid w:val="00F36C8D"/>
    <w:rsid w:val="00F4498C"/>
    <w:rsid w:val="00F4631A"/>
    <w:rsid w:val="00F5688D"/>
    <w:rsid w:val="00F610BE"/>
    <w:rsid w:val="00F62D72"/>
    <w:rsid w:val="00F703F3"/>
    <w:rsid w:val="00F94114"/>
    <w:rsid w:val="00F9785E"/>
    <w:rsid w:val="00FA701D"/>
    <w:rsid w:val="00FA7F1F"/>
    <w:rsid w:val="00FB1831"/>
    <w:rsid w:val="00FC72DF"/>
    <w:rsid w:val="00FD2380"/>
    <w:rsid w:val="00FE0238"/>
    <w:rsid w:val="00FE4F19"/>
    <w:rsid w:val="00FE66C2"/>
    <w:rsid w:val="00FE7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AR" w:eastAsia="en-US" w:bidi="ar-SA"/>
      </w:rPr>
    </w:rPrDefault>
    <w:pPrDefault>
      <w:pPr>
        <w:spacing w:line="480" w:lineRule="auto"/>
        <w:ind w:left="284"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26"/>
  </w:style>
  <w:style w:type="paragraph" w:styleId="Ttulo1">
    <w:name w:val="heading 1"/>
    <w:basedOn w:val="Normal"/>
    <w:link w:val="Ttulo1Car"/>
    <w:uiPriority w:val="9"/>
    <w:qFormat/>
    <w:rsid w:val="00620302"/>
    <w:pPr>
      <w:spacing w:before="100" w:beforeAutospacing="1" w:after="100" w:afterAutospacing="1" w:line="240" w:lineRule="auto"/>
      <w:ind w:left="0" w:firstLine="0"/>
      <w:outlineLvl w:val="0"/>
    </w:pPr>
    <w:rPr>
      <w:rFonts w:eastAsia="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30F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0F2"/>
    <w:rPr>
      <w:rFonts w:ascii="Tahoma" w:hAnsi="Tahoma" w:cs="Tahoma"/>
      <w:sz w:val="16"/>
      <w:szCs w:val="16"/>
    </w:rPr>
  </w:style>
  <w:style w:type="character" w:styleId="Hipervnculo">
    <w:name w:val="Hyperlink"/>
    <w:basedOn w:val="Fuentedeprrafopredeter"/>
    <w:unhideWhenUsed/>
    <w:rsid w:val="008A1647"/>
    <w:rPr>
      <w:color w:val="0000FF"/>
      <w:u w:val="single"/>
    </w:rPr>
  </w:style>
  <w:style w:type="paragraph" w:styleId="NormalWeb">
    <w:name w:val="Normal (Web)"/>
    <w:basedOn w:val="Normal"/>
    <w:uiPriority w:val="99"/>
    <w:unhideWhenUsed/>
    <w:rsid w:val="008A1647"/>
    <w:pPr>
      <w:spacing w:before="100" w:beforeAutospacing="1" w:after="100" w:afterAutospacing="1" w:line="240" w:lineRule="auto"/>
      <w:ind w:left="0" w:firstLine="0"/>
    </w:pPr>
    <w:rPr>
      <w:rFonts w:eastAsia="Times New Roman"/>
      <w:lang w:eastAsia="es-AR"/>
    </w:rPr>
  </w:style>
  <w:style w:type="paragraph" w:styleId="Prrafodelista">
    <w:name w:val="List Paragraph"/>
    <w:basedOn w:val="Normal"/>
    <w:uiPriority w:val="34"/>
    <w:qFormat/>
    <w:rsid w:val="00BC42FC"/>
    <w:pPr>
      <w:ind w:left="720"/>
      <w:contextualSpacing/>
    </w:pPr>
  </w:style>
  <w:style w:type="character" w:customStyle="1" w:styleId="apple-converted-space">
    <w:name w:val="apple-converted-space"/>
    <w:basedOn w:val="Fuentedeprrafopredeter"/>
    <w:rsid w:val="00CD073B"/>
  </w:style>
  <w:style w:type="table" w:styleId="Tablaconcuadrcula">
    <w:name w:val="Table Grid"/>
    <w:basedOn w:val="Tablanormal"/>
    <w:rsid w:val="000701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620302"/>
    <w:rPr>
      <w:rFonts w:eastAsia="Times New Roman"/>
      <w:b/>
      <w:bCs/>
      <w:kern w:val="36"/>
      <w:sz w:val="48"/>
      <w:szCs w:val="48"/>
      <w:lang w:eastAsia="es-AR"/>
    </w:rPr>
  </w:style>
  <w:style w:type="paragraph" w:styleId="Bibliografa">
    <w:name w:val="Bibliography"/>
    <w:basedOn w:val="Normal"/>
    <w:next w:val="Normal"/>
    <w:uiPriority w:val="37"/>
    <w:unhideWhenUsed/>
    <w:rsid w:val="006938CE"/>
  </w:style>
  <w:style w:type="paragraph" w:customStyle="1" w:styleId="text-right">
    <w:name w:val="text-right"/>
    <w:basedOn w:val="Normal"/>
    <w:rsid w:val="000B6F77"/>
    <w:pPr>
      <w:spacing w:before="100" w:beforeAutospacing="1" w:after="100" w:afterAutospacing="1" w:line="240" w:lineRule="auto"/>
      <w:ind w:left="0" w:firstLine="0"/>
    </w:pPr>
    <w:rPr>
      <w:rFonts w:eastAsia="Times New Roman"/>
      <w:lang w:eastAsia="es-AR"/>
    </w:rPr>
  </w:style>
  <w:style w:type="character" w:styleId="Textoennegrita">
    <w:name w:val="Strong"/>
    <w:basedOn w:val="Fuentedeprrafopredeter"/>
    <w:uiPriority w:val="22"/>
    <w:qFormat/>
    <w:rsid w:val="000B6F77"/>
    <w:rPr>
      <w:b/>
      <w:bCs/>
    </w:rPr>
  </w:style>
  <w:style w:type="paragraph" w:styleId="Epgrafe">
    <w:name w:val="caption"/>
    <w:basedOn w:val="Normal"/>
    <w:next w:val="Normal"/>
    <w:uiPriority w:val="35"/>
    <w:unhideWhenUsed/>
    <w:qFormat/>
    <w:rsid w:val="00EE51BF"/>
    <w:pPr>
      <w:spacing w:after="200" w:line="240" w:lineRule="auto"/>
    </w:pPr>
    <w:rPr>
      <w:b/>
      <w:bCs/>
      <w:color w:val="4F81BD" w:themeColor="accent1"/>
      <w:sz w:val="18"/>
      <w:szCs w:val="18"/>
    </w:rPr>
  </w:style>
  <w:style w:type="table" w:customStyle="1" w:styleId="Sombreadoclaro1">
    <w:name w:val="Sombreado claro1"/>
    <w:basedOn w:val="Tablanormal"/>
    <w:uiPriority w:val="60"/>
    <w:rsid w:val="008754AE"/>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link w:val="SinespaciadoCar"/>
    <w:uiPriority w:val="1"/>
    <w:qFormat/>
    <w:rsid w:val="009B1BA2"/>
    <w:pPr>
      <w:spacing w:line="240" w:lineRule="auto"/>
      <w:ind w:left="0" w:firstLine="0"/>
    </w:pPr>
    <w:rPr>
      <w:rFonts w:asciiTheme="minorHAnsi" w:eastAsiaTheme="minorEastAsia" w:hAnsiTheme="minorHAnsi" w:cstheme="minorBidi"/>
      <w:sz w:val="22"/>
      <w:szCs w:val="22"/>
      <w:lang w:val="es-ES"/>
    </w:rPr>
  </w:style>
  <w:style w:type="character" w:customStyle="1" w:styleId="SinespaciadoCar">
    <w:name w:val="Sin espaciado Car"/>
    <w:basedOn w:val="Fuentedeprrafopredeter"/>
    <w:link w:val="Sinespaciado"/>
    <w:uiPriority w:val="1"/>
    <w:rsid w:val="009B1BA2"/>
    <w:rPr>
      <w:rFonts w:asciiTheme="minorHAnsi" w:eastAsiaTheme="minorEastAsia" w:hAnsiTheme="minorHAnsi" w:cstheme="minorBidi"/>
      <w:sz w:val="22"/>
      <w:szCs w:val="22"/>
      <w:lang w:val="es-ES"/>
    </w:rPr>
  </w:style>
  <w:style w:type="paragraph" w:styleId="Encabezado">
    <w:name w:val="header"/>
    <w:basedOn w:val="Normal"/>
    <w:link w:val="EncabezadoCar"/>
    <w:uiPriority w:val="99"/>
    <w:unhideWhenUsed/>
    <w:rsid w:val="00675B4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75B45"/>
  </w:style>
  <w:style w:type="paragraph" w:styleId="Piedepgina">
    <w:name w:val="footer"/>
    <w:basedOn w:val="Normal"/>
    <w:link w:val="PiedepginaCar"/>
    <w:uiPriority w:val="99"/>
    <w:unhideWhenUsed/>
    <w:rsid w:val="00675B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75B45"/>
  </w:style>
  <w:style w:type="paragraph" w:styleId="Textonotapie">
    <w:name w:val="footnote text"/>
    <w:basedOn w:val="Normal"/>
    <w:link w:val="TextonotapieCar"/>
    <w:uiPriority w:val="99"/>
    <w:semiHidden/>
    <w:unhideWhenUsed/>
    <w:rsid w:val="00675B45"/>
    <w:pPr>
      <w:spacing w:line="240" w:lineRule="auto"/>
    </w:pPr>
    <w:rPr>
      <w:sz w:val="20"/>
      <w:szCs w:val="20"/>
    </w:rPr>
  </w:style>
  <w:style w:type="character" w:customStyle="1" w:styleId="TextonotapieCar">
    <w:name w:val="Texto nota pie Car"/>
    <w:basedOn w:val="Fuentedeprrafopredeter"/>
    <w:link w:val="Textonotapie"/>
    <w:uiPriority w:val="99"/>
    <w:semiHidden/>
    <w:rsid w:val="00675B45"/>
    <w:rPr>
      <w:sz w:val="20"/>
      <w:szCs w:val="20"/>
    </w:rPr>
  </w:style>
  <w:style w:type="character" w:styleId="Refdenotaalpie">
    <w:name w:val="footnote reference"/>
    <w:basedOn w:val="Fuentedeprrafopredeter"/>
    <w:uiPriority w:val="99"/>
    <w:unhideWhenUsed/>
    <w:rsid w:val="00675B45"/>
    <w:rPr>
      <w:vertAlign w:val="superscript"/>
    </w:rPr>
  </w:style>
  <w:style w:type="paragraph" w:styleId="Textoindependiente2">
    <w:name w:val="Body Text 2"/>
    <w:basedOn w:val="Normal"/>
    <w:link w:val="Textoindependiente2Car"/>
    <w:uiPriority w:val="99"/>
    <w:rsid w:val="00E0204F"/>
    <w:pPr>
      <w:spacing w:line="240" w:lineRule="auto"/>
      <w:ind w:left="0" w:firstLine="0"/>
    </w:pPr>
    <w:rPr>
      <w:rFonts w:ascii="Courier New" w:eastAsia="Calibri" w:hAnsi="Courier New" w:cs="Courier New"/>
      <w:sz w:val="22"/>
      <w:szCs w:val="20"/>
      <w:lang w:val="es-ES_tradnl" w:eastAsia="es-ES"/>
    </w:rPr>
  </w:style>
  <w:style w:type="character" w:customStyle="1" w:styleId="Textoindependiente2Car">
    <w:name w:val="Texto independiente 2 Car"/>
    <w:basedOn w:val="Fuentedeprrafopredeter"/>
    <w:link w:val="Textoindependiente2"/>
    <w:uiPriority w:val="99"/>
    <w:rsid w:val="00E0204F"/>
    <w:rPr>
      <w:rFonts w:ascii="Courier New" w:eastAsia="Calibri" w:hAnsi="Courier New" w:cs="Courier New"/>
      <w:sz w:val="22"/>
      <w:szCs w:val="20"/>
      <w:lang w:val="es-ES_tradnl" w:eastAsia="es-ES"/>
    </w:rPr>
  </w:style>
  <w:style w:type="paragraph" w:styleId="Textonotaalfinal">
    <w:name w:val="endnote text"/>
    <w:basedOn w:val="Normal"/>
    <w:link w:val="TextonotaalfinalCar"/>
    <w:uiPriority w:val="99"/>
    <w:semiHidden/>
    <w:unhideWhenUsed/>
    <w:rsid w:val="00E0204F"/>
    <w:pPr>
      <w:spacing w:after="200" w:line="276" w:lineRule="auto"/>
      <w:ind w:left="0" w:firstLine="0"/>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E0204F"/>
    <w:rPr>
      <w:rFonts w:ascii="Calibri" w:eastAsia="Calibri" w:hAnsi="Calibri"/>
      <w:sz w:val="20"/>
      <w:szCs w:val="20"/>
    </w:rPr>
  </w:style>
  <w:style w:type="character" w:styleId="Refdenotaalfinal">
    <w:name w:val="endnote reference"/>
    <w:basedOn w:val="Fuentedeprrafopredeter"/>
    <w:uiPriority w:val="99"/>
    <w:semiHidden/>
    <w:unhideWhenUsed/>
    <w:rsid w:val="00E0204F"/>
    <w:rPr>
      <w:vertAlign w:val="superscript"/>
    </w:rPr>
  </w:style>
  <w:style w:type="paragraph" w:styleId="Ttulo">
    <w:name w:val="Title"/>
    <w:basedOn w:val="Normal"/>
    <w:link w:val="TtuloCar"/>
    <w:qFormat/>
    <w:rsid w:val="00E0204F"/>
    <w:pPr>
      <w:spacing w:line="240" w:lineRule="auto"/>
      <w:ind w:left="0" w:firstLine="0"/>
      <w:jc w:val="center"/>
    </w:pPr>
    <w:rPr>
      <w:rFonts w:ascii="Copperplate Gothic Bold" w:eastAsia="Times New Roman" w:hAnsi="Copperplate Gothic Bold"/>
      <w:sz w:val="56"/>
      <w:lang w:val="es-ES" w:eastAsia="es-ES"/>
    </w:rPr>
  </w:style>
  <w:style w:type="character" w:customStyle="1" w:styleId="TtuloCar">
    <w:name w:val="Título Car"/>
    <w:basedOn w:val="Fuentedeprrafopredeter"/>
    <w:link w:val="Ttulo"/>
    <w:rsid w:val="00E0204F"/>
    <w:rPr>
      <w:rFonts w:ascii="Copperplate Gothic Bold" w:eastAsia="Times New Roman" w:hAnsi="Copperplate Gothic Bold"/>
      <w:sz w:val="56"/>
      <w:lang w:val="es-ES" w:eastAsia="es-ES"/>
    </w:rPr>
  </w:style>
  <w:style w:type="character" w:styleId="nfasis">
    <w:name w:val="Emphasis"/>
    <w:basedOn w:val="Fuentedeprrafopredeter"/>
    <w:uiPriority w:val="20"/>
    <w:qFormat/>
    <w:rsid w:val="00272BD4"/>
    <w:rPr>
      <w:i/>
      <w:iCs/>
    </w:rPr>
  </w:style>
  <w:style w:type="paragraph" w:styleId="HTMLconformatoprevio">
    <w:name w:val="HTML Preformatted"/>
    <w:basedOn w:val="Normal"/>
    <w:link w:val="HTMLconformatoprevioCar"/>
    <w:uiPriority w:val="99"/>
    <w:semiHidden/>
    <w:unhideWhenUsed/>
    <w:rsid w:val="00803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8036B2"/>
    <w:rPr>
      <w:rFonts w:ascii="Courier New" w:eastAsia="Times New Roman" w:hAnsi="Courier New" w:cs="Courier New"/>
      <w:sz w:val="20"/>
      <w:szCs w:val="20"/>
      <w:lang w:eastAsia="es-AR"/>
    </w:rPr>
  </w:style>
  <w:style w:type="character" w:styleId="Refdecomentario">
    <w:name w:val="annotation reference"/>
    <w:uiPriority w:val="99"/>
    <w:semiHidden/>
    <w:unhideWhenUsed/>
    <w:rsid w:val="008036B2"/>
    <w:rPr>
      <w:sz w:val="16"/>
      <w:szCs w:val="16"/>
    </w:rPr>
  </w:style>
  <w:style w:type="paragraph" w:styleId="Textocomentario">
    <w:name w:val="annotation text"/>
    <w:basedOn w:val="Normal"/>
    <w:link w:val="TextocomentarioCar"/>
    <w:uiPriority w:val="99"/>
    <w:semiHidden/>
    <w:unhideWhenUsed/>
    <w:rsid w:val="008036B2"/>
    <w:pPr>
      <w:spacing w:after="160" w:line="259" w:lineRule="auto"/>
      <w:ind w:left="0" w:firstLine="0"/>
    </w:pPr>
    <w:rPr>
      <w:rFonts w:ascii="Calibri" w:eastAsia="Calibri" w:hAnsi="Calibri"/>
      <w:sz w:val="20"/>
      <w:szCs w:val="20"/>
    </w:rPr>
  </w:style>
  <w:style w:type="character" w:customStyle="1" w:styleId="TextocomentarioCar">
    <w:name w:val="Texto comentario Car"/>
    <w:basedOn w:val="Fuentedeprrafopredeter"/>
    <w:link w:val="Textocomentario"/>
    <w:uiPriority w:val="99"/>
    <w:semiHidden/>
    <w:rsid w:val="008036B2"/>
    <w:rPr>
      <w:rFonts w:ascii="Calibri" w:eastAsia="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8036B2"/>
    <w:rPr>
      <w:b/>
      <w:bCs/>
    </w:rPr>
  </w:style>
  <w:style w:type="character" w:customStyle="1" w:styleId="AsuntodelcomentarioCar">
    <w:name w:val="Asunto del comentario Car"/>
    <w:basedOn w:val="TextocomentarioCar"/>
    <w:link w:val="Asuntodelcomentario"/>
    <w:uiPriority w:val="99"/>
    <w:semiHidden/>
    <w:rsid w:val="008036B2"/>
    <w:rPr>
      <w:rFonts w:ascii="Calibri" w:eastAsia="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9424">
      <w:bodyDiv w:val="1"/>
      <w:marLeft w:val="0"/>
      <w:marRight w:val="0"/>
      <w:marTop w:val="0"/>
      <w:marBottom w:val="0"/>
      <w:divBdr>
        <w:top w:val="none" w:sz="0" w:space="0" w:color="auto"/>
        <w:left w:val="none" w:sz="0" w:space="0" w:color="auto"/>
        <w:bottom w:val="none" w:sz="0" w:space="0" w:color="auto"/>
        <w:right w:val="none" w:sz="0" w:space="0" w:color="auto"/>
      </w:divBdr>
      <w:divsChild>
        <w:div w:id="60105904">
          <w:marLeft w:val="0"/>
          <w:marRight w:val="200"/>
          <w:marTop w:val="200"/>
          <w:marBottom w:val="350"/>
          <w:divBdr>
            <w:top w:val="none" w:sz="0" w:space="0" w:color="auto"/>
            <w:left w:val="none" w:sz="0" w:space="0" w:color="auto"/>
            <w:bottom w:val="none" w:sz="0" w:space="0" w:color="auto"/>
            <w:right w:val="none" w:sz="0" w:space="0" w:color="auto"/>
          </w:divBdr>
          <w:divsChild>
            <w:div w:id="407845722">
              <w:marLeft w:val="0"/>
              <w:marRight w:val="0"/>
              <w:marTop w:val="0"/>
              <w:marBottom w:val="0"/>
              <w:divBdr>
                <w:top w:val="none" w:sz="0" w:space="0" w:color="auto"/>
                <w:left w:val="none" w:sz="0" w:space="0" w:color="auto"/>
                <w:bottom w:val="none" w:sz="0" w:space="0" w:color="auto"/>
                <w:right w:val="none" w:sz="0" w:space="0" w:color="auto"/>
              </w:divBdr>
            </w:div>
          </w:divsChild>
        </w:div>
        <w:div w:id="1453746083">
          <w:marLeft w:val="0"/>
          <w:marRight w:val="0"/>
          <w:marTop w:val="350"/>
          <w:marBottom w:val="350"/>
          <w:divBdr>
            <w:top w:val="none" w:sz="0" w:space="0" w:color="auto"/>
            <w:left w:val="none" w:sz="0" w:space="0" w:color="auto"/>
            <w:bottom w:val="none" w:sz="0" w:space="0" w:color="auto"/>
            <w:right w:val="none" w:sz="0" w:space="0" w:color="auto"/>
          </w:divBdr>
          <w:divsChild>
            <w:div w:id="120533924">
              <w:marLeft w:val="0"/>
              <w:marRight w:val="0"/>
              <w:marTop w:val="0"/>
              <w:marBottom w:val="100"/>
              <w:divBdr>
                <w:top w:val="none" w:sz="0" w:space="0" w:color="auto"/>
                <w:left w:val="none" w:sz="0" w:space="0" w:color="auto"/>
                <w:bottom w:val="none" w:sz="0" w:space="0" w:color="auto"/>
                <w:right w:val="none" w:sz="0" w:space="0" w:color="auto"/>
              </w:divBdr>
            </w:div>
            <w:div w:id="108523013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78378479">
      <w:bodyDiv w:val="1"/>
      <w:marLeft w:val="0"/>
      <w:marRight w:val="0"/>
      <w:marTop w:val="0"/>
      <w:marBottom w:val="0"/>
      <w:divBdr>
        <w:top w:val="none" w:sz="0" w:space="0" w:color="auto"/>
        <w:left w:val="none" w:sz="0" w:space="0" w:color="auto"/>
        <w:bottom w:val="none" w:sz="0" w:space="0" w:color="auto"/>
        <w:right w:val="none" w:sz="0" w:space="0" w:color="auto"/>
      </w:divBdr>
    </w:div>
    <w:div w:id="1474179528">
      <w:bodyDiv w:val="1"/>
      <w:marLeft w:val="0"/>
      <w:marRight w:val="0"/>
      <w:marTop w:val="0"/>
      <w:marBottom w:val="0"/>
      <w:divBdr>
        <w:top w:val="none" w:sz="0" w:space="0" w:color="auto"/>
        <w:left w:val="none" w:sz="0" w:space="0" w:color="auto"/>
        <w:bottom w:val="none" w:sz="0" w:space="0" w:color="auto"/>
        <w:right w:val="none" w:sz="0" w:space="0" w:color="auto"/>
      </w:divBdr>
      <w:divsChild>
        <w:div w:id="1649818874">
          <w:marLeft w:val="0"/>
          <w:marRight w:val="0"/>
          <w:marTop w:val="0"/>
          <w:marBottom w:val="0"/>
          <w:divBdr>
            <w:top w:val="none" w:sz="0" w:space="0" w:color="auto"/>
            <w:left w:val="none" w:sz="0" w:space="0" w:color="auto"/>
            <w:bottom w:val="none" w:sz="0" w:space="0" w:color="auto"/>
            <w:right w:val="none" w:sz="0" w:space="0" w:color="auto"/>
          </w:divBdr>
          <w:divsChild>
            <w:div w:id="1026633984">
              <w:marLeft w:val="0"/>
              <w:marRight w:val="0"/>
              <w:marTop w:val="0"/>
              <w:marBottom w:val="0"/>
              <w:divBdr>
                <w:top w:val="none" w:sz="0" w:space="0" w:color="auto"/>
                <w:left w:val="none" w:sz="0" w:space="0" w:color="auto"/>
                <w:bottom w:val="none" w:sz="0" w:space="0" w:color="auto"/>
                <w:right w:val="none" w:sz="0" w:space="0" w:color="auto"/>
              </w:divBdr>
              <w:divsChild>
                <w:div w:id="1379742188">
                  <w:marLeft w:val="0"/>
                  <w:marRight w:val="0"/>
                  <w:marTop w:val="0"/>
                  <w:marBottom w:val="0"/>
                  <w:divBdr>
                    <w:top w:val="none" w:sz="0" w:space="0" w:color="auto"/>
                    <w:left w:val="none" w:sz="0" w:space="0" w:color="auto"/>
                    <w:bottom w:val="none" w:sz="0" w:space="0" w:color="auto"/>
                    <w:right w:val="none" w:sz="0" w:space="0" w:color="auto"/>
                  </w:divBdr>
                  <w:divsChild>
                    <w:div w:id="1033773320">
                      <w:marLeft w:val="0"/>
                      <w:marRight w:val="0"/>
                      <w:marTop w:val="0"/>
                      <w:marBottom w:val="0"/>
                      <w:divBdr>
                        <w:top w:val="none" w:sz="0" w:space="0" w:color="auto"/>
                        <w:left w:val="none" w:sz="0" w:space="0" w:color="auto"/>
                        <w:bottom w:val="none" w:sz="0" w:space="0" w:color="auto"/>
                        <w:right w:val="none" w:sz="0" w:space="0" w:color="auto"/>
                      </w:divBdr>
                      <w:divsChild>
                        <w:div w:id="319769780">
                          <w:marLeft w:val="0"/>
                          <w:marRight w:val="0"/>
                          <w:marTop w:val="0"/>
                          <w:marBottom w:val="0"/>
                          <w:divBdr>
                            <w:top w:val="none" w:sz="0" w:space="0" w:color="auto"/>
                            <w:left w:val="none" w:sz="0" w:space="0" w:color="auto"/>
                            <w:bottom w:val="none" w:sz="0" w:space="0" w:color="auto"/>
                            <w:right w:val="none" w:sz="0" w:space="0" w:color="auto"/>
                          </w:divBdr>
                          <w:divsChild>
                            <w:div w:id="1153058510">
                              <w:marLeft w:val="0"/>
                              <w:marRight w:val="0"/>
                              <w:marTop w:val="0"/>
                              <w:marBottom w:val="200"/>
                              <w:divBdr>
                                <w:top w:val="none" w:sz="0" w:space="0" w:color="auto"/>
                                <w:left w:val="none" w:sz="0" w:space="0" w:color="auto"/>
                                <w:bottom w:val="none" w:sz="0" w:space="0" w:color="auto"/>
                                <w:right w:val="none" w:sz="0" w:space="0" w:color="auto"/>
                              </w:divBdr>
                            </w:div>
                            <w:div w:id="1035154557">
                              <w:marLeft w:val="0"/>
                              <w:marRight w:val="100"/>
                              <w:marTop w:val="0"/>
                              <w:marBottom w:val="0"/>
                              <w:divBdr>
                                <w:top w:val="none" w:sz="0" w:space="0" w:color="auto"/>
                                <w:left w:val="none" w:sz="0" w:space="0" w:color="auto"/>
                                <w:bottom w:val="none" w:sz="0" w:space="0" w:color="auto"/>
                                <w:right w:val="none" w:sz="0" w:space="0" w:color="auto"/>
                              </w:divBdr>
                              <w:divsChild>
                                <w:div w:id="1574584563">
                                  <w:marLeft w:val="0"/>
                                  <w:marRight w:val="0"/>
                                  <w:marTop w:val="0"/>
                                  <w:marBottom w:val="100"/>
                                  <w:divBdr>
                                    <w:top w:val="none" w:sz="0" w:space="0" w:color="auto"/>
                                    <w:left w:val="none" w:sz="0" w:space="0" w:color="auto"/>
                                    <w:bottom w:val="none" w:sz="0" w:space="0" w:color="auto"/>
                                    <w:right w:val="none" w:sz="0" w:space="0" w:color="auto"/>
                                  </w:divBdr>
                                  <w:divsChild>
                                    <w:div w:id="361978648">
                                      <w:marLeft w:val="0"/>
                                      <w:marRight w:val="0"/>
                                      <w:marTop w:val="0"/>
                                      <w:marBottom w:val="0"/>
                                      <w:divBdr>
                                        <w:top w:val="none" w:sz="0" w:space="0" w:color="auto"/>
                                        <w:left w:val="none" w:sz="0" w:space="0" w:color="auto"/>
                                        <w:bottom w:val="none" w:sz="0" w:space="0" w:color="auto"/>
                                        <w:right w:val="none" w:sz="0" w:space="0" w:color="auto"/>
                                      </w:divBdr>
                                      <w:divsChild>
                                        <w:div w:id="14710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837449">
      <w:bodyDiv w:val="1"/>
      <w:marLeft w:val="0"/>
      <w:marRight w:val="0"/>
      <w:marTop w:val="0"/>
      <w:marBottom w:val="0"/>
      <w:divBdr>
        <w:top w:val="none" w:sz="0" w:space="0" w:color="auto"/>
        <w:left w:val="none" w:sz="0" w:space="0" w:color="auto"/>
        <w:bottom w:val="none" w:sz="0" w:space="0" w:color="auto"/>
        <w:right w:val="none" w:sz="0" w:space="0" w:color="auto"/>
      </w:divBdr>
    </w:div>
    <w:div w:id="1998141738">
      <w:bodyDiv w:val="1"/>
      <w:marLeft w:val="0"/>
      <w:marRight w:val="0"/>
      <w:marTop w:val="0"/>
      <w:marBottom w:val="0"/>
      <w:divBdr>
        <w:top w:val="none" w:sz="0" w:space="0" w:color="auto"/>
        <w:left w:val="none" w:sz="0" w:space="0" w:color="auto"/>
        <w:bottom w:val="none" w:sz="0" w:space="0" w:color="auto"/>
        <w:right w:val="none" w:sz="0" w:space="0" w:color="auto"/>
      </w:divBdr>
      <w:divsChild>
        <w:div w:id="1012418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ua.unlam.edu.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ICO65</b:Tag>
    <b:SourceType>ConferenceProceedings</b:SourceType>
    <b:Guid>{3496075E-10B7-4D15-89EA-7FDE16F0C4C3}</b:Guid>
    <b:Author>
      <b:Author>
        <b:Corporate>ICOMOS </b:Corporate>
      </b:Author>
    </b:Author>
    <b:Title>Carta internacional sobre la conservación y la restauración de monumentos y sitios  históricos </b:Title>
    <b:Year>1965</b:Year>
    <b:ConferenceName>Carta internacional sobre la conservación y la restauración de monumentos y sitios  históricos </b:ConferenceName>
    <b:City>Venecia </b:City>
    <b:Publisher>ICOMOS</b:Publisher>
    <b:RefOrder>1</b:RefOrder>
  </b:Source>
  <b:Source>
    <b:Tag>His01</b:Tag>
    <b:SourceType>Book</b:SourceType>
    <b:Guid>{505A96AD-F511-4976-945F-9195FA758155}</b:Guid>
    <b:Author>
      <b:Author>
        <b:Corporate>Historia a debate </b:Corporate>
      </b:Author>
    </b:Author>
    <b:Title>Manifiesto </b:Title>
    <b:Year>2001</b:Year>
    <b:City>Santiago de Compostela </b:City>
    <b:Publisher>HAD</b:Publisher>
    <b:RefOrder>2</b:RefOrder>
  </b:Source>
  <b:Source>
    <b:Tag>Esc97</b:Tag>
    <b:SourceType>Report</b:SourceType>
    <b:Guid>{2E752373-4F4E-44F7-9A10-317634AD4997}</b:Guid>
    <b:Author>
      <b:Author>
        <b:NameList>
          <b:Person>
            <b:Last>Etchegaray</b:Last>
            <b:First>Escuela</b:First>
          </b:Person>
        </b:NameList>
      </b:Author>
    </b:Author>
    <b:Title>Investigación Diagnóstica </b:Title>
    <b:Year>1997</b:Year>
    <b:RefOrder>3</b:RefOrder>
  </b:Source>
  <b:Source>
    <b:Tag>Art092</b:Tag>
    <b:SourceType>JournalArticle</b:SourceType>
    <b:Guid>{C2F8C780-A620-4BAA-9AE3-8BE7F3868D40}</b:Guid>
    <b:Author>
      <b:Author>
        <b:NameList>
          <b:Person>
            <b:Last>Artola</b:Last>
            <b:First>Analia</b:First>
            <b:Middle>Yael</b:Middle>
          </b:Person>
        </b:NameList>
      </b:Author>
    </b:Author>
    <b:Title>Las declaraciones de Patrimonio Nacional en el Partido de La Matanza </b:Title>
    <b:Year>2009</b:Year>
    <b:JournalName>Carta Informativa XXI de la Junta de Estduios Históricos del Partido de La Matanza </b:JournalName>
    <b:Pages>20-31</b:Pages>
    <b:RefOrder>4</b:RefOrder>
  </b:Source>
  <b:Source>
    <b:Tag>Pet14</b:Tag>
    <b:SourceType>JournalArticle</b:SourceType>
    <b:Guid>{0CECB31D-5844-4D61-84D8-06E03145CE22}</b:Guid>
    <b:Author>
      <b:Author>
        <b:NameList>
          <b:Person>
            <b:Last>Petiti</b:Last>
            <b:First>Eva</b:First>
            <b:Middle>Mara</b:Middle>
          </b:Person>
        </b:NameList>
      </b:Author>
    </b:Author>
    <b:Title>La educación primaria en tiempos de la "Revolución Libertadora": el caso de la provincia de Buenos Aires (1955-1958)</b:Title>
    <b:JournalName>Quinto Sol Vol.18.Nº 1</b:JournalName>
    <b:Year>2014</b:Year>
    <b:Pages>sin pagina </b:Pages>
    <b:InternetSiteTitle>http://www.scielo.org.ar/scielo.php?script=sci_arttext&amp;pid=S1851-28792014000100004</b:InternetSiteTitle>
    <b:URL>http://www.scielo.org.ar/scielo.php?script=sci_arttext&amp;pid=S1851-28792014000100004</b:URL>
    <b:RefOrder>5</b:RefOrder>
  </b:Source>
  <b:Source>
    <b:Tag>Ama10</b:Tag>
    <b:SourceType>Book</b:SourceType>
    <b:Guid>{1416FE45-1007-4566-B4DE-A775BF072532}</b:Guid>
    <b:Author>
      <b:Author>
        <b:NameList>
          <b:Person>
            <b:Last>Amaral</b:Last>
            <b:First>Samuel</b:First>
          </b:Person>
          <b:Person>
            <b:Last>Botalla</b:Last>
            <b:First>Horacio</b:First>
          </b:Person>
        </b:NameList>
      </b:Author>
    </b:Author>
    <b:Title>Imágenes del peronismo Fotografias /Photographs 1945-1955</b:Title>
    <b:Year>2010</b:Year>
    <b:City>Bs.As</b:City>
    <b:Publisher>Endutref Editorial </b:Publisher>
    <b:RefOrder>6</b:RefOrder>
  </b:Source>
  <b:Source>
    <b:Tag>Ale10</b:Tag>
    <b:SourceType>InternetSite</b:SourceType>
    <b:Guid>{9E9EB756-C8D9-4782-9211-E95C47B77519}</b:Guid>
    <b:Author>
      <b:Author>
        <b:NameList>
          <b:Person>
            <b:Last>Alegre</b:Last>
            <b:First>Anita</b:First>
          </b:Person>
        </b:NameList>
      </b:Author>
    </b:Author>
    <b:Title>www.ciudadevitavive.com.ar</b:Title>
    <b:Year>2010</b:Year>
    <b:InternetSiteTitle>https://www.youtube.com/watch?v=OMVWOG986wo</b:InternetSiteTitle>
    <b:URL>https://www.youtube.com/watch?v=OMVWOG986wo</b:URL>
    <b:RefOrder>7</b:RefOrder>
  </b:Source>
  <b:Source>
    <b:Tag>Reb14</b:Tag>
    <b:SourceType>JournalArticle</b:SourceType>
    <b:Guid>{FC7F9D1F-722D-469A-BF52-0702899F2E7C}</b:Guid>
    <b:Author>
      <b:Author>
        <b:NameList>
          <b:Person>
            <b:Last>Reboredo</b:Last>
            <b:First>Jorge</b:First>
            <b:Middle>M.</b:Middle>
          </b:Person>
        </b:NameList>
      </b:Author>
    </b:Author>
    <b:Title>Ciudad evita,1953...</b:Title>
    <b:Year>1950</b:Year>
    <b:JournalName>Argentina, Nº 14</b:JournalName>
    <b:Pages>5</b:Pages>
    <b:RefOrder>8</b:RefOrder>
  </b:Source>
  <b:Source>
    <b:Tag>Fos14</b:Tag>
    <b:SourceType>Misc</b:SourceType>
    <b:Guid>{5403490C-CCC1-4300-9E46-C0DD6E8BC82B}</b:Guid>
    <b:Author>
      <b:Author>
        <b:NameList>
          <b:Person>
            <b:Last>Fossatti</b:Last>
            <b:First>María</b:First>
            <b:Middle>Elena</b:Middle>
          </b:Person>
        </b:NameList>
      </b:Author>
    </b:Author>
    <b:Title>De "Escuelita  del  Monte" a  "Escuela de la Capital ": Represetnaciones de arquitectura  escolar y ciudad durante el primer peronismo.</b:Title>
    <b:Year>2014</b:Year>
    <b:Publisher>UNNE</b:Publisher>
    <b:InternetSiteTitle>http://arq.unne.edu.ar/publicaciones/cuaderno_urbano/cu_16/archivos/archivos_html/fossatti.html</b:InternetSiteTitle>
    <b:Month>Junio </b:Month>
    <b:URL>http://arq.unne.edu.ar/publicaciones/cuaderno_urbano/cu_16/archivos/archivos_html/fossatti.html</b:URL>
    <b:PublicationTitle>Cuaderno Urbano 16</b:PublicationTitle>
    <b:RefOrder>9</b:RefOrder>
  </b:Source>
  <b:Source>
    <b:Tag>Rod071</b:Tag>
    <b:SourceType>Book</b:SourceType>
    <b:Guid>{E20AF444-66FD-4C95-8A41-72B7E77E00EE}</b:Guid>
    <b:Author>
      <b:Author>
        <b:NameList>
          <b:Person>
            <b:Last>Rodriguez</b:Last>
            <b:First>Rodolfo</b:First>
          </b:Person>
        </b:NameList>
      </b:Author>
    </b:Author>
    <b:Title>Carlso Vicente Aloe .Subordinación y Valor </b:Title>
    <b:Year>2007</b:Year>
    <b:City>La Plata </b:City>
    <b:Publisher>Insitituto Cultural de la Provincia de Buenos Aires.Archivo Historico   </b:Publisher>
    <b:RefOrder>10</b:RefOrder>
  </b:Source>
  <b:Source>
    <b:Tag>Ago15</b:Tag>
    <b:SourceType>Book</b:SourceType>
    <b:Guid>{857D24AB-F12E-43CF-80F0-36D620D8997F}</b:Guid>
    <b:Author>
      <b:Author>
        <b:NameList>
          <b:Person>
            <b:Last>Agostino</b:Last>
            <b:First>Hilda</b:First>
            <b:Middle>Noemí</b:Middle>
          </b:Person>
          <b:Person>
            <b:Last>Pomés</b:Last>
            <b:First>Raúl</b:First>
          </b:Person>
        </b:NameList>
      </b:Author>
    </b:Author>
    <b:Title>El partido de La Matanza y su historia , desde el pleistorceno hasta el siglo XXI</b:Title>
    <b:Year>2015</b:Year>
    <b:City>San Justo</b:City>
    <b:Publisher>Editorial Tercer Milenio</b:Publisher>
    <b:RefOrder>11</b:RefOrder>
  </b:Source>
  <b:Source xmlns:b="http://schemas.openxmlformats.org/officeDocument/2006/bibliography">
    <b:Tag>Man09</b:Tag>
    <b:SourceType>JournalArticle</b:SourceType>
    <b:Guid>{83945D04-A434-463B-8668-4327B7B594F4}</b:Guid>
    <b:Author>
      <b:Author>
        <b:NameList>
          <b:Person>
            <b:Last>Manzano</b:Last>
            <b:First>Valeria</b:First>
          </b:Person>
        </b:NameList>
      </b:Author>
    </b:Author>
    <b:Title>Las batallas de los "laicos": movilización estudiantil en Buenos Aires, septiembre - octubre de 1958</b:Title>
    <b:Year>2009</b:Year>
    <b:JournalName>Boletín del Instituto de Historia Argentina y Americana.Dr.Emilio Ravignani. Nº 31</b:JournalName>
    <b:Pages>ene/dic.</b:Pages>
    <b:RefOrder>12</b:RefOrder>
  </b:Source>
  <b:Source>
    <b:Tag>Pan13</b:Tag>
    <b:SourceType>Book</b:SourceType>
    <b:Guid>{1D014B04-9E34-4E8B-85E7-7067B4ED78E1}</b:Guid>
    <b:Author>
      <b:Author>
        <b:NameList>
          <b:Person>
            <b:Last>Panella</b:Last>
            <b:First>Claudio</b:First>
          </b:Person>
          <b:Person>
            <b:Last>Clarke</b:Last>
            <b:First>Guillermo</b:First>
            <b:Middle>A</b:Middle>
          </b:Person>
          <b:Person>
            <b:Last>Galceran</b:Last>
            <b:First>Virginia</b:First>
          </b:Person>
          <b:Person>
            <b:Last>Longoni</b:Last>
            <b:First>Rene</b:First>
          </b:Person>
          <b:Person>
            <b:Last>Molteni</b:Last>
            <b:First>Juan</b:First>
            <b:Middle>C</b:Middle>
          </b:Person>
        </b:NameList>
      </b:Author>
    </b:Author>
    <b:Title>La República de los Niños.Un aporte bonaerense a la Nueva Argentina</b:Title>
    <b:Year>2013</b:Year>
    <b:City>La Plata</b:City>
    <b:Publisher>Insitituto Cultural de Buenos Aires,Dirección  Provincial de Patrimonio Cultural. Archivo Histórico Dr.Ricardo Levene</b:Publisher>
    <b:RefOrder>13</b:RefOrder>
  </b:Source>
  <b:Source>
    <b:Tag>Lib55</b:Tag>
    <b:SourceType>Report</b:SourceType>
    <b:Guid>{9BB7378E-32DC-4CC7-B59B-A99020941967}</b:Guid>
    <b:Year>1955</b:Year>
    <b:Title>Libro de Actas Institucional Nº1</b:Title>
    <b:RefOrder>14</b:RefOrder>
  </b:Source>
  <b:Source>
    <b:Tag>Sor05</b:Tag>
    <b:SourceType>Interview</b:SourceType>
    <b:Guid>{81DB1F54-732F-4C73-AEDA-93E12A65B218}</b:Guid>
    <b:Author>
      <b:Interviewee>
        <b:NameList>
          <b:Person>
            <b:Last>Soria</b:Last>
            <b:First>Alberto</b:First>
          </b:Person>
        </b:NameList>
      </b:Interviewee>
      <b:Interviewer>
        <b:NameList>
          <b:Person>
            <b:Last>Agostino</b:Last>
            <b:First>Hilda</b:First>
          </b:Person>
        </b:NameList>
      </b:Interviewer>
    </b:Author>
    <b:Year>2005</b:Year>
    <b:Month>Febrero</b:Month>
    <b:RefOrder>15</b:RefOrder>
  </b:Source>
  <b:Source>
    <b:Tag>Bas05</b:Tag>
    <b:SourceType>Interview</b:SourceType>
    <b:Guid>{47A919D8-EBF2-4EE5-963A-EB6A21D8C1CA}</b:Guid>
    <b:Author>
      <b:Interviewee>
        <b:NameList>
          <b:Person>
            <b:Last>Basanta</b:Last>
            <b:First>Elisa</b:First>
          </b:Person>
        </b:NameList>
      </b:Interviewee>
      <b:Interviewer>
        <b:NameList>
          <b:Person>
            <b:Last>Agostino</b:Last>
            <b:First>Hilda</b:First>
          </b:Person>
        </b:NameList>
      </b:Interviewer>
    </b:Author>
    <b:Year>2005</b:Year>
    <b:Month>Febrero</b:Month>
    <b:RefOrder>16</b:RefOrder>
  </b:Source>
  <b:Source>
    <b:Tag>Gal05</b:Tag>
    <b:SourceType>Interview</b:SourceType>
    <b:Guid>{FA35FA9A-82D3-4501-8181-3A6C6E395C34}</b:Guid>
    <b:Author>
      <b:Interviewee>
        <b:NameList>
          <b:Person>
            <b:Last>Galardo</b:Last>
            <b:First>Osvaldo</b:First>
          </b:Person>
        </b:NameList>
      </b:Interviewee>
      <b:Interviewer>
        <b:NameList>
          <b:Person>
            <b:Last>Agostino</b:Last>
            <b:First>Hilda</b:First>
          </b:Person>
        </b:NameList>
      </b:Interviewer>
    </b:Author>
    <b:Year>2005</b:Year>
    <b:Month>Febrero</b:Month>
    <b:RefOrder>17</b:RefOrder>
  </b:Source>
  <b:Source>
    <b:Tag>Gar05</b:Tag>
    <b:SourceType>Interview</b:SourceType>
    <b:Guid>{A5FF6BAE-854D-404D-B92C-9D3CC3D426ED}</b:Guid>
    <b:Author>
      <b:Interviewee>
        <b:NameList>
          <b:Person>
            <b:Last>Garay</b:Last>
            <b:First>Roberto</b:First>
          </b:Person>
        </b:NameList>
      </b:Interviewee>
      <b:Interviewer>
        <b:NameList>
          <b:Person>
            <b:Last>Agostino</b:Last>
            <b:First>Hilda</b:First>
          </b:Person>
        </b:NameList>
      </b:Interviewer>
    </b:Author>
    <b:Year>2005</b:Year>
    <b:Month>Febrero</b:Month>
    <b:RefOrder>18</b:RefOrder>
  </b:Source>
  <b:Source>
    <b:Tag>Tod</b:Tag>
    <b:SourceType>Book</b:SourceType>
    <b:Guid>{4011E456-242E-4983-8DEC-CF01E461D750}</b:Guid>
    <b:Author>
      <b:Author>
        <b:NameList>
          <b:Person>
            <b:Last>Todorov</b:Last>
            <b:First>Tzvetan</b:First>
          </b:Person>
        </b:NameList>
      </b:Author>
    </b:Author>
    <b:Title>Los abusos de la memoria</b:Title>
    <b:URL>http://comisionporlamemoria.org/bibliografia_web/memorias/Todorov.pdf</b:URL>
    <b:Year>2001</b:Year>
    <b:Comments>Recuperado de http://comisionporlamemoria.org/bibliografia_web/memorias/Todorov.pdf</b:Comments>
    <b:City>Barcelona</b:City>
    <b:CountryRegion>España</b:CountryRegion>
    <b:Publisher>Paidós</b:Publisher>
    <b:RefOrder>19</b:RefOrder>
  </b:Source>
  <b:Source>
    <b:Tag>Pag141</b:Tag>
    <b:SourceType>BookSection</b:SourceType>
    <b:Guid>{4722DF0A-4E2E-4E17-8A08-B921D3FEE6D6}</b:Guid>
    <b:Author>
      <b:Author>
        <b:NameList>
          <b:Person>
            <b:Last>Pagano</b:Last>
            <b:First>Nora</b:First>
          </b:Person>
        </b:NameList>
      </b:Author>
      <b:BookAuthor>
        <b:NameList>
          <b:Person>
            <b:Last>Pagano</b:Last>
            <b:First>Nora</b:First>
          </b:Person>
          <b:Person>
            <b:Last>Rodríguez</b:Last>
            <b:First>Martha</b:First>
          </b:Person>
        </b:NameList>
      </b:BookAuthor>
    </b:Author>
    <b:Title>Patrimonio y conmemoraciones durante el primer peronismo</b:Title>
    <b:Year>2014</b:Year>
    <b:Pages>147</b:Pages>
    <b:BookTitle>Conmemoraciones, patrimonio y usos del pasado. La elaboración social de la experiencia histórica</b:BookTitle>
    <b:City>Buenos Aires</b:City>
    <b:Publisher>Miño y Dávila</b:Publisher>
    <b:RefOrder>20</b:RefOrder>
  </b:Source>
  <b:Source>
    <b:Tag>Ote32</b:Tag>
    <b:SourceType>Book</b:SourceType>
    <b:Guid>{0F9E76BA-8384-4A80-956A-4C0D6A8982F7}</b:Guid>
    <b:Author>
      <b:Author>
        <b:NameList>
          <b:Person>
            <b:Last>Otero</b:Last>
            <b:First>José</b:First>
            <b:Middle>P.</b:Middle>
          </b:Person>
        </b:NameList>
      </b:Author>
    </b:Author>
    <b:Title>Historia del Libertador General José de San Martín</b:Title>
    <b:Year>1932</b:Year>
    <b:City>Bruselas</b:City>
    <b:NumberVolumes>4</b:NumberVolumes>
    <b:RefOrder>21</b:RefOrder>
  </b:Source>
  <b:Source>
    <b:Tag>Roj33</b:Tag>
    <b:SourceType>Book</b:SourceType>
    <b:Guid>{08A09C4D-BFAF-4636-906B-CCE0181AAF98}</b:Guid>
    <b:Author>
      <b:Author>
        <b:NameList>
          <b:Person>
            <b:Last>Rojas</b:Last>
            <b:First>Ricardo</b:First>
          </b:Person>
        </b:NameList>
      </b:Author>
    </b:Author>
    <b:Title>El Santo de la Espada</b:Title>
    <b:Year>1933</b:Year>
    <b:City>Buenos Aires</b:City>
    <b:Publisher>Anaconda</b:Publisher>
    <b:RefOrder>22</b:RefOrder>
  </b:Source>
  <b:Source>
    <b:Tag>Las43</b:Tag>
    <b:SourceType>ArticleInAPeriodical</b:SourceType>
    <b:Guid>{1DF9D4BA-C783-4A9C-AEE7-A295CCEAB720}</b:Guid>
    <b:Year>5 de junio de 1943</b:Year>
    <b:Pages>1</b:Pages>
    <b:PeriodicalTitle>El Mundo</b:PeriodicalTitle>
    <b:Title>Las masas tenían que reaccionar</b:Title>
    <b:RefOrder>23</b:RefOrder>
  </b:Source>
  <b:Source>
    <b:Tag>Iní43</b:Tag>
    <b:SourceType>ArticleInAPeriodical</b:SourceType>
    <b:Guid>{D2290B55-710E-4C27-A9D3-F6C138757D41}</b:Guid>
    <b:Title>Inícianse los actos de la Semana Sanmartiniana</b:Title>
    <b:PeriodicalTitle>El Mundo</b:PeriodicalTitle>
    <b:Year>11 de agosto de 1943</b:Year>
    <b:Pages>9</b:Pages>
    <b:RefOrder>24</b:RefOrder>
  </b:Source>
  <b:Source>
    <b:Tag>Alc43</b:Tag>
    <b:SourceType>ArticleInAPeriodical</b:SourceType>
    <b:Guid>{7594D5B5-5632-4C94-933F-85683F408F4E}</b:Guid>
    <b:Title>Alcanzará Gran Relieve el Homenaje del Ejército y la Armada a San Martín</b:Title>
    <b:PeriodicalTitle>El Mundo</b:PeriodicalTitle>
    <b:Year>14 de agosto de 1943</b:Year>
    <b:Pages>9</b:Pages>
    <b:RefOrder>25</b:RefOrder>
  </b:Source>
  <b:Source>
    <b:Tag>Ena43</b:Tag>
    <b:SourceType>ArticleInAPeriodical</b:SourceType>
    <b:Guid>{B6E06314-073F-41CD-8D00-5985AD21F699}</b:Guid>
    <b:Title>En acuerdo general de ministros crea el P.E. la Orden del Libertador San Martín</b:Title>
    <b:Year>1943</b:Year>
    <b:Month>Agosto</b:Month>
    <b:Day>17</b:Day>
    <b:PeriodicalTitle>El Mundo</b:PeriodicalTitle>
    <b:Pages>8</b:Pages>
    <b:RefOrder>26</b:RefOrder>
  </b:Source>
  <b:Source>
    <b:Tag>Hab43</b:Tag>
    <b:SourceType>ArticleInAPeriodical</b:SourceType>
    <b:Guid>{44655681-D3CC-4659-A475-B9A7472F8417}</b:Guid>
    <b:Title>Habló el presidente desde la Casa de Gobierno</b:Title>
    <b:PeriodicalTitle>El Mundo</b:PeriodicalTitle>
    <b:Year>1943</b:Year>
    <b:Month>Agosto</b:Month>
    <b:Day>18</b:Day>
    <b:Pages>3</b:Pages>
    <b:RefOrder>27</b:RefOrder>
  </b:Source>
  <b:Source>
    <b:Tag>Zan99</b:Tag>
    <b:SourceType>Book</b:SourceType>
    <b:Guid>{BE87F21D-5352-4BD8-930E-7E18C09D3982}</b:Guid>
    <b:Author>
      <b:Author>
        <b:NameList>
          <b:Person>
            <b:Last>Zanatta</b:Last>
            <b:First>Loris</b:First>
          </b:Person>
        </b:NameList>
      </b:Author>
    </b:Author>
    <b:Title>Perón y el mito de la Nación Católica. Iglesia y ejército en los orígenes del peronismo (1943-1946)</b:Title>
    <b:Year>1999</b:Year>
    <b:City>Buenos Aires</b:City>
    <b:Publisher>Sudamericána</b:Publisher>
    <b:RefOrder>28</b:RefOrder>
  </b:Source>
  <b:Source>
    <b:Tag>Hon44</b:Tag>
    <b:SourceType>ArticleInAPeriodical</b:SourceType>
    <b:Guid>{A5A38EB0-EE02-4794-9716-FA15436990E5}</b:Guid>
    <b:Title>Honran al Libertador 5000 escolares</b:Title>
    <b:PeriodicalTitle>El Mundo</b:PeriodicalTitle>
    <b:Year>1944</b:Year>
    <b:Month>Agosto</b:Month>
    <b:Day>17</b:Day>
    <b:Pages>6</b:Pages>
    <b:RefOrder>29</b:RefOrder>
  </b:Source>
  <b:Source>
    <b:Tag>Hon441</b:Tag>
    <b:SourceType>ArticleInAPeriodical</b:SourceType>
    <b:Guid>{A4DC4192-F7D5-458A-9A22-D3825410AF9B}</b:Guid>
    <b:Title>Honrró al prócer el pueblo de Buenos Aires</b:Title>
    <b:PeriodicalTitle>El Mundo</b:PeriodicalTitle>
    <b:Year>1944</b:Year>
    <b:Month>Agosto</b:Month>
    <b:Day>18</b:Day>
    <b:Pages>16</b:Pages>
    <b:RefOrder>30</b:RefOrder>
  </b:Source>
  <b:Source>
    <b:Tag>Ofi44</b:Tag>
    <b:SourceType>ArticleInAPeriodical</b:SourceType>
    <b:Guid>{B683CE16-3E58-4EC8-A744-92D7BB8A35B0}</b:Guid>
    <b:LCID>es-ES</b:LCID>
    <b:Title>Oficializa el gobierno al Instituto Sanmartiniano</b:Title>
    <b:Year>1944</b:Year>
    <b:Pages>13</b:Pages>
    <b:PeriodicalTitle>El Mundo</b:PeriodicalTitle>
    <b:Month>Agosto</b:Month>
    <b:Day>20</b:Day>
    <b:RefOrder>31</b:RefOrder>
  </b:Source>
  <b:Source>
    <b:Tag>ElD44</b:Tag>
    <b:SourceType>ArticleInAPeriodical</b:SourceType>
    <b:Guid>{6D5EF063-C6BD-48CB-8B70-696ED5A89484}</b:Guid>
    <b:PeriodicalTitle>El Día</b:PeriodicalTitle>
    <b:Year>1944</b:Year>
    <b:Month>Agosto</b:Month>
    <b:Day>18</b:Day>
    <b:Title>El país rindió fervoroso homenaje a la memoria del Libertador</b:Title>
    <b:Pages>3</b:Pages>
    <b:RefOrder>32</b:RefOrder>
  </b:Source>
  <b:Source>
    <b:Tag>Mat44</b:Tag>
    <b:SourceType>ArticleInAPeriodical</b:SourceType>
    <b:Guid>{7951ED67-6F58-466B-9480-2D8AD18D602B}</b:Guid>
    <b:Title>Matanza vivió una jornada inolvidable</b:Title>
    <b:PeriodicalTitle>El Mirador</b:PeriodicalTitle>
    <b:Year>1944</b:Year>
    <b:Month>Septiembre</b:Month>
    <b:Day>7</b:Day>
    <b:Pages>5</b:Pages>
    <b:RefOrder>33</b:RefOrder>
  </b:Source>
  <b:Source>
    <b:Tag>Mun44</b:Tag>
    <b:SourceType>Book</b:SourceType>
    <b:Guid>{AA14238A-6FE0-4A1B-8CDD-128EDE1DC90E}</b:Guid>
    <b:Author>
      <b:Author>
        <b:Corporate>Municipalidad de La Matanza</b:Corporate>
      </b:Author>
      <b:Editor>
        <b:NameList>
          <b:Person>
            <b:Last>UNLaM</b:Last>
          </b:Person>
        </b:NameList>
      </b:Editor>
    </b:Author>
    <b:Title>Libro de decretos y resoluciones del Departamento Ejecutivo</b:Title>
    <b:Year>1944</b:Year>
    <b:Pages>40</b:Pages>
    <b:City>San Justo</b:City>
    <b:Volume>3</b:Volume>
    <b:RefOrder>34</b:RefOrder>
  </b:Source>
  <b:Source>
    <b:Tag>Dos45</b:Tag>
    <b:SourceType>ArticleInAPeriodical</b:SourceType>
    <b:Guid>{8C580B97-42F5-451B-BAA2-B639ECFF450A}</b:Guid>
    <b:Title>Dos muertos y cien heridos ocasionan los graves incidentes</b:Title>
    <b:PeriodicalTitle>El Mundo</b:PeriodicalTitle>
    <b:Year>1945</b:Year>
    <b:Month>Agosto</b:Month>
    <b:Day>15</b:Day>
    <b:Pages>5</b:Pages>
    <b:RefOrder>35</b:RefOrder>
  </b:Source>
  <b:Source>
    <b:Tag>Alc45</b:Tag>
    <b:SourceType>ArticleInAPeriodical</b:SourceType>
    <b:Guid>{A3F2AA3B-08A4-4B0C-849D-0AB5F57A5B37}</b:Guid>
    <b:Title>Alcanzó extraordinarias propoirciones el mitin de homenaje a las Naciones Unidas</b:Title>
    <b:Year>1945</b:Year>
    <b:PeriodicalTitle>El Mundo</b:PeriodicalTitle>
    <b:Month>Agosto</b:Month>
    <b:Day>17</b:Day>
    <b:Pages>5</b:Pages>
    <b:RefOrder>36</b:RefOrder>
  </b:Source>
  <b:Source>
    <b:Tag>Pro45</b:Tag>
    <b:SourceType>ArticleInAPeriodical</b:SourceType>
    <b:Guid>{4DEB921B-05FB-408B-B592-10C853F24CEE}</b:Guid>
    <b:Title>Prosigue organización de actos en homenaje a San Martín</b:Title>
    <b:PeriodicalTitle>El Mundo</b:PeriodicalTitle>
    <b:Year>1945</b:Year>
    <b:Month>Agosto</b:Month>
    <b:Day>14</b:Day>
    <b:Pages>10</b:Pages>
    <b:RefOrder>37</b:RefOrder>
  </b:Source>
  <b:Source>
    <b:Tag>Hon45</b:Tag>
    <b:SourceType>ArticleInAPeriodical</b:SourceType>
    <b:Guid>{684F5E42-DAA7-4756-9496-131162504AA3}</b:Guid>
    <b:Title>Honran la memoria de San Martín en el 95 aniversario de su muerte</b:Title>
    <b:PeriodicalTitle>El Mundo</b:PeriodicalTitle>
    <b:Year>1945</b:Year>
    <b:Month>Agosto</b:Month>
    <b:Day>16</b:Day>
    <b:Pages>8</b:Pages>
    <b:RefOrder>38</b:RefOrder>
  </b:Source>
  <b:Source>
    <b:Tag>ElG45</b:Tag>
    <b:SourceType>ArticleInAPeriodical</b:SourceType>
    <b:Guid>{2088F799-C01A-4021-A2DF-19DA77B27D69}</b:Guid>
    <b:Title>El Gran Neutral</b:Title>
    <b:PeriodicalTitle>El Mundo</b:PeriodicalTitle>
    <b:Year>1945</b:Year>
    <b:Month>Agosto</b:Month>
    <b:Day>18</b:Day>
    <b:Pages>6</b:Pages>
    <b:RefOrder>39</b:RefOrder>
  </b:Source>
  <b:Source>
    <b:Tag>Bar45</b:Tag>
    <b:SourceType>ArticleInAPeriodical</b:SourceType>
    <b:Guid>{C20F2BA2-C56A-41A1-8166-0CF1FADAA065}</b:Guid>
    <b:Author>
      <b:Author>
        <b:NameList>
          <b:Person>
            <b:Last>Barcia Trelles</b:Last>
            <b:First>Augusto</b:First>
          </b:Person>
        </b:NameList>
      </b:Author>
    </b:Author>
    <b:Title>Homenaje a San Martín</b:Title>
    <b:PeriodicalTitle>El Mundo</b:PeriodicalTitle>
    <b:Year>1945</b:Year>
    <b:Month>Agosto</b:Month>
    <b:Day>18</b:Day>
    <b:Pages>4</b:Pages>
    <b:RefOrder>40</b:RefOrder>
  </b:Source>
  <b:Source>
    <b:Tag>Hab45</b:Tag>
    <b:SourceType>ArticleInAPeriodical</b:SourceType>
    <b:Guid>{6B75B47C-8431-4C95-AB1B-01A052E6F549}</b:Guid>
    <b:Title>Habla el coronel Bartolomé Descalzo</b:Title>
    <b:PeriodicalTitle>El Mundo</b:PeriodicalTitle>
    <b:Year>1945</b:Year>
    <b:Month>Agosto</b:Month>
    <b:Day>26</b:Day>
    <b:Pages>5</b:Pages>
    <b:RefOrder>41</b:RefOrder>
  </b:Source>
  <b:Source>
    <b:Tag>Hou98</b:Tag>
    <b:SourceType>JournalArticle</b:SourceType>
    <b:Guid>{FFDF6302-9D63-4467-87DF-9ED7DFFBDF31}</b:Guid>
    <b:Author>
      <b:Author>
        <b:NameList>
          <b:Person>
            <b:Last>Hourcade</b:Last>
            <b:First>Eduardo</b:First>
          </b:Person>
        </b:NameList>
      </b:Author>
    </b:Author>
    <b:Title>Ricardo Rojas hagiógrafo. A propósito del Santo de la Espada</b:Title>
    <b:Year>1998</b:Year>
    <b:Month>Segundo semestre</b:Month>
    <b:JournalName>Estudios Sociales. Revista Universitaria Semestral</b:JournalName>
    <b:Pages>71-89</b:Pages>
    <b:City>Santa Fe</b:City>
    <b:Issue>Año VIII, Nº15</b:Issue>
    <b:RefOrder>42</b:RefOrder>
  </b:Source>
  <b:Source>
    <b:Tag>Lun71</b:Tag>
    <b:SourceType>Book</b:SourceType>
    <b:Guid>{08880DFB-1FC1-44ED-9E47-F634101865A4}</b:Guid>
    <b:Author>
      <b:Author>
        <b:NameList>
          <b:Person>
            <b:Last>Luna</b:Last>
            <b:First>Félix</b:First>
          </b:Person>
        </b:NameList>
      </b:Author>
    </b:Author>
    <b:Title>El 45</b:Title>
    <b:Year>2005, 1º ed 1971</b:Year>
    <b:City>Buenos Aires</b:City>
    <b:Publisher>De bolsillo</b:Publisher>
    <b:CountryRegion>Argentina</b:CountryRegion>
    <b:RefOrder>43</b:RefOrder>
  </b:Source>
  <b:Source>
    <b:Tag>Nas99</b:Tag>
    <b:SourceType>Book</b:SourceType>
    <b:Guid>{E4734A1A-15E1-4493-BBD8-D8CBC41A1FE6}</b:Guid>
    <b:Author>
      <b:Author>
        <b:NameList>
          <b:Person>
            <b:Last>Nascimbene</b:Last>
            <b:First>Mario</b:First>
          </b:Person>
        </b:NameList>
      </b:Author>
    </b:Author>
    <b:Title>San Martín en el olimpo nacional. Nacimiento y apogéo de los mitos argentinos.</b:Title>
    <b:Year>1999</b:Year>
    <b:City>Buenos Aires</b:City>
    <b:Publisher>Biblos</b:Publisher>
    <b:RefOrder>44</b:RefOrder>
  </b:Source>
  <b:Source>
    <b:Tag>Pag14</b:Tag>
    <b:SourceType>Book</b:SourceType>
    <b:Guid>{85AF300F-36B4-4FCB-9ECA-932525F880D5}</b:Guid>
    <b:Author>
      <b:Author>
        <b:NameList>
          <b:Person>
            <b:Last>Pagano</b:Last>
            <b:First>Nora</b:First>
          </b:Person>
          <b:Person>
            <b:Last>Rodríguez</b:Last>
            <b:First>Martha</b:First>
          </b:Person>
        </b:NameList>
      </b:Author>
    </b:Author>
    <b:Title>Conmemoraciones, patrimonio y usos del pasado. La elaboración social de la experiencia histórica</b:Title>
    <b:Year>2014</b:Year>
    <b:City>Buenos Aires</b:City>
    <b:Publisher>Miño y Dávila</b:Publisher>
    <b:RefOrder>45</b:RefOrder>
  </b:Source>
  <b:Source>
    <b:Tag>Dev</b:Tag>
    <b:SourceType>BookSection</b:SourceType>
    <b:Guid>{774F143A-4C43-4277-BC96-A4065A2F7087}</b:Guid>
    <b:Author>
      <b:Author>
        <b:NameList>
          <b:Person>
            <b:Last>Devoto</b:Last>
            <b:First>Fernando</b:First>
          </b:Person>
        </b:NameList>
      </b:Author>
      <b:BookAuthor>
        <b:NameList>
          <b:Person>
            <b:Last>Pagano</b:Last>
            <b:First>Nora</b:First>
          </b:Person>
          <b:Person>
            <b:Last>Rodríguez</b:Last>
            <b:First>Martha</b:First>
          </b:Person>
        </b:NameList>
      </b:BookAuthor>
    </b:Author>
    <b:Title>Conmemoraciones poliédricas. Acerca del primer centenario en la Argentina</b:Title>
    <b:BookTitle>Conmemoraciones, patrimonio y usos del pasado. La elaboración social de la experiencia histórica</b:BookTitle>
    <b:Year>2014</b:Year>
    <b:City>Buenos Aires</b:City>
    <b:Publisher>Miño y Dávila</b:Publisher>
    <b:RefOrder>46</b:RefOrder>
  </b:Source>
  <b:Source>
    <b:Tag>Led12</b:Tag>
    <b:SourceType>DocumentFromInternetSite</b:SourceType>
    <b:Guid>{2F6D588B-CF27-45F5-B360-9583D47BDA3E}</b:Guid>
    <b:Author>
      <b:Author>
        <b:NameList>
          <b:Person>
            <b:Last>Lederman</b:Last>
            <b:First>Florencia</b:First>
          </b:Person>
        </b:NameList>
      </b:Author>
    </b:Author>
    <b:Title>Los héroes en la construcción de legitimidad</b:Title>
    <b:JournalName>e- l@tina. Revista Electrónica de Estudios Latinoamericanos</b:JournalName>
    <b:Year>2012</b:Year>
    <b:Month>enero - marzo</b:Month>
    <b:Volume>10</b:Volume>
    <b:Issue>38</b:Issue>
    <b:InternetSiteTitle>e-L@tina. Revista electrónica de estudios latiniamericanos</b:InternetSiteTitle>
    <b:YearAccessed>2016</b:YearAccessed>
    <b:MonthAccessed>12</b:MonthAccessed>
    <b:DayAccessed>11</b:DayAccessed>
    <b:URL>http://iealc.sociales.uba.ar/publicaciones/e-latina/</b:URL>
    <b:RefOrder>47</b:RefOrder>
  </b:Source>
</b:Sources>
</file>

<file path=customXml/itemProps1.xml><?xml version="1.0" encoding="utf-8"?>
<ds:datastoreItem xmlns:ds="http://schemas.openxmlformats.org/officeDocument/2006/customXml" ds:itemID="{9A7006B6-E64C-464F-825F-D41B7FD0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30</Pages>
  <Words>6676</Words>
  <Characters>36724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Intelectuales, Normalismo y Conferencias Pedagógicas en Santiago del Estero. Finales del siglo XIX</vt:lpstr>
    </vt:vector>
  </TitlesOfParts>
  <Company/>
  <LinksUpToDate>false</LinksUpToDate>
  <CharactersWithSpaces>43314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Intelectuales, Normalismo y Conferencias Pedagógicas en Santiago del Estero. Finales del siglo XIX</dc:title>
  <dc:subject>Antigua Matanza. Revista de Historia Regional</dc:subject>
  <dc:creator>Jugo Suárez, Armando</dc:creator>
  <cp:keywords>normalismo; dispositivos pedagógicos; consejo general de educación; revistas; conferencias</cp:keywords>
  <dc:description>Antigua Matanza. Revista de Historia Regional, 3(1), 118-146._x000d_
ISSN 2545-8701 _x000d_
URL: http://antigua.unlam.edu.ar</dc:description>
  <cp:lastModifiedBy>Junta Historica</cp:lastModifiedBy>
  <cp:revision>111</cp:revision>
  <cp:lastPrinted>2019-06-18T17:23:00Z</cp:lastPrinted>
  <dcterms:created xsi:type="dcterms:W3CDTF">2017-06-01T15:46:00Z</dcterms:created>
  <dcterms:modified xsi:type="dcterms:W3CDTF">2019-06-18T17:23:00Z</dcterms:modified>
  <cp:category>Nuestro Legado</cp:category>
  <cp:contentStatus>junio - diciembre de 2019</cp:contentStatus>
</cp:coreProperties>
</file>