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s-ES"/>
        </w:rPr>
        <w:id w:val="13528662"/>
        <w:docPartObj>
          <w:docPartGallery w:val="Cover Pages"/>
          <w:docPartUnique/>
        </w:docPartObj>
      </w:sdtPr>
      <w:sdtEndPr/>
      <w:sdtContent>
        <w:p w:rsidR="0033382D" w:rsidRPr="0033382D" w:rsidRDefault="0033382D" w:rsidP="0033382D">
          <w:pPr>
            <w:spacing w:after="0" w:line="480" w:lineRule="auto"/>
            <w:ind w:left="284" w:firstLine="709"/>
            <w:rPr>
              <w:rFonts w:ascii="Times New Roman" w:hAnsi="Times New Roman" w:cs="Times New Roman"/>
              <w:sz w:val="24"/>
              <w:szCs w:val="24"/>
            </w:rPr>
          </w:pPr>
          <w:r w:rsidRPr="0033382D">
            <w:rPr>
              <w:rFonts w:ascii="Times New Roman" w:hAnsi="Times New Roman" w:cs="Times New Roman"/>
              <w:noProof/>
              <w:sz w:val="24"/>
              <w:szCs w:val="24"/>
            </w:rPr>
            <w:drawing>
              <wp:anchor distT="0" distB="0" distL="114300" distR="114300" simplePos="0" relativeHeight="251659264" behindDoc="0" locked="0" layoutInCell="0" allowOverlap="1">
                <wp:simplePos x="0" y="0"/>
                <wp:positionH relativeFrom="page">
                  <wp:posOffset>2762250</wp:posOffset>
                </wp:positionH>
                <wp:positionV relativeFrom="page">
                  <wp:posOffset>866775</wp:posOffset>
                </wp:positionV>
                <wp:extent cx="4914900" cy="2247900"/>
                <wp:effectExtent l="0" t="0" r="0" b="0"/>
                <wp:wrapNone/>
                <wp:docPr id="1" name="Picture 1" descr="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8" cstate="print"/>
                        <a:stretch>
                          <a:fillRect/>
                        </a:stretch>
                      </pic:blipFill>
                      <pic:spPr>
                        <a:xfrm>
                          <a:off x="0" y="0"/>
                          <a:ext cx="4914900" cy="2247900"/>
                        </a:xfrm>
                        <a:prstGeom prst="rect">
                          <a:avLst/>
                        </a:prstGeom>
                        <a:ln w="12700">
                          <a:noFill/>
                        </a:ln>
                      </pic:spPr>
                    </pic:pic>
                  </a:graphicData>
                </a:graphic>
              </wp:anchor>
            </w:drawing>
          </w:r>
          <w:r w:rsidR="000117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3216275</wp:posOffset>
                    </wp:positionH>
                    <wp:positionV relativeFrom="page">
                      <wp:posOffset>-4445</wp:posOffset>
                    </wp:positionV>
                    <wp:extent cx="93345" cy="10695940"/>
                    <wp:effectExtent l="10160" t="14605" r="10795" b="1460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695940"/>
                            </a:xfrm>
                            <a:prstGeom prst="rect">
                              <a:avLst/>
                            </a:prstGeom>
                            <a:noFill/>
                            <a:ln w="12700">
                              <a:solidFill>
                                <a:schemeClr val="accent1">
                                  <a:lumMod val="75000"/>
                                  <a:lumOff val="0"/>
                                </a:schemeClr>
                              </a:solidFill>
                              <a:miter lim="800000"/>
                              <a:headEnd/>
                              <a:tailEnd/>
                            </a:ln>
                            <a:effectLst/>
                            <a:extLst>
                              <a:ext uri="{909E8E84-426E-40DD-AFC4-6F175D3DCCD1}">
                                <a14:hiddenFill xmlns:a14="http://schemas.microsoft.com/office/drawing/2010/main">
                                  <a:solidFill>
                                    <a:schemeClr val="accent1">
                                      <a:lumMod val="20000"/>
                                      <a:lumOff val="80000"/>
                                      <a:alpha val="80000"/>
                                    </a:schemeClr>
                                  </a:solidFill>
                                </a14:hiddenFill>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253.25pt;margin-top:-.35pt;width:7.35pt;height:8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" filled="f" fillcolor="#dbe5f1 [660]" strokecolor="#365f91 [2404]" strokeweight="1pt">
                    <v:fill opacity="52428f"/>
                    <v:shadow color="#d8d8d8 [2732]" offset="3pt,3pt"/>
                    <w10:wrap anchory="page"/>
                  </v:rect>
                </w:pict>
              </mc:Fallback>
            </mc:AlternateContent>
          </w:r>
          <w:r w:rsidRPr="0033382D">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3366770</wp:posOffset>
                </wp:positionH>
                <wp:positionV relativeFrom="paragraph">
                  <wp:posOffset>-900430</wp:posOffset>
                </wp:positionV>
                <wp:extent cx="3505200" cy="1962150"/>
                <wp:effectExtent l="19050" t="0" r="0" b="0"/>
                <wp:wrapThrough wrapText="bothSides">
                  <wp:wrapPolygon edited="0">
                    <wp:start x="-117" y="0"/>
                    <wp:lineTo x="-117" y="21390"/>
                    <wp:lineTo x="21600" y="21390"/>
                    <wp:lineTo x="21600" y="0"/>
                    <wp:lineTo x="-117" y="0"/>
                  </wp:wrapPolygon>
                </wp:wrapThrough>
                <wp:docPr id="2"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p>
        <w:p w:rsidR="0033382D" w:rsidRPr="0033382D" w:rsidRDefault="000117E4" w:rsidP="0033382D">
          <w:pPr>
            <w:spacing w:after="0" w:line="240" w:lineRule="auto"/>
            <w:rPr>
              <w:lang w:val="es-ES"/>
            </w:rPr>
          </w:pPr>
          <w:r>
            <w:rPr>
              <w:noProof/>
            </w:rPr>
            <mc:AlternateContent>
              <mc:Choice Requires="wps">
                <w:drawing>
                  <wp:anchor distT="0" distB="0" distL="114300" distR="114300" simplePos="0" relativeHeight="251661312" behindDoc="0" locked="0" layoutInCell="1" allowOverlap="1">
                    <wp:simplePos x="0" y="0"/>
                    <wp:positionH relativeFrom="column">
                      <wp:posOffset>-425450</wp:posOffset>
                    </wp:positionH>
                    <wp:positionV relativeFrom="paragraph">
                      <wp:posOffset>1482090</wp:posOffset>
                    </wp:positionV>
                    <wp:extent cx="3549650" cy="2961640"/>
                    <wp:effectExtent l="0" t="0" r="0" b="12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96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B050"/>
                                  </a:solidFill>
                                  <a:miter lim="800000"/>
                                  <a:headEnd/>
                                  <a:tailEnd/>
                                </a14:hiddenLine>
                              </a:ext>
                            </a:extLst>
                          </wps:spPr>
                          <wps:txb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3.5pt;margin-top:116.7pt;width:279.5pt;height:2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" filled="f" stroked="f" strokecolor="#00b050">
                    <v:textbox>
                      <w:txbxContent>
                        <w:p w:rsidR="0033382D" w:rsidRDefault="0033382D" w:rsidP="0033382D">
                          <w:pPr>
                            <w:jc w:val="center"/>
                            <w:rPr>
                              <w:rFonts w:ascii="Arial" w:hAnsi="Arial" w:cs="Arial"/>
                              <w:b/>
                              <w:sz w:val="36"/>
                              <w:szCs w:val="36"/>
                            </w:rPr>
                          </w:pPr>
                          <w:r>
                            <w:rPr>
                              <w:rFonts w:ascii="Arial" w:hAnsi="Arial" w:cs="Arial"/>
                              <w:b/>
                              <w:sz w:val="36"/>
                              <w:szCs w:val="36"/>
                            </w:rPr>
                            <w:t>Antigua Matanza</w:t>
                          </w:r>
                        </w:p>
                        <w:p w:rsidR="0033382D" w:rsidRPr="00B47494" w:rsidRDefault="0033382D" w:rsidP="0033382D">
                          <w:pPr>
                            <w:jc w:val="center"/>
                            <w:rPr>
                              <w:rFonts w:ascii="Arial" w:hAnsi="Arial" w:cs="Arial"/>
                              <w:b/>
                              <w:sz w:val="28"/>
                              <w:szCs w:val="28"/>
                            </w:rPr>
                          </w:pPr>
                          <w:r w:rsidRPr="00B47494">
                            <w:rPr>
                              <w:rFonts w:ascii="Arial" w:hAnsi="Arial" w:cs="Arial"/>
                              <w:b/>
                              <w:sz w:val="28"/>
                              <w:szCs w:val="28"/>
                            </w:rPr>
                            <w:t>Revista de Historia Regional</w:t>
                          </w:r>
                        </w:p>
                        <w:p w:rsidR="0033382D" w:rsidRPr="000B1010" w:rsidRDefault="0033382D" w:rsidP="0033382D">
                          <w:pPr>
                            <w:spacing w:before="240"/>
                            <w:jc w:val="both"/>
                            <w:rPr>
                              <w:rFonts w:ascii="Arial" w:hAnsi="Arial" w:cs="Arial"/>
                              <w:b/>
                            </w:rPr>
                          </w:pPr>
                          <w:r w:rsidRPr="000B1010">
                            <w:rPr>
                              <w:rFonts w:ascii="Arial" w:hAnsi="Arial" w:cs="Arial"/>
                              <w:b/>
                            </w:rPr>
                            <w:t>ISSN</w:t>
                          </w:r>
                          <w:r>
                            <w:rPr>
                              <w:rFonts w:ascii="Arial" w:hAnsi="Arial" w:cs="Arial"/>
                              <w:b/>
                            </w:rPr>
                            <w:t xml:space="preserve"> </w:t>
                          </w:r>
                          <w:r w:rsidR="00AD4481" w:rsidRPr="00AD4481">
                            <w:rPr>
                              <w:rFonts w:ascii="Arial" w:hAnsi="Arial" w:cs="Arial"/>
                              <w:b/>
                            </w:rPr>
                            <w:t>2545-8701</w:t>
                          </w:r>
                        </w:p>
                        <w:p w:rsidR="0033382D" w:rsidRPr="000B1010" w:rsidRDefault="0033382D" w:rsidP="0033382D">
                          <w:pPr>
                            <w:jc w:val="both"/>
                            <w:rPr>
                              <w:rFonts w:ascii="Arial" w:hAnsi="Arial" w:cs="Arial"/>
                              <w:b/>
                            </w:rPr>
                          </w:pPr>
                        </w:p>
                        <w:p w:rsidR="0033382D" w:rsidRDefault="0033382D" w:rsidP="0033382D">
                          <w:pPr>
                            <w:jc w:val="center"/>
                            <w:rPr>
                              <w:rFonts w:ascii="Arial" w:hAnsi="Arial" w:cs="Arial"/>
                              <w:b/>
                            </w:rPr>
                          </w:pPr>
                          <w:r w:rsidRPr="00B47494">
                            <w:rPr>
                              <w:rFonts w:ascii="Arial" w:hAnsi="Arial" w:cs="Arial"/>
                              <w:b/>
                            </w:rPr>
                            <w:t xml:space="preserve">Junta de Estudios Históricos </w:t>
                          </w:r>
                          <w:r>
                            <w:rPr>
                              <w:rFonts w:ascii="Arial" w:hAnsi="Arial" w:cs="Arial"/>
                              <w:b/>
                            </w:rPr>
                            <w:t xml:space="preserve">de </w:t>
                          </w:r>
                          <w:r w:rsidRPr="00B47494">
                            <w:rPr>
                              <w:rFonts w:ascii="Arial" w:hAnsi="Arial" w:cs="Arial"/>
                              <w:b/>
                            </w:rPr>
                            <w:t>La Matanza</w:t>
                          </w:r>
                        </w:p>
                        <w:p w:rsidR="0033382D" w:rsidRPr="00B47494" w:rsidRDefault="0033382D" w:rsidP="0033382D">
                          <w:pPr>
                            <w:jc w:val="center"/>
                            <w:rPr>
                              <w:rFonts w:ascii="Arial" w:hAnsi="Arial" w:cs="Arial"/>
                              <w:b/>
                            </w:rPr>
                          </w:pPr>
                        </w:p>
                        <w:p w:rsidR="000C0148" w:rsidRDefault="0033382D" w:rsidP="000C0148">
                          <w:pPr>
                            <w:spacing w:after="0"/>
                            <w:jc w:val="center"/>
                            <w:rPr>
                              <w:rFonts w:ascii="Arial" w:hAnsi="Arial" w:cs="Arial"/>
                              <w:b/>
                            </w:rPr>
                          </w:pPr>
                          <w:r w:rsidRPr="00B47494">
                            <w:rPr>
                              <w:rFonts w:ascii="Arial" w:hAnsi="Arial" w:cs="Arial"/>
                              <w:b/>
                            </w:rPr>
                            <w:t>Uni</w:t>
                          </w:r>
                          <w:r>
                            <w:rPr>
                              <w:rFonts w:ascii="Arial" w:hAnsi="Arial" w:cs="Arial"/>
                              <w:b/>
                            </w:rPr>
                            <w:t>versidad Nacional de La Matanza</w:t>
                          </w:r>
                          <w:r w:rsidRPr="00B47494">
                            <w:rPr>
                              <w:rFonts w:ascii="Arial" w:hAnsi="Arial" w:cs="Arial"/>
                              <w:b/>
                            </w:rPr>
                            <w:t xml:space="preserve"> </w:t>
                          </w:r>
                        </w:p>
                        <w:p w:rsidR="0033382D" w:rsidRPr="00B47494" w:rsidRDefault="0033382D" w:rsidP="0033382D">
                          <w:pPr>
                            <w:jc w:val="center"/>
                            <w:rPr>
                              <w:rFonts w:ascii="Arial" w:hAnsi="Arial" w:cs="Arial"/>
                              <w:b/>
                            </w:rPr>
                          </w:pPr>
                          <w:r w:rsidRPr="00B47494">
                            <w:rPr>
                              <w:rFonts w:ascii="Arial" w:hAnsi="Arial" w:cs="Arial"/>
                              <w:b/>
                            </w:rPr>
                            <w:t>Secretaría de Extensión Universitaria</w:t>
                          </w:r>
                        </w:p>
                        <w:p w:rsidR="0033382D" w:rsidRPr="00B47494" w:rsidRDefault="0033382D" w:rsidP="0033382D">
                          <w:pPr>
                            <w:jc w:val="center"/>
                            <w:rPr>
                              <w:rFonts w:ascii="Arial" w:hAnsi="Arial" w:cs="Arial"/>
                              <w:b/>
                            </w:rPr>
                          </w:pPr>
                          <w:r w:rsidRPr="00B47494">
                            <w:rPr>
                              <w:rFonts w:ascii="Arial" w:hAnsi="Arial" w:cs="Arial"/>
                              <w:b/>
                            </w:rPr>
                            <w:t>San Justo, Argentina</w:t>
                          </w:r>
                        </w:p>
                      </w:txbxContent>
                    </v:textbox>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posOffset>-119380</wp:posOffset>
                    </wp:positionH>
                    <wp:positionV relativeFrom="page">
                      <wp:posOffset>5666740</wp:posOffset>
                    </wp:positionV>
                    <wp:extent cx="6966585" cy="2360295"/>
                    <wp:effectExtent l="8890" t="8255" r="1587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6585" cy="2360295"/>
                            </a:xfrm>
                            <a:prstGeom prst="rect">
                              <a:avLst/>
                            </a:prstGeom>
                            <a:solidFill>
                              <a:schemeClr val="accent1">
                                <a:lumMod val="75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33382D" w:rsidRPr="00BB48E3" w:rsidRDefault="00FF6469" w:rsidP="008315D0">
                                <w:pPr>
                                  <w:spacing w:after="0"/>
                                  <w:ind w:left="284"/>
                                  <w:jc w:val="center"/>
                                  <w:rPr>
                                    <w:rFonts w:ascii="Arial" w:hAnsi="Arial" w:cs="Arial"/>
                                    <w:color w:val="FFFFFF" w:themeColor="background1"/>
                                    <w:lang w:val="es-ES"/>
                                  </w:rPr>
                                </w:pPr>
                                <w:r>
                                  <w:rPr>
                                    <w:rFonts w:ascii="Arial" w:hAnsi="Arial" w:cs="Arial"/>
                                    <w:color w:val="FFFFFF" w:themeColor="background1"/>
                                    <w:lang w:val="es-ES"/>
                                  </w:rPr>
                                  <w:t>Barboza, C.</w:t>
                                </w:r>
                                <w:r w:rsidR="0033382D">
                                  <w:rPr>
                                    <w:rFonts w:ascii="Arial" w:hAnsi="Arial" w:cs="Arial"/>
                                    <w:color w:val="FFFFFF" w:themeColor="background1"/>
                                    <w:lang w:val="es-ES"/>
                                  </w:rPr>
                                  <w:t xml:space="preserve"> (</w:t>
                                </w:r>
                                <w:r>
                                  <w:rPr>
                                    <w:rFonts w:ascii="Arial" w:hAnsi="Arial" w:cs="Arial"/>
                                    <w:color w:val="FFFFFF" w:themeColor="background1"/>
                                    <w:lang w:val="es-ES"/>
                                  </w:rPr>
                                  <w:t>junio de 2018</w:t>
                                </w:r>
                                <w:r w:rsidR="0033382D">
                                  <w:rPr>
                                    <w:rFonts w:ascii="Arial" w:hAnsi="Arial" w:cs="Arial"/>
                                    <w:color w:val="FFFFFF" w:themeColor="background1"/>
                                    <w:lang w:val="es-ES"/>
                                  </w:rPr>
                                  <w:t xml:space="preserve">). </w:t>
                                </w:r>
                                <w:r w:rsidR="008315D0" w:rsidRPr="008315D0">
                                  <w:rPr>
                                    <w:rFonts w:ascii="Arial" w:hAnsi="Arial" w:cs="Arial"/>
                                    <w:color w:val="FFFFFF" w:themeColor="background1"/>
                                    <w:lang w:val="es-ES"/>
                                  </w:rPr>
                                  <w:t xml:space="preserve">Novedades </w:t>
                                </w:r>
                                <w:proofErr w:type="spellStart"/>
                                <w:r w:rsidR="008315D0" w:rsidRPr="008315D0">
                                  <w:rPr>
                                    <w:rFonts w:ascii="Arial" w:hAnsi="Arial" w:cs="Arial"/>
                                    <w:color w:val="FFFFFF" w:themeColor="background1"/>
                                    <w:lang w:val="es-ES"/>
                                  </w:rPr>
                                  <w:t>hemerográficas</w:t>
                                </w:r>
                                <w:proofErr w:type="spellEnd"/>
                                <w:r w:rsidR="008315D0" w:rsidRPr="008315D0">
                                  <w:rPr>
                                    <w:rFonts w:ascii="Arial" w:hAnsi="Arial" w:cs="Arial"/>
                                    <w:color w:val="FFFFFF" w:themeColor="background1"/>
                                    <w:lang w:val="es-ES"/>
                                  </w:rPr>
                                  <w:t xml:space="preserve"> del partido de </w:t>
                                </w:r>
                                <w:r w:rsidR="008315D0">
                                  <w:rPr>
                                    <w:rFonts w:ascii="Arial" w:hAnsi="Arial" w:cs="Arial"/>
                                    <w:color w:val="FFFFFF" w:themeColor="background1"/>
                                    <w:lang w:val="es-ES"/>
                                  </w:rPr>
                                  <w:t>La Matanza. Revista: Artículos de Historia para la Política.</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Antigua Matanza. 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8315D0">
                                  <w:rPr>
                                    <w:rFonts w:ascii="Arial" w:hAnsi="Arial" w:cs="Arial"/>
                                    <w:color w:val="FFFFFF" w:themeColor="background1"/>
                                    <w:lang w:val="es-ES"/>
                                  </w:rPr>
                                  <w:t>3</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9A5C4D">
                                  <w:rPr>
                                    <w:rFonts w:ascii="Arial" w:hAnsi="Arial" w:cs="Arial"/>
                                    <w:color w:val="FFFFFF" w:themeColor="background1"/>
                                    <w:lang w:val="es-ES"/>
                                  </w:rPr>
                                  <w:t>178</w:t>
                                </w:r>
                                <w:r w:rsidR="008315D0">
                                  <w:rPr>
                                    <w:rFonts w:ascii="Arial" w:hAnsi="Arial" w:cs="Arial"/>
                                    <w:color w:val="FFFFFF" w:themeColor="background1"/>
                                    <w:lang w:val="es-ES"/>
                                  </w:rPr>
                                  <w:t>-</w:t>
                                </w:r>
                                <w:r w:rsidR="009A5C4D">
                                  <w:rPr>
                                    <w:rFonts w:ascii="Arial" w:hAnsi="Arial" w:cs="Arial"/>
                                    <w:color w:val="FFFFFF" w:themeColor="background1"/>
                                    <w:lang w:val="es-ES"/>
                                  </w:rPr>
                                  <w:t>189</w:t>
                                </w:r>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9A5C4D">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0"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id="Rectangle 8" o:spid="_x0000_s1027" style="position:absolute;margin-left:-9.4pt;margin-top:446.2pt;width:548.55pt;height:185.85pt;z-index:251662336;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" o:allowincell="f" fillcolor="#365f91 [2404]" strokecolor="white [3212]" strokeweight="1pt">
                    <v:shadow color="#d8d8d8 [2732]" offset="3pt,3pt"/>
                    <v:textbox inset="14.4pt,,14.4pt">
                      <w:txbxContent>
                        <w:p w:rsidR="0033382D" w:rsidRPr="00BB48E3" w:rsidRDefault="00FF6469" w:rsidP="008315D0">
                          <w:pPr>
                            <w:spacing w:after="0"/>
                            <w:ind w:left="284"/>
                            <w:jc w:val="center"/>
                            <w:rPr>
                              <w:rFonts w:ascii="Arial" w:hAnsi="Arial" w:cs="Arial"/>
                              <w:color w:val="FFFFFF" w:themeColor="background1"/>
                              <w:lang w:val="es-ES"/>
                            </w:rPr>
                          </w:pPr>
                          <w:r>
                            <w:rPr>
                              <w:rFonts w:ascii="Arial" w:hAnsi="Arial" w:cs="Arial"/>
                              <w:color w:val="FFFFFF" w:themeColor="background1"/>
                              <w:lang w:val="es-ES"/>
                            </w:rPr>
                            <w:t>Barboza, C.</w:t>
                          </w:r>
                          <w:r w:rsidR="0033382D">
                            <w:rPr>
                              <w:rFonts w:ascii="Arial" w:hAnsi="Arial" w:cs="Arial"/>
                              <w:color w:val="FFFFFF" w:themeColor="background1"/>
                              <w:lang w:val="es-ES"/>
                            </w:rPr>
                            <w:t xml:space="preserve"> (</w:t>
                          </w:r>
                          <w:r>
                            <w:rPr>
                              <w:rFonts w:ascii="Arial" w:hAnsi="Arial" w:cs="Arial"/>
                              <w:color w:val="FFFFFF" w:themeColor="background1"/>
                              <w:lang w:val="es-ES"/>
                            </w:rPr>
                            <w:t>junio de 2018</w:t>
                          </w:r>
                          <w:r w:rsidR="0033382D">
                            <w:rPr>
                              <w:rFonts w:ascii="Arial" w:hAnsi="Arial" w:cs="Arial"/>
                              <w:color w:val="FFFFFF" w:themeColor="background1"/>
                              <w:lang w:val="es-ES"/>
                            </w:rPr>
                            <w:t xml:space="preserve">). </w:t>
                          </w:r>
                          <w:r w:rsidR="008315D0" w:rsidRPr="008315D0">
                            <w:rPr>
                              <w:rFonts w:ascii="Arial" w:hAnsi="Arial" w:cs="Arial"/>
                              <w:color w:val="FFFFFF" w:themeColor="background1"/>
                              <w:lang w:val="es-ES"/>
                            </w:rPr>
                            <w:t xml:space="preserve">Novedades </w:t>
                          </w:r>
                          <w:proofErr w:type="spellStart"/>
                          <w:r w:rsidR="008315D0" w:rsidRPr="008315D0">
                            <w:rPr>
                              <w:rFonts w:ascii="Arial" w:hAnsi="Arial" w:cs="Arial"/>
                              <w:color w:val="FFFFFF" w:themeColor="background1"/>
                              <w:lang w:val="es-ES"/>
                            </w:rPr>
                            <w:t>hemerográficas</w:t>
                          </w:r>
                          <w:proofErr w:type="spellEnd"/>
                          <w:r w:rsidR="008315D0" w:rsidRPr="008315D0">
                            <w:rPr>
                              <w:rFonts w:ascii="Arial" w:hAnsi="Arial" w:cs="Arial"/>
                              <w:color w:val="FFFFFF" w:themeColor="background1"/>
                              <w:lang w:val="es-ES"/>
                            </w:rPr>
                            <w:t xml:space="preserve"> del partido de </w:t>
                          </w:r>
                          <w:r w:rsidR="008315D0">
                            <w:rPr>
                              <w:rFonts w:ascii="Arial" w:hAnsi="Arial" w:cs="Arial"/>
                              <w:color w:val="FFFFFF" w:themeColor="background1"/>
                              <w:lang w:val="es-ES"/>
                            </w:rPr>
                            <w:t>La Matanza. Revista: Artículos de Historia para la Política.</w:t>
                          </w:r>
                        </w:p>
                        <w:p w:rsidR="0033382D" w:rsidRPr="00EC72F9" w:rsidRDefault="0033382D" w:rsidP="001D1FA0">
                          <w:pPr>
                            <w:spacing w:after="0"/>
                            <w:ind w:left="284"/>
                            <w:jc w:val="center"/>
                            <w:rPr>
                              <w:rFonts w:ascii="Arial" w:hAnsi="Arial" w:cs="Arial"/>
                              <w:color w:val="FFFFFF" w:themeColor="background1"/>
                              <w:lang w:val="es-ES"/>
                            </w:rPr>
                          </w:pPr>
                          <w:r w:rsidRPr="00BB48E3">
                            <w:rPr>
                              <w:rFonts w:ascii="Arial" w:hAnsi="Arial" w:cs="Arial"/>
                              <w:i/>
                              <w:color w:val="FFFFFF" w:themeColor="background1"/>
                              <w:lang w:val="es-ES"/>
                            </w:rPr>
                            <w:t xml:space="preserve">Antigua Matanza. </w:t>
                          </w:r>
                          <w:r w:rsidRPr="00BB48E3">
                            <w:rPr>
                              <w:rFonts w:ascii="Arial" w:hAnsi="Arial" w:cs="Arial"/>
                              <w:i/>
                              <w:color w:val="FFFFFF" w:themeColor="background1"/>
                              <w:lang w:val="es-ES"/>
                            </w:rPr>
                            <w:t>Revista de Historia Regional</w:t>
                          </w:r>
                          <w:r w:rsidRPr="00DD365F">
                            <w:rPr>
                              <w:rFonts w:ascii="Arial" w:hAnsi="Arial" w:cs="Arial"/>
                              <w:i/>
                              <w:color w:val="FFFFFF" w:themeColor="background1"/>
                              <w:lang w:val="es-ES"/>
                            </w:rPr>
                            <w:t xml:space="preserve">, </w:t>
                          </w:r>
                          <w:r w:rsidR="008315D0">
                            <w:rPr>
                              <w:rFonts w:ascii="Arial" w:hAnsi="Arial" w:cs="Arial"/>
                              <w:i/>
                              <w:color w:val="FFFFFF" w:themeColor="background1"/>
                              <w:lang w:val="es-ES"/>
                            </w:rPr>
                            <w:t>2</w:t>
                          </w:r>
                          <w:r>
                            <w:rPr>
                              <w:rFonts w:ascii="Arial" w:hAnsi="Arial" w:cs="Arial"/>
                              <w:color w:val="FFFFFF" w:themeColor="background1"/>
                              <w:lang w:val="es-ES"/>
                            </w:rPr>
                            <w:t>(</w:t>
                          </w:r>
                          <w:r w:rsidR="008315D0">
                            <w:rPr>
                              <w:rFonts w:ascii="Arial" w:hAnsi="Arial" w:cs="Arial"/>
                              <w:color w:val="FFFFFF" w:themeColor="background1"/>
                              <w:lang w:val="es-ES"/>
                            </w:rPr>
                            <w:t>3</w:t>
                          </w:r>
                          <w:r>
                            <w:rPr>
                              <w:rFonts w:ascii="Arial" w:hAnsi="Arial" w:cs="Arial"/>
                              <w:color w:val="FFFFFF" w:themeColor="background1"/>
                              <w:lang w:val="es-ES"/>
                            </w:rPr>
                            <w:t>),</w:t>
                          </w:r>
                          <w:r w:rsidR="008315D0">
                            <w:rPr>
                              <w:rFonts w:ascii="Arial" w:hAnsi="Arial" w:cs="Arial"/>
                              <w:color w:val="FFFFFF" w:themeColor="background1"/>
                              <w:lang w:val="es-ES"/>
                            </w:rPr>
                            <w:t xml:space="preserve"> </w:t>
                          </w:r>
                          <w:r w:rsidR="009A5C4D">
                            <w:rPr>
                              <w:rFonts w:ascii="Arial" w:hAnsi="Arial" w:cs="Arial"/>
                              <w:color w:val="FFFFFF" w:themeColor="background1"/>
                              <w:lang w:val="es-ES"/>
                            </w:rPr>
                            <w:t>178</w:t>
                          </w:r>
                          <w:r w:rsidR="008315D0">
                            <w:rPr>
                              <w:rFonts w:ascii="Arial" w:hAnsi="Arial" w:cs="Arial"/>
                              <w:color w:val="FFFFFF" w:themeColor="background1"/>
                              <w:lang w:val="es-ES"/>
                            </w:rPr>
                            <w:t>-</w:t>
                          </w:r>
                          <w:r w:rsidR="009A5C4D">
                            <w:rPr>
                              <w:rFonts w:ascii="Arial" w:hAnsi="Arial" w:cs="Arial"/>
                              <w:color w:val="FFFFFF" w:themeColor="background1"/>
                              <w:lang w:val="es-ES"/>
                            </w:rPr>
                            <w:t>189</w:t>
                          </w:r>
                          <w:bookmarkStart w:id="1" w:name="_GoBack"/>
                          <w:bookmarkEnd w:id="1"/>
                          <w:r>
                            <w:rPr>
                              <w:rFonts w:ascii="Arial" w:hAnsi="Arial" w:cs="Arial"/>
                              <w:color w:val="FFFFFF" w:themeColor="background1"/>
                              <w:lang w:val="es-ES"/>
                            </w:rPr>
                            <w:t>.</w:t>
                          </w:r>
                        </w:p>
                        <w:p w:rsidR="0033382D" w:rsidRPr="00EC72F9" w:rsidRDefault="0033382D" w:rsidP="001D1FA0">
                          <w:pPr>
                            <w:spacing w:after="0"/>
                            <w:ind w:left="284"/>
                            <w:jc w:val="center"/>
                            <w:rPr>
                              <w:rFonts w:ascii="Arial" w:hAnsi="Arial" w:cs="Arial"/>
                              <w:color w:val="FFFFFF" w:themeColor="background1"/>
                              <w:lang w:val="es-ES"/>
                            </w:rPr>
                          </w:pPr>
                        </w:p>
                        <w:p w:rsidR="0033382D" w:rsidRPr="00EC72F9" w:rsidRDefault="0033382D" w:rsidP="001D1FA0">
                          <w:pPr>
                            <w:spacing w:after="0" w:line="36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Junta de Estudios Históricos de La Matanza</w:t>
                          </w:r>
                          <w:r w:rsidR="009A5C4D">
                            <w:rPr>
                              <w:rFonts w:ascii="Arial" w:hAnsi="Arial" w:cs="Arial"/>
                              <w:color w:val="FFFFFF" w:themeColor="background1"/>
                              <w:lang w:val="es-ES"/>
                            </w:rPr>
                            <w:t>.</w:t>
                          </w:r>
                        </w:p>
                        <w:p w:rsidR="0033382D" w:rsidRPr="00EC72F9" w:rsidRDefault="0033382D" w:rsidP="001D1FA0">
                          <w:pPr>
                            <w:spacing w:line="240" w:lineRule="auto"/>
                            <w:ind w:left="284"/>
                            <w:jc w:val="center"/>
                            <w:rPr>
                              <w:rFonts w:ascii="Arial" w:hAnsi="Arial" w:cs="Arial"/>
                              <w:color w:val="FFFFFF" w:themeColor="background1"/>
                              <w:lang w:val="es-ES"/>
                            </w:rPr>
                          </w:pPr>
                          <w:r w:rsidRPr="00EC72F9">
                            <w:rPr>
                              <w:rFonts w:ascii="Arial" w:hAnsi="Arial" w:cs="Arial"/>
                              <w:color w:val="FFFFFF" w:themeColor="background1"/>
                              <w:lang w:val="es-ES"/>
                            </w:rPr>
                            <w:t>Universidad Nacional de La Matanza, Secretaría de Extensión Universitaria</w:t>
                          </w:r>
                        </w:p>
                        <w:p w:rsidR="0033382D" w:rsidRPr="00EC72F9" w:rsidRDefault="0033382D" w:rsidP="001D1FA0">
                          <w:pPr>
                            <w:ind w:left="284"/>
                            <w:jc w:val="center"/>
                            <w:rPr>
                              <w:rFonts w:ascii="Arial" w:hAnsi="Arial" w:cs="Arial"/>
                              <w:color w:val="FFFFFF" w:themeColor="background1"/>
                              <w:lang w:val="es-ES"/>
                            </w:rPr>
                          </w:pPr>
                        </w:p>
                        <w:p w:rsidR="0033382D" w:rsidRPr="00EC72F9" w:rsidRDefault="0033382D" w:rsidP="0033382D">
                          <w:pPr>
                            <w:spacing w:after="0" w:line="240" w:lineRule="auto"/>
                            <w:jc w:val="center"/>
                            <w:rPr>
                              <w:rFonts w:ascii="Arial" w:hAnsi="Arial" w:cs="Arial"/>
                              <w:color w:val="FFFFFF" w:themeColor="background1"/>
                              <w:lang w:val="es-ES"/>
                            </w:rPr>
                          </w:pPr>
                          <w:r w:rsidRPr="00EC72F9">
                            <w:rPr>
                              <w:rFonts w:ascii="Arial" w:hAnsi="Arial" w:cs="Arial"/>
                              <w:color w:val="FFFFFF" w:themeColor="background1"/>
                              <w:lang w:val="es-ES"/>
                            </w:rPr>
                            <w:t>San Justo, Argentina</w:t>
                          </w:r>
                        </w:p>
                        <w:p w:rsidR="0033382D" w:rsidRPr="00B47494" w:rsidRDefault="0033382D" w:rsidP="0033382D">
                          <w:pPr>
                            <w:spacing w:after="0" w:line="240" w:lineRule="auto"/>
                            <w:jc w:val="center"/>
                            <w:rPr>
                              <w:rFonts w:ascii="Arial" w:hAnsi="Arial" w:cs="Arial"/>
                              <w:b/>
                              <w:color w:val="FFFFFF" w:themeColor="background1"/>
                            </w:rPr>
                          </w:pPr>
                          <w:r w:rsidRPr="00B47494">
                            <w:rPr>
                              <w:rFonts w:ascii="Arial" w:hAnsi="Arial" w:cs="Arial"/>
                              <w:b/>
                              <w:color w:val="FFFFFF" w:themeColor="background1"/>
                            </w:rPr>
                            <w:t xml:space="preserve">Disponible en: </w:t>
                          </w:r>
                          <w:hyperlink r:id="rId11" w:history="1">
                            <w:r w:rsidRPr="00B47494">
                              <w:rPr>
                                <w:rStyle w:val="Hipervnculo"/>
                                <w:rFonts w:ascii="Arial" w:hAnsi="Arial" w:cs="Arial"/>
                                <w:b/>
                                <w:color w:val="FFFFFF" w:themeColor="background1"/>
                              </w:rPr>
                              <w:t>http://antigua.unlam.edu.ar</w:t>
                            </w:r>
                          </w:hyperlink>
                        </w:p>
                        <w:p w:rsidR="0033382D" w:rsidRPr="00B47494" w:rsidRDefault="0033382D" w:rsidP="0033382D">
                          <w:pPr>
                            <w:spacing w:after="0"/>
                            <w:rPr>
                              <w:szCs w:val="72"/>
                            </w:rPr>
                          </w:pPr>
                        </w:p>
                      </w:txbxContent>
                    </v:textbox>
                    <w10:wrap anchorx="page" anchory="page"/>
                  </v:rect>
                </w:pict>
              </mc:Fallback>
            </mc:AlternateContent>
          </w:r>
          <w:r w:rsidR="0033382D" w:rsidRPr="0033382D">
            <w:rPr>
              <w:noProof/>
            </w:rPr>
            <w:drawing>
              <wp:anchor distT="0" distB="0" distL="114300" distR="114300" simplePos="0" relativeHeight="251655168" behindDoc="0" locked="0" layoutInCell="1" allowOverlap="1">
                <wp:simplePos x="0" y="0"/>
                <wp:positionH relativeFrom="column">
                  <wp:posOffset>3366770</wp:posOffset>
                </wp:positionH>
                <wp:positionV relativeFrom="paragraph">
                  <wp:posOffset>6835775</wp:posOffset>
                </wp:positionV>
                <wp:extent cx="3505200" cy="1971675"/>
                <wp:effectExtent l="19050" t="0" r="0" b="0"/>
                <wp:wrapThrough wrapText="bothSides">
                  <wp:wrapPolygon edited="0">
                    <wp:start x="-117" y="0"/>
                    <wp:lineTo x="-117" y="21496"/>
                    <wp:lineTo x="21600" y="21496"/>
                    <wp:lineTo x="21600" y="0"/>
                    <wp:lineTo x="-117" y="0"/>
                  </wp:wrapPolygon>
                </wp:wrapThrough>
                <wp:docPr id="3"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8240" behindDoc="0" locked="0" layoutInCell="1" allowOverlap="1">
                <wp:simplePos x="0" y="0"/>
                <wp:positionH relativeFrom="column">
                  <wp:posOffset>3366770</wp:posOffset>
                </wp:positionH>
                <wp:positionV relativeFrom="paragraph">
                  <wp:posOffset>6130925</wp:posOffset>
                </wp:positionV>
                <wp:extent cx="3505200" cy="1971675"/>
                <wp:effectExtent l="19050" t="0" r="0" b="0"/>
                <wp:wrapThrough wrapText="bothSides">
                  <wp:wrapPolygon edited="0">
                    <wp:start x="-117" y="0"/>
                    <wp:lineTo x="-117" y="21496"/>
                    <wp:lineTo x="21600" y="21496"/>
                    <wp:lineTo x="21600" y="0"/>
                    <wp:lineTo x="-117" y="0"/>
                  </wp:wrapPolygon>
                </wp:wrapThrough>
                <wp:docPr id="4"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4144" behindDoc="0" locked="0" layoutInCell="1" allowOverlap="1">
                <wp:simplePos x="0" y="0"/>
                <wp:positionH relativeFrom="column">
                  <wp:posOffset>3366770</wp:posOffset>
                </wp:positionH>
                <wp:positionV relativeFrom="paragraph">
                  <wp:posOffset>4397375</wp:posOffset>
                </wp:positionV>
                <wp:extent cx="3505200" cy="1971675"/>
                <wp:effectExtent l="19050" t="0" r="0" b="0"/>
                <wp:wrapThrough wrapText="bothSides">
                  <wp:wrapPolygon edited="0">
                    <wp:start x="-117" y="0"/>
                    <wp:lineTo x="-117" y="21496"/>
                    <wp:lineTo x="21600" y="21496"/>
                    <wp:lineTo x="21600" y="0"/>
                    <wp:lineTo x="-117" y="0"/>
                  </wp:wrapPolygon>
                </wp:wrapThrough>
                <wp:docPr id="5"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71675"/>
                        </a:xfrm>
                        <a:prstGeom prst="rect">
                          <a:avLst/>
                        </a:prstGeom>
                      </pic:spPr>
                    </pic:pic>
                  </a:graphicData>
                </a:graphic>
              </wp:anchor>
            </w:drawing>
          </w:r>
          <w:r w:rsidR="0033382D" w:rsidRPr="0033382D">
            <w:rPr>
              <w:noProof/>
            </w:rPr>
            <w:drawing>
              <wp:anchor distT="0" distB="0" distL="114300" distR="114300" simplePos="0" relativeHeight="251653120" behindDoc="0" locked="0" layoutInCell="1" allowOverlap="1">
                <wp:simplePos x="0" y="0"/>
                <wp:positionH relativeFrom="column">
                  <wp:posOffset>3366770</wp:posOffset>
                </wp:positionH>
                <wp:positionV relativeFrom="paragraph">
                  <wp:posOffset>2549525</wp:posOffset>
                </wp:positionV>
                <wp:extent cx="3505200" cy="1962150"/>
                <wp:effectExtent l="19050" t="0" r="0" b="0"/>
                <wp:wrapThrough wrapText="bothSides">
                  <wp:wrapPolygon edited="0">
                    <wp:start x="-117" y="0"/>
                    <wp:lineTo x="-117" y="21390"/>
                    <wp:lineTo x="21600" y="21390"/>
                    <wp:lineTo x="21600" y="0"/>
                    <wp:lineTo x="-117" y="0"/>
                  </wp:wrapPolygon>
                </wp:wrapThrough>
                <wp:docPr id="6"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noProof/>
            </w:rPr>
            <w:drawing>
              <wp:anchor distT="0" distB="0" distL="114300" distR="114300" simplePos="0" relativeHeight="251657216" behindDoc="0" locked="0" layoutInCell="1" allowOverlap="1">
                <wp:simplePos x="0" y="0"/>
                <wp:positionH relativeFrom="column">
                  <wp:posOffset>3368675</wp:posOffset>
                </wp:positionH>
                <wp:positionV relativeFrom="paragraph">
                  <wp:posOffset>635000</wp:posOffset>
                </wp:positionV>
                <wp:extent cx="3505200" cy="1962150"/>
                <wp:effectExtent l="19050" t="0" r="0" b="0"/>
                <wp:wrapThrough wrapText="bothSides">
                  <wp:wrapPolygon edited="0">
                    <wp:start x="-117" y="0"/>
                    <wp:lineTo x="-117" y="21390"/>
                    <wp:lineTo x="21600" y="21390"/>
                    <wp:lineTo x="21600" y="0"/>
                    <wp:lineTo x="-117" y="0"/>
                  </wp:wrapPolygon>
                </wp:wrapThrough>
                <wp:docPr id="7" name="6 Imagen" descr="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ground.jpg"/>
                        <pic:cNvPicPr/>
                      </pic:nvPicPr>
                      <pic:blipFill>
                        <a:blip r:embed="rId9" cstate="print">
                          <a:lum bright="-10000"/>
                        </a:blip>
                        <a:stretch>
                          <a:fillRect/>
                        </a:stretch>
                      </pic:blipFill>
                      <pic:spPr>
                        <a:xfrm>
                          <a:off x="0" y="0"/>
                          <a:ext cx="3505200" cy="1962150"/>
                        </a:xfrm>
                        <a:prstGeom prst="rect">
                          <a:avLst/>
                        </a:prstGeom>
                      </pic:spPr>
                    </pic:pic>
                  </a:graphicData>
                </a:graphic>
              </wp:anchor>
            </w:drawing>
          </w:r>
          <w:r w:rsidR="0033382D" w:rsidRPr="0033382D">
            <w:rPr>
              <w:lang w:val="es-ES"/>
            </w:rPr>
            <w:br w:type="page"/>
          </w:r>
        </w:p>
        <w:p w:rsidR="0033382D" w:rsidRPr="0033382D" w:rsidRDefault="00461F3A" w:rsidP="0033382D">
          <w:pPr>
            <w:spacing w:after="0" w:line="240" w:lineRule="auto"/>
            <w:rPr>
              <w:lang w:val="es-ES"/>
            </w:rPr>
          </w:pPr>
        </w:p>
      </w:sdtContent>
    </w:sdt>
    <w:p w:rsidR="0033382D" w:rsidRPr="0033382D" w:rsidRDefault="001D1FA0" w:rsidP="00FF7333">
      <w:pPr>
        <w:rPr>
          <w:rFonts w:ascii="Times New Roman" w:hAnsi="Times New Roman" w:cs="Times New Roman"/>
          <w:b/>
          <w:i/>
          <w:sz w:val="24"/>
          <w:szCs w:val="24"/>
        </w:rPr>
      </w:pPr>
      <w:r>
        <w:rPr>
          <w:rFonts w:ascii="Times New Roman" w:hAnsi="Times New Roman" w:cs="Times New Roman"/>
          <w:b/>
          <w:i/>
          <w:sz w:val="24"/>
          <w:szCs w:val="24"/>
        </w:rPr>
        <w:t>Alerta bibliográfica</w:t>
      </w:r>
    </w:p>
    <w:p w:rsidR="001D1FA0" w:rsidRPr="0059003C" w:rsidRDefault="008315D0" w:rsidP="001D1FA0">
      <w:pPr>
        <w:jc w:val="center"/>
        <w:rPr>
          <w:rFonts w:ascii="Times New Roman" w:hAnsi="Times New Roman" w:cs="Times New Roman"/>
          <w:b/>
          <w:sz w:val="52"/>
          <w:szCs w:val="52"/>
          <w:lang w:val="es-ES"/>
        </w:rPr>
      </w:pPr>
      <w:r w:rsidRPr="008315D0">
        <w:rPr>
          <w:rFonts w:ascii="Times New Roman" w:hAnsi="Times New Roman" w:cs="Times New Roman"/>
          <w:b/>
          <w:sz w:val="52"/>
          <w:szCs w:val="52"/>
        </w:rPr>
        <w:t xml:space="preserve">Novedades </w:t>
      </w:r>
      <w:proofErr w:type="spellStart"/>
      <w:r w:rsidRPr="008315D0">
        <w:rPr>
          <w:rFonts w:ascii="Times New Roman" w:hAnsi="Times New Roman" w:cs="Times New Roman"/>
          <w:b/>
          <w:sz w:val="52"/>
          <w:szCs w:val="52"/>
        </w:rPr>
        <w:t>hemerográficas</w:t>
      </w:r>
      <w:proofErr w:type="spellEnd"/>
      <w:r w:rsidRPr="008315D0">
        <w:rPr>
          <w:rFonts w:ascii="Times New Roman" w:hAnsi="Times New Roman" w:cs="Times New Roman"/>
          <w:b/>
          <w:sz w:val="52"/>
          <w:szCs w:val="52"/>
        </w:rPr>
        <w:t xml:space="preserve"> del partido de La Matanza. Revista: Artículos de Historia para la Política</w:t>
      </w:r>
    </w:p>
    <w:p w:rsidR="0033382D" w:rsidRPr="0033382D" w:rsidRDefault="008315D0" w:rsidP="0033382D">
      <w:pPr>
        <w:spacing w:after="0" w:line="360" w:lineRule="auto"/>
        <w:ind w:firstLine="737"/>
        <w:jc w:val="right"/>
        <w:rPr>
          <w:rFonts w:ascii="Times New Roman" w:hAnsi="Times New Roman" w:cs="Times New Roman"/>
          <w:sz w:val="24"/>
          <w:szCs w:val="24"/>
        </w:rPr>
      </w:pPr>
      <w:r>
        <w:rPr>
          <w:rFonts w:ascii="Times New Roman" w:hAnsi="Times New Roman" w:cs="Times New Roman"/>
          <w:b/>
          <w:sz w:val="24"/>
          <w:szCs w:val="24"/>
        </w:rPr>
        <w:t>Claudio Barboza</w:t>
      </w:r>
      <w:r w:rsidR="0033382D" w:rsidRPr="0033382D">
        <w:rPr>
          <w:rFonts w:ascii="Times New Roman" w:hAnsi="Times New Roman" w:cs="Times New Roman"/>
          <w:sz w:val="24"/>
          <w:szCs w:val="24"/>
          <w:vertAlign w:val="superscript"/>
        </w:rPr>
        <w:footnoteReference w:id="1"/>
      </w:r>
    </w:p>
    <w:p w:rsidR="0033382D" w:rsidRPr="0033382D" w:rsidRDefault="0059003C" w:rsidP="00917C99">
      <w:pPr>
        <w:spacing w:line="240" w:lineRule="auto"/>
        <w:jc w:val="right"/>
        <w:rPr>
          <w:rFonts w:ascii="Times New Roman" w:hAnsi="Times New Roman" w:cs="Times New Roman"/>
          <w:sz w:val="24"/>
          <w:szCs w:val="24"/>
        </w:rPr>
      </w:pPr>
      <w:r>
        <w:rPr>
          <w:rFonts w:ascii="Times New Roman" w:hAnsi="Times New Roman" w:cs="Times New Roman"/>
          <w:sz w:val="24"/>
          <w:szCs w:val="24"/>
        </w:rPr>
        <w:t>Instituto Superior de Formación Docente Nº82, Isidro Casanova, Argentina</w:t>
      </w:r>
    </w:p>
    <w:p w:rsidR="001D1FA0" w:rsidRPr="00217DB9" w:rsidRDefault="001D1FA0" w:rsidP="001D1FA0">
      <w:pPr>
        <w:spacing w:after="0"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recepción:</w:t>
      </w:r>
      <w:r>
        <w:rPr>
          <w:rFonts w:ascii="Times New Roman" w:eastAsia="Times New Roman" w:hAnsi="Times New Roman" w:cs="Times New Roman"/>
          <w:lang w:val="es-ES"/>
        </w:rPr>
        <w:t xml:space="preserve"> </w:t>
      </w:r>
      <w:r w:rsidR="00300B8A">
        <w:rPr>
          <w:rFonts w:ascii="Times New Roman" w:eastAsia="Times New Roman" w:hAnsi="Times New Roman" w:cs="Times New Roman"/>
          <w:lang w:val="es-ES"/>
        </w:rPr>
        <w:t>4 de mayo de 2018</w:t>
      </w:r>
    </w:p>
    <w:p w:rsidR="001D1FA0" w:rsidRPr="00217DB9" w:rsidRDefault="001D1FA0" w:rsidP="00917C99">
      <w:pPr>
        <w:spacing w:line="360" w:lineRule="auto"/>
        <w:rPr>
          <w:rFonts w:ascii="Times New Roman" w:eastAsia="Times New Roman" w:hAnsi="Times New Roman" w:cs="Times New Roman"/>
          <w:lang w:val="es-ES"/>
        </w:rPr>
      </w:pPr>
      <w:r w:rsidRPr="00217DB9">
        <w:rPr>
          <w:rFonts w:ascii="Times New Roman" w:eastAsia="Times New Roman" w:hAnsi="Times New Roman" w:cs="Times New Roman"/>
          <w:lang w:val="es-ES"/>
        </w:rPr>
        <w:t>Fecha de aceptación y versión final:</w:t>
      </w:r>
      <w:r>
        <w:rPr>
          <w:rFonts w:ascii="Times New Roman" w:eastAsia="Times New Roman" w:hAnsi="Times New Roman" w:cs="Times New Roman"/>
          <w:lang w:val="es-ES"/>
        </w:rPr>
        <w:t xml:space="preserve"> </w:t>
      </w:r>
      <w:r w:rsidR="001670EA">
        <w:rPr>
          <w:rFonts w:ascii="Times New Roman" w:eastAsia="Times New Roman" w:hAnsi="Times New Roman" w:cs="Times New Roman"/>
          <w:lang w:val="es-ES"/>
        </w:rPr>
        <w:t>21 de mayo de 2018</w:t>
      </w:r>
    </w:p>
    <w:p w:rsidR="00917C99" w:rsidRPr="00917C99" w:rsidRDefault="00917C99" w:rsidP="00917C99">
      <w:pPr>
        <w:spacing w:after="0" w:line="480" w:lineRule="auto"/>
        <w:jc w:val="both"/>
        <w:rPr>
          <w:rFonts w:ascii="Times New Roman" w:hAnsi="Times New Roman" w:cs="Times New Roman"/>
          <w:b/>
          <w:sz w:val="24"/>
          <w:szCs w:val="24"/>
          <w:lang w:val="es-ES"/>
        </w:rPr>
      </w:pPr>
      <w:r w:rsidRPr="00917C99">
        <w:rPr>
          <w:rFonts w:ascii="Times New Roman" w:hAnsi="Times New Roman" w:cs="Times New Roman"/>
          <w:b/>
          <w:sz w:val="24"/>
          <w:szCs w:val="24"/>
          <w:lang w:val="es-ES"/>
        </w:rPr>
        <w:t>Introducción</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i/>
          <w:sz w:val="24"/>
          <w:szCs w:val="24"/>
          <w:lang w:val="es-ES"/>
        </w:rPr>
        <w:t>Artículos de Historia para la Política</w:t>
      </w:r>
      <w:r w:rsidRPr="00917C99">
        <w:rPr>
          <w:rFonts w:ascii="Times New Roman" w:hAnsi="Times New Roman" w:cs="Times New Roman"/>
          <w:sz w:val="24"/>
          <w:szCs w:val="24"/>
          <w:lang w:val="es-ES"/>
        </w:rPr>
        <w:t xml:space="preserve"> </w:t>
      </w:r>
      <w:r w:rsidR="00FF7333">
        <w:rPr>
          <w:rFonts w:ascii="Times New Roman" w:hAnsi="Times New Roman" w:cs="Times New Roman"/>
          <w:sz w:val="24"/>
          <w:szCs w:val="24"/>
          <w:lang w:val="es-ES"/>
        </w:rPr>
        <w:t>(</w:t>
      </w:r>
      <w:r w:rsidR="00FF7333" w:rsidRPr="00FF7333">
        <w:rPr>
          <w:rFonts w:ascii="Times New Roman" w:hAnsi="Times New Roman" w:cs="Times New Roman"/>
          <w:sz w:val="24"/>
          <w:szCs w:val="24"/>
          <w:lang w:val="es-ES"/>
        </w:rPr>
        <w:t>ISSN 2469-2069</w:t>
      </w:r>
      <w:r w:rsidR="00FF7333">
        <w:rPr>
          <w:rFonts w:ascii="Times New Roman" w:hAnsi="Times New Roman" w:cs="Times New Roman"/>
          <w:sz w:val="24"/>
          <w:szCs w:val="24"/>
          <w:lang w:val="es-ES"/>
        </w:rPr>
        <w:t xml:space="preserve">) </w:t>
      </w:r>
      <w:r w:rsidRPr="00917C99">
        <w:rPr>
          <w:rFonts w:ascii="Times New Roman" w:hAnsi="Times New Roman" w:cs="Times New Roman"/>
          <w:sz w:val="24"/>
          <w:szCs w:val="24"/>
          <w:lang w:val="es-ES"/>
        </w:rPr>
        <w:t xml:space="preserve">es una producción independiente que nació en el mes de </w:t>
      </w:r>
      <w:r>
        <w:rPr>
          <w:rFonts w:ascii="Times New Roman" w:hAnsi="Times New Roman" w:cs="Times New Roman"/>
          <w:sz w:val="24"/>
          <w:szCs w:val="24"/>
          <w:lang w:val="es-ES"/>
        </w:rPr>
        <w:t>a</w:t>
      </w:r>
      <w:r w:rsidRPr="00917C99">
        <w:rPr>
          <w:rFonts w:ascii="Times New Roman" w:hAnsi="Times New Roman" w:cs="Times New Roman"/>
          <w:sz w:val="24"/>
          <w:szCs w:val="24"/>
          <w:lang w:val="es-ES"/>
        </w:rPr>
        <w:t>bril de 2016. La revista se publica con una periodización semestral y en soporte papel, su principal espacio de distribución se encuentra en el segundo cordón del Partido de La Matanza. Esta producción intelectual tiene varios objetivos: que el público no académico despierte interés por las Ciencias Sociales, producir o reformular contenidos para la comprensión de la realida</w:t>
      </w:r>
      <w:r>
        <w:rPr>
          <w:rFonts w:ascii="Times New Roman" w:hAnsi="Times New Roman" w:cs="Times New Roman"/>
          <w:sz w:val="24"/>
          <w:szCs w:val="24"/>
          <w:lang w:val="es-ES"/>
        </w:rPr>
        <w:t>d social, ocupar espacios y vací</w:t>
      </w:r>
      <w:r w:rsidRPr="00917C99">
        <w:rPr>
          <w:rFonts w:ascii="Times New Roman" w:hAnsi="Times New Roman" w:cs="Times New Roman"/>
          <w:sz w:val="24"/>
          <w:szCs w:val="24"/>
          <w:lang w:val="es-ES"/>
        </w:rPr>
        <w:t>os cultu</w:t>
      </w:r>
      <w:r>
        <w:rPr>
          <w:rFonts w:ascii="Times New Roman" w:hAnsi="Times New Roman" w:cs="Times New Roman"/>
          <w:sz w:val="24"/>
          <w:szCs w:val="24"/>
          <w:lang w:val="es-ES"/>
        </w:rPr>
        <w:t>rales en el p</w:t>
      </w:r>
      <w:r w:rsidRPr="00917C99">
        <w:rPr>
          <w:rFonts w:ascii="Times New Roman" w:hAnsi="Times New Roman" w:cs="Times New Roman"/>
          <w:sz w:val="24"/>
          <w:szCs w:val="24"/>
          <w:lang w:val="es-ES"/>
        </w:rPr>
        <w:t>artido de La Matanza, construir un nexo entre el universo académico, los intelectuales y los sectores populares. En el desarrollo se examinarán los principales artículos de la publicación.</w:t>
      </w:r>
    </w:p>
    <w:p w:rsidR="00917C99" w:rsidRPr="00917C99" w:rsidRDefault="00917C99" w:rsidP="00917C99">
      <w:pPr>
        <w:spacing w:after="0" w:line="480" w:lineRule="auto"/>
        <w:jc w:val="both"/>
        <w:rPr>
          <w:rFonts w:ascii="Times New Roman" w:hAnsi="Times New Roman" w:cs="Times New Roman"/>
          <w:b/>
          <w:sz w:val="24"/>
          <w:szCs w:val="24"/>
          <w:lang w:val="es-ES"/>
        </w:rPr>
      </w:pPr>
      <w:r w:rsidRPr="00917C99">
        <w:rPr>
          <w:rFonts w:ascii="Times New Roman" w:hAnsi="Times New Roman" w:cs="Times New Roman"/>
          <w:b/>
          <w:sz w:val="24"/>
          <w:szCs w:val="24"/>
          <w:lang w:val="es-ES"/>
        </w:rPr>
        <w:t>Desarrollo</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lastRenderedPageBreak/>
        <w:t xml:space="preserve">Como es sabido, existe un distanciamiento entre el academicismo, la intelectualidad y los sectores populares. Parecería que estos tres grupos pertenecen a universos diferentes cuando en realidad son partes de un mismo bloque histórico. Este no es el momento de analizar las razones por las cuales existe esta fragmentación, lo que se propone es conocer las formas en que una revista puede ser un vehículo que transite por los intersticios que se encuentran  en la sociedad. Ese es el trabajo que viene realizando desde abril de 2016 la revista </w:t>
      </w:r>
      <w:r w:rsidRPr="00917C99">
        <w:rPr>
          <w:rFonts w:ascii="Times New Roman" w:hAnsi="Times New Roman" w:cs="Times New Roman"/>
          <w:i/>
          <w:sz w:val="24"/>
          <w:szCs w:val="24"/>
          <w:lang w:val="es-ES"/>
        </w:rPr>
        <w:t>Artículos de Historia para la Política</w:t>
      </w:r>
      <w:r w:rsidRPr="00917C99">
        <w:rPr>
          <w:rFonts w:ascii="Times New Roman" w:hAnsi="Times New Roman" w:cs="Times New Roman"/>
          <w:sz w:val="24"/>
          <w:szCs w:val="24"/>
          <w:lang w:val="es-ES"/>
        </w:rPr>
        <w:t xml:space="preserve">. ¿Por qué ese nombre? Porque de eso se trata la producción cultural, </w:t>
      </w:r>
      <w:proofErr w:type="spellStart"/>
      <w:r w:rsidRPr="00917C99">
        <w:rPr>
          <w:rFonts w:ascii="Times New Roman" w:hAnsi="Times New Roman" w:cs="Times New Roman"/>
          <w:sz w:val="24"/>
          <w:szCs w:val="24"/>
          <w:lang w:val="es-ES"/>
        </w:rPr>
        <w:t>resignificar</w:t>
      </w:r>
      <w:proofErr w:type="spellEnd"/>
      <w:r w:rsidRPr="00917C99">
        <w:rPr>
          <w:rFonts w:ascii="Times New Roman" w:hAnsi="Times New Roman" w:cs="Times New Roman"/>
          <w:sz w:val="24"/>
          <w:szCs w:val="24"/>
          <w:lang w:val="es-ES"/>
        </w:rPr>
        <w:t xml:space="preserve"> o producir contenidos sin que se pierda el rigor epistemológico y con una escritura adecuada para que un público que</w:t>
      </w:r>
      <w:r w:rsidR="0017608A">
        <w:rPr>
          <w:rFonts w:ascii="Times New Roman" w:hAnsi="Times New Roman" w:cs="Times New Roman"/>
          <w:sz w:val="24"/>
          <w:szCs w:val="24"/>
          <w:lang w:val="es-ES"/>
        </w:rPr>
        <w:t>,</w:t>
      </w:r>
      <w:r w:rsidRPr="00917C99">
        <w:rPr>
          <w:rFonts w:ascii="Times New Roman" w:hAnsi="Times New Roman" w:cs="Times New Roman"/>
          <w:sz w:val="24"/>
          <w:szCs w:val="24"/>
          <w:lang w:val="es-ES"/>
        </w:rPr>
        <w:t xml:space="preserve"> </w:t>
      </w:r>
      <w:r w:rsidR="0017608A">
        <w:rPr>
          <w:rFonts w:ascii="Times New Roman" w:hAnsi="Times New Roman" w:cs="Times New Roman"/>
          <w:sz w:val="24"/>
          <w:szCs w:val="24"/>
          <w:lang w:val="es-ES"/>
        </w:rPr>
        <w:t>aunque no pertenezca</w:t>
      </w:r>
      <w:r w:rsidRPr="00917C99">
        <w:rPr>
          <w:rFonts w:ascii="Times New Roman" w:hAnsi="Times New Roman" w:cs="Times New Roman"/>
          <w:sz w:val="24"/>
          <w:szCs w:val="24"/>
          <w:lang w:val="es-ES"/>
        </w:rPr>
        <w:t xml:space="preserve"> al mundo académico</w:t>
      </w:r>
      <w:r w:rsidR="0017608A">
        <w:rPr>
          <w:rFonts w:ascii="Times New Roman" w:hAnsi="Times New Roman" w:cs="Times New Roman"/>
          <w:sz w:val="24"/>
          <w:szCs w:val="24"/>
          <w:lang w:val="es-ES"/>
        </w:rPr>
        <w:t>,</w:t>
      </w:r>
      <w:r w:rsidRPr="00917C99">
        <w:rPr>
          <w:rFonts w:ascii="Times New Roman" w:hAnsi="Times New Roman" w:cs="Times New Roman"/>
          <w:sz w:val="24"/>
          <w:szCs w:val="24"/>
          <w:lang w:val="es-ES"/>
        </w:rPr>
        <w:t xml:space="preserve"> pueda interiorizarse sobre diferentes problemas que analizan las Ciencias Sociales y adecuarlos a la coyuntura política actual.</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 xml:space="preserve">Quizás por una cuestión un tanto altruista, </w:t>
      </w:r>
      <w:r w:rsidR="00FF7333" w:rsidRPr="00917C99">
        <w:rPr>
          <w:rFonts w:ascii="Times New Roman" w:hAnsi="Times New Roman" w:cs="Times New Roman"/>
          <w:i/>
          <w:sz w:val="24"/>
          <w:szCs w:val="24"/>
          <w:lang w:val="es-ES"/>
        </w:rPr>
        <w:t>Artículos de Historia para la Política</w:t>
      </w:r>
      <w:r w:rsidR="00FF7333" w:rsidRPr="00917C99">
        <w:rPr>
          <w:rFonts w:ascii="Times New Roman" w:hAnsi="Times New Roman" w:cs="Times New Roman"/>
          <w:sz w:val="24"/>
          <w:szCs w:val="24"/>
          <w:lang w:val="es-ES"/>
        </w:rPr>
        <w:t xml:space="preserve"> </w:t>
      </w:r>
      <w:r w:rsidRPr="00917C99">
        <w:rPr>
          <w:rFonts w:ascii="Times New Roman" w:hAnsi="Times New Roman" w:cs="Times New Roman"/>
          <w:sz w:val="24"/>
          <w:szCs w:val="24"/>
          <w:lang w:val="es-ES"/>
        </w:rPr>
        <w:t>pretende, que el lector pueda tener acceso a un texto extenso y esa es una virtud ya que cada artículo está compuesto aproximadamente de 3000 palabras. Esto asegura una lectura compleja, crítica y reflexiva, también se podría agregar que todos los artículos que se publican son ensayos. ¿Por qué la elección de este género? Porque una de las particularidades del ensayo es la toma de posición frente a un objeto, ya se discutió bastante sobre la existencia o no de la objetividad en las Ciencias Sociales y lo que permite el ensayo es la posibilidad de analizar un objeto, ya sea un hecho, un fragmento de una coyuntura o una estructura desde una perspectiva ideológica determinada. El ensayo es el género para  la elaboración de nuevos relatos.</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A continuación se presentarán y analizarán algunos artículos de la revista:</w:t>
      </w:r>
    </w:p>
    <w:p w:rsidR="00917C99" w:rsidRPr="00917C99" w:rsidRDefault="0017608A" w:rsidP="0017608A">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Barboza, C. (2016, abril). </w:t>
      </w:r>
      <w:r w:rsidR="00917C99" w:rsidRPr="00917C99">
        <w:rPr>
          <w:rFonts w:ascii="Times New Roman" w:hAnsi="Times New Roman" w:cs="Times New Roman"/>
          <w:sz w:val="24"/>
          <w:szCs w:val="24"/>
          <w:lang w:val="es-ES"/>
        </w:rPr>
        <w:t>Historiografía Argentina y Latinoamericana.</w:t>
      </w:r>
      <w:r w:rsidRPr="0017608A">
        <w:rPr>
          <w:rFonts w:ascii="Times New Roman" w:hAnsi="Times New Roman" w:cs="Times New Roman"/>
          <w:i/>
          <w:sz w:val="24"/>
          <w:szCs w:val="24"/>
          <w:lang w:val="es-ES"/>
        </w:rPr>
        <w:t xml:space="preserve"> </w:t>
      </w:r>
      <w:r w:rsidRPr="00917C99">
        <w:rPr>
          <w:rFonts w:ascii="Times New Roman" w:hAnsi="Times New Roman" w:cs="Times New Roman"/>
          <w:i/>
          <w:sz w:val="24"/>
          <w:szCs w:val="24"/>
          <w:lang w:val="es-ES"/>
        </w:rPr>
        <w:t>Artícu</w:t>
      </w:r>
      <w:r>
        <w:rPr>
          <w:rFonts w:ascii="Times New Roman" w:hAnsi="Times New Roman" w:cs="Times New Roman"/>
          <w:i/>
          <w:sz w:val="24"/>
          <w:szCs w:val="24"/>
          <w:lang w:val="es-ES"/>
        </w:rPr>
        <w:t xml:space="preserve">los de Historia para la Política, </w:t>
      </w:r>
      <w:r w:rsidRPr="0017608A">
        <w:rPr>
          <w:rFonts w:ascii="Times New Roman" w:hAnsi="Times New Roman" w:cs="Times New Roman"/>
          <w:sz w:val="24"/>
          <w:szCs w:val="24"/>
          <w:lang w:val="es-ES"/>
        </w:rPr>
        <w:t>(1)</w:t>
      </w:r>
      <w:r w:rsidR="004617D6">
        <w:rPr>
          <w:rFonts w:ascii="Times New Roman" w:hAnsi="Times New Roman" w:cs="Times New Roman"/>
          <w:sz w:val="24"/>
          <w:szCs w:val="24"/>
          <w:lang w:val="es-ES"/>
        </w:rPr>
        <w:t>, 2-15</w:t>
      </w:r>
      <w:r w:rsidRPr="0017608A">
        <w:rPr>
          <w:rFonts w:ascii="Times New Roman" w:hAnsi="Times New Roman" w:cs="Times New Roman"/>
          <w:sz w:val="24"/>
          <w:szCs w:val="24"/>
          <w:lang w:val="es-ES"/>
        </w:rPr>
        <w:t>.</w:t>
      </w:r>
      <w:r>
        <w:rPr>
          <w:rFonts w:ascii="Times New Roman" w:hAnsi="Times New Roman" w:cs="Times New Roman"/>
          <w:i/>
          <w:sz w:val="24"/>
          <w:szCs w:val="24"/>
          <w:lang w:val="es-ES"/>
        </w:rPr>
        <w:t xml:space="preserve"> </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Se tom</w:t>
      </w:r>
      <w:r w:rsidR="00FF7333">
        <w:rPr>
          <w:rFonts w:ascii="Times New Roman" w:hAnsi="Times New Roman" w:cs="Times New Roman"/>
          <w:sz w:val="24"/>
          <w:szCs w:val="24"/>
          <w:lang w:val="es-ES"/>
        </w:rPr>
        <w:t>ó</w:t>
      </w:r>
      <w:r w:rsidRPr="00917C99">
        <w:rPr>
          <w:rFonts w:ascii="Times New Roman" w:hAnsi="Times New Roman" w:cs="Times New Roman"/>
          <w:sz w:val="24"/>
          <w:szCs w:val="24"/>
          <w:lang w:val="es-ES"/>
        </w:rPr>
        <w:t xml:space="preserve"> la decisión de que en el primer número de la revista </w:t>
      </w:r>
      <w:r w:rsidR="0017608A">
        <w:rPr>
          <w:rFonts w:ascii="Times New Roman" w:hAnsi="Times New Roman" w:cs="Times New Roman"/>
          <w:sz w:val="24"/>
          <w:szCs w:val="24"/>
          <w:lang w:val="es-ES"/>
        </w:rPr>
        <w:t>se incluyera</w:t>
      </w:r>
      <w:r w:rsidRPr="00917C99">
        <w:rPr>
          <w:rFonts w:ascii="Times New Roman" w:hAnsi="Times New Roman" w:cs="Times New Roman"/>
          <w:sz w:val="24"/>
          <w:szCs w:val="24"/>
          <w:lang w:val="es-ES"/>
        </w:rPr>
        <w:t xml:space="preserve"> un texto vinculado con el universo historiográfico</w:t>
      </w:r>
      <w:r w:rsidR="0017608A">
        <w:rPr>
          <w:rFonts w:ascii="Times New Roman" w:hAnsi="Times New Roman" w:cs="Times New Roman"/>
          <w:sz w:val="24"/>
          <w:szCs w:val="24"/>
          <w:lang w:val="es-ES"/>
        </w:rPr>
        <w:t>,</w:t>
      </w:r>
      <w:r w:rsidRPr="00917C99">
        <w:rPr>
          <w:rFonts w:ascii="Times New Roman" w:hAnsi="Times New Roman" w:cs="Times New Roman"/>
          <w:sz w:val="24"/>
          <w:szCs w:val="24"/>
          <w:lang w:val="es-ES"/>
        </w:rPr>
        <w:t xml:space="preserve"> ya que es un ejercicio interesante conocer a los pueblos desde sus producciones historiográficas. En el artículo se analizan los orígenes de la historiografía argentina, sin perder de vista momentos indispensables como las discusiones en torno al rol de la historia y del historiador en los procesos políticos como los debates entre Bartolomé Mitre y </w:t>
      </w:r>
      <w:proofErr w:type="spellStart"/>
      <w:r w:rsidRPr="00917C99">
        <w:rPr>
          <w:rFonts w:ascii="Times New Roman" w:hAnsi="Times New Roman" w:cs="Times New Roman"/>
          <w:sz w:val="24"/>
          <w:szCs w:val="24"/>
          <w:lang w:val="es-ES"/>
        </w:rPr>
        <w:t>Dalmacio</w:t>
      </w:r>
      <w:proofErr w:type="spellEnd"/>
      <w:r w:rsidRPr="00917C99">
        <w:rPr>
          <w:rFonts w:ascii="Times New Roman" w:hAnsi="Times New Roman" w:cs="Times New Roman"/>
          <w:sz w:val="24"/>
          <w:szCs w:val="24"/>
          <w:lang w:val="es-ES"/>
        </w:rPr>
        <w:t xml:space="preserve"> V</w:t>
      </w:r>
      <w:r w:rsidR="00BE0289">
        <w:rPr>
          <w:rFonts w:ascii="Times New Roman" w:hAnsi="Times New Roman" w:cs="Times New Roman"/>
          <w:sz w:val="24"/>
          <w:szCs w:val="24"/>
          <w:lang w:val="es-ES"/>
        </w:rPr>
        <w:t>é</w:t>
      </w:r>
      <w:r w:rsidRPr="00917C99">
        <w:rPr>
          <w:rFonts w:ascii="Times New Roman" w:hAnsi="Times New Roman" w:cs="Times New Roman"/>
          <w:sz w:val="24"/>
          <w:szCs w:val="24"/>
          <w:lang w:val="es-ES"/>
        </w:rPr>
        <w:t xml:space="preserve">lez </w:t>
      </w:r>
      <w:proofErr w:type="spellStart"/>
      <w:r w:rsidRPr="00917C99">
        <w:rPr>
          <w:rFonts w:ascii="Times New Roman" w:hAnsi="Times New Roman" w:cs="Times New Roman"/>
          <w:sz w:val="24"/>
          <w:szCs w:val="24"/>
          <w:lang w:val="es-ES"/>
        </w:rPr>
        <w:t>Sarfield</w:t>
      </w:r>
      <w:proofErr w:type="spellEnd"/>
      <w:r w:rsidRPr="00917C99">
        <w:rPr>
          <w:rFonts w:ascii="Times New Roman" w:hAnsi="Times New Roman" w:cs="Times New Roman"/>
          <w:sz w:val="24"/>
          <w:szCs w:val="24"/>
          <w:lang w:val="es-ES"/>
        </w:rPr>
        <w:t>. Luego se reconocen y contextualizan las principales escuelas historiográficas de nuestro país. El mismo ejercicio se realiza para conocer la historiografía mexicana y bra</w:t>
      </w:r>
      <w:r w:rsidR="00FF7333">
        <w:rPr>
          <w:rFonts w:ascii="Times New Roman" w:hAnsi="Times New Roman" w:cs="Times New Roman"/>
          <w:sz w:val="24"/>
          <w:szCs w:val="24"/>
          <w:lang w:val="es-ES"/>
        </w:rPr>
        <w:t>silera. Es sorprendente saber có</w:t>
      </w:r>
      <w:r w:rsidRPr="00917C99">
        <w:rPr>
          <w:rFonts w:ascii="Times New Roman" w:hAnsi="Times New Roman" w:cs="Times New Roman"/>
          <w:sz w:val="24"/>
          <w:szCs w:val="24"/>
          <w:lang w:val="es-ES"/>
        </w:rPr>
        <w:t>mo los países ibero americanos tienen un pasado colonial en común, pero desde que comienzan a transitar por la senda de la conformación del Estado nacional aparecen diferentes matices que perduran hasta nuestros días. ¿Por qué razón  la memoria histórica de los argentinos es d</w:t>
      </w:r>
      <w:r w:rsidR="00FF7333">
        <w:rPr>
          <w:rFonts w:ascii="Times New Roman" w:hAnsi="Times New Roman" w:cs="Times New Roman"/>
          <w:sz w:val="24"/>
          <w:szCs w:val="24"/>
          <w:lang w:val="es-ES"/>
        </w:rPr>
        <w:t>iferente a la de los mexicanos?</w:t>
      </w:r>
      <w:r w:rsidRPr="00917C99">
        <w:rPr>
          <w:rFonts w:ascii="Times New Roman" w:hAnsi="Times New Roman" w:cs="Times New Roman"/>
          <w:sz w:val="24"/>
          <w:szCs w:val="24"/>
          <w:lang w:val="es-ES"/>
        </w:rPr>
        <w:t xml:space="preserve"> ¿Por qué Brasil fue construyendo su idea de Nación antes que la Argentina? ¿Cuál es el aporte del indigenism</w:t>
      </w:r>
      <w:r w:rsidR="00FF7333">
        <w:rPr>
          <w:rFonts w:ascii="Times New Roman" w:hAnsi="Times New Roman" w:cs="Times New Roman"/>
          <w:sz w:val="24"/>
          <w:szCs w:val="24"/>
          <w:lang w:val="es-ES"/>
        </w:rPr>
        <w:t>o a la historiografía mexicana?</w:t>
      </w:r>
      <w:r w:rsidRPr="00917C99">
        <w:rPr>
          <w:rFonts w:ascii="Times New Roman" w:hAnsi="Times New Roman" w:cs="Times New Roman"/>
          <w:sz w:val="24"/>
          <w:szCs w:val="24"/>
          <w:lang w:val="es-ES"/>
        </w:rPr>
        <w:t xml:space="preserve"> Estas son algunas preguntas que se responden con claridad y precisión en este artículo. </w:t>
      </w:r>
    </w:p>
    <w:p w:rsidR="00917C99" w:rsidRPr="00917C99" w:rsidRDefault="0017608A" w:rsidP="0017608A">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Toma, M. (2016, abril). </w:t>
      </w:r>
      <w:r w:rsidR="00917C99" w:rsidRPr="00917C99">
        <w:rPr>
          <w:rFonts w:ascii="Times New Roman" w:hAnsi="Times New Roman" w:cs="Times New Roman"/>
          <w:sz w:val="24"/>
          <w:szCs w:val="24"/>
          <w:lang w:val="es-ES"/>
        </w:rPr>
        <w:t>Las acciones del movimiento obrero durante el primer semestre de 1974.</w:t>
      </w:r>
      <w:r w:rsidRPr="0017608A">
        <w:rPr>
          <w:rFonts w:ascii="Times New Roman" w:hAnsi="Times New Roman" w:cs="Times New Roman"/>
          <w:i/>
          <w:sz w:val="24"/>
          <w:szCs w:val="24"/>
          <w:lang w:val="es-ES"/>
        </w:rPr>
        <w:t xml:space="preserve"> </w:t>
      </w:r>
      <w:r w:rsidRPr="00917C99">
        <w:rPr>
          <w:rFonts w:ascii="Times New Roman" w:hAnsi="Times New Roman" w:cs="Times New Roman"/>
          <w:i/>
          <w:sz w:val="24"/>
          <w:szCs w:val="24"/>
          <w:lang w:val="es-ES"/>
        </w:rPr>
        <w:t>Artícu</w:t>
      </w:r>
      <w:r>
        <w:rPr>
          <w:rFonts w:ascii="Times New Roman" w:hAnsi="Times New Roman" w:cs="Times New Roman"/>
          <w:i/>
          <w:sz w:val="24"/>
          <w:szCs w:val="24"/>
          <w:lang w:val="es-ES"/>
        </w:rPr>
        <w:t xml:space="preserve">los de Historia para la Política, </w:t>
      </w:r>
      <w:r w:rsidRPr="0017608A">
        <w:rPr>
          <w:rFonts w:ascii="Times New Roman" w:hAnsi="Times New Roman" w:cs="Times New Roman"/>
          <w:sz w:val="24"/>
          <w:szCs w:val="24"/>
          <w:lang w:val="es-ES"/>
        </w:rPr>
        <w:t>(1)</w:t>
      </w:r>
      <w:r>
        <w:rPr>
          <w:rFonts w:ascii="Times New Roman" w:hAnsi="Times New Roman" w:cs="Times New Roman"/>
          <w:sz w:val="24"/>
          <w:szCs w:val="24"/>
          <w:lang w:val="es-ES"/>
        </w:rPr>
        <w:t xml:space="preserve">, </w:t>
      </w:r>
      <w:r w:rsidR="004617D6">
        <w:rPr>
          <w:rFonts w:ascii="Times New Roman" w:hAnsi="Times New Roman" w:cs="Times New Roman"/>
          <w:sz w:val="24"/>
          <w:szCs w:val="24"/>
          <w:lang w:val="es-ES"/>
        </w:rPr>
        <w:t>38-47</w:t>
      </w:r>
      <w:r>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El trabajo se centra en analizar la coyuntura social y política de la Argentina que va de 1970 hasta 1974. Luego el autor se detiene puntualmente en los acontecimientos vividos durante el primer semestre de 1974, ¿Por qué ese tiempo en el análisis? Porque entre otras cosas es el último semestre en que Perón est</w:t>
      </w:r>
      <w:r w:rsidR="00FF7333">
        <w:rPr>
          <w:rFonts w:ascii="Times New Roman" w:hAnsi="Times New Roman" w:cs="Times New Roman"/>
          <w:sz w:val="24"/>
          <w:szCs w:val="24"/>
          <w:lang w:val="es-ES"/>
        </w:rPr>
        <w:t>á</w:t>
      </w:r>
      <w:r w:rsidRPr="00917C99">
        <w:rPr>
          <w:rFonts w:ascii="Times New Roman" w:hAnsi="Times New Roman" w:cs="Times New Roman"/>
          <w:sz w:val="24"/>
          <w:szCs w:val="24"/>
          <w:lang w:val="es-ES"/>
        </w:rPr>
        <w:t xml:space="preserve"> vivo y también se pueden visualizar las </w:t>
      </w:r>
      <w:r w:rsidRPr="00917C99">
        <w:rPr>
          <w:rFonts w:ascii="Times New Roman" w:hAnsi="Times New Roman" w:cs="Times New Roman"/>
          <w:sz w:val="24"/>
          <w:szCs w:val="24"/>
          <w:lang w:val="es-ES"/>
        </w:rPr>
        <w:lastRenderedPageBreak/>
        <w:t>acciones del movimiento obrero en torno a la crisis política y económica de ese momento. El análisis de la producción es sociológico y el texto está acompañado de gráficos para que el lector pueda comprender mejor el tiempo histórico que se está analizando. El artículo tiene un valor interesante ya que es de gran utilidad para los interesados en conocer el desarrollo del movimiento obrero en nuestro y la historia reciente.</w:t>
      </w:r>
    </w:p>
    <w:p w:rsidR="0017608A" w:rsidRDefault="0017608A" w:rsidP="0017608A">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Castro, A. (2016, agosto). </w:t>
      </w:r>
      <w:r w:rsidR="00917C99" w:rsidRPr="00917C99">
        <w:rPr>
          <w:rFonts w:ascii="Times New Roman" w:hAnsi="Times New Roman" w:cs="Times New Roman"/>
          <w:sz w:val="24"/>
          <w:szCs w:val="24"/>
          <w:lang w:val="es-ES"/>
        </w:rPr>
        <w:t>Desarmar la Nación. Lecturas y Proyectos alternativos en la Construcción de la Nación Argentina.</w:t>
      </w:r>
      <w:r>
        <w:rPr>
          <w:rFonts w:ascii="Times New Roman" w:hAnsi="Times New Roman" w:cs="Times New Roman"/>
          <w:sz w:val="24"/>
          <w:szCs w:val="24"/>
          <w:lang w:val="es-ES"/>
        </w:rPr>
        <w:t xml:space="preserve"> </w:t>
      </w:r>
      <w:r w:rsidRPr="00917C99">
        <w:rPr>
          <w:rFonts w:ascii="Times New Roman" w:hAnsi="Times New Roman" w:cs="Times New Roman"/>
          <w:i/>
          <w:sz w:val="24"/>
          <w:szCs w:val="24"/>
          <w:lang w:val="es-ES"/>
        </w:rPr>
        <w:t>Artícu</w:t>
      </w:r>
      <w:r>
        <w:rPr>
          <w:rFonts w:ascii="Times New Roman" w:hAnsi="Times New Roman" w:cs="Times New Roman"/>
          <w:i/>
          <w:sz w:val="24"/>
          <w:szCs w:val="24"/>
          <w:lang w:val="es-ES"/>
        </w:rPr>
        <w:t xml:space="preserve">los de Historia para la Política, </w:t>
      </w:r>
      <w:r w:rsidRPr="0017608A">
        <w:rPr>
          <w:rFonts w:ascii="Times New Roman" w:hAnsi="Times New Roman" w:cs="Times New Roman"/>
          <w:sz w:val="24"/>
          <w:szCs w:val="24"/>
          <w:lang w:val="es-ES"/>
        </w:rPr>
        <w:t>(</w:t>
      </w:r>
      <w:r>
        <w:rPr>
          <w:rFonts w:ascii="Times New Roman" w:hAnsi="Times New Roman" w:cs="Times New Roman"/>
          <w:sz w:val="24"/>
          <w:szCs w:val="24"/>
          <w:lang w:val="es-ES"/>
        </w:rPr>
        <w:t>2</w:t>
      </w:r>
      <w:r w:rsidRPr="0017608A">
        <w:rPr>
          <w:rFonts w:ascii="Times New Roman" w:hAnsi="Times New Roman" w:cs="Times New Roman"/>
          <w:sz w:val="24"/>
          <w:szCs w:val="24"/>
          <w:lang w:val="es-ES"/>
        </w:rPr>
        <w:t>)</w:t>
      </w:r>
      <w:r>
        <w:rPr>
          <w:rFonts w:ascii="Times New Roman" w:hAnsi="Times New Roman" w:cs="Times New Roman"/>
          <w:sz w:val="24"/>
          <w:szCs w:val="24"/>
          <w:lang w:val="es-ES"/>
        </w:rPr>
        <w:t xml:space="preserve">, pp. </w:t>
      </w:r>
      <w:r w:rsidR="004617D6">
        <w:rPr>
          <w:rFonts w:ascii="Times New Roman" w:hAnsi="Times New Roman" w:cs="Times New Roman"/>
          <w:sz w:val="24"/>
          <w:szCs w:val="24"/>
          <w:lang w:val="es-ES"/>
        </w:rPr>
        <w:t>2</w:t>
      </w:r>
      <w:r>
        <w:rPr>
          <w:rFonts w:ascii="Times New Roman" w:hAnsi="Times New Roman" w:cs="Times New Roman"/>
          <w:sz w:val="24"/>
          <w:szCs w:val="24"/>
          <w:lang w:val="es-ES"/>
        </w:rPr>
        <w:t>-</w:t>
      </w:r>
      <w:r w:rsidR="004617D6">
        <w:rPr>
          <w:rFonts w:ascii="Times New Roman" w:hAnsi="Times New Roman" w:cs="Times New Roman"/>
          <w:sz w:val="24"/>
          <w:szCs w:val="24"/>
          <w:lang w:val="es-ES"/>
        </w:rPr>
        <w:t>8</w:t>
      </w:r>
      <w:r>
        <w:rPr>
          <w:rFonts w:ascii="Times New Roman" w:hAnsi="Times New Roman" w:cs="Times New Roman"/>
          <w:sz w:val="24"/>
          <w:szCs w:val="24"/>
          <w:lang w:val="es-ES"/>
        </w:rPr>
        <w:t>.</w:t>
      </w:r>
    </w:p>
    <w:p w:rsidR="00917C99" w:rsidRDefault="00917C99" w:rsidP="0017608A">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El artículo analiza desde una perspectiva hist</w:t>
      </w:r>
      <w:r w:rsidR="0017608A">
        <w:rPr>
          <w:rFonts w:ascii="Times New Roman" w:hAnsi="Times New Roman" w:cs="Times New Roman"/>
          <w:sz w:val="24"/>
          <w:szCs w:val="24"/>
          <w:lang w:val="es-ES"/>
        </w:rPr>
        <w:t>órica, filosófica y didáctica có</w:t>
      </w:r>
      <w:r w:rsidRPr="00917C99">
        <w:rPr>
          <w:rFonts w:ascii="Times New Roman" w:hAnsi="Times New Roman" w:cs="Times New Roman"/>
          <w:sz w:val="24"/>
          <w:szCs w:val="24"/>
          <w:lang w:val="es-ES"/>
        </w:rPr>
        <w:t>mo en un acto escolar se puede reflejar un relato que se construyó en torno a la construcción del Estado Nacional. Es una propuesta interesante la que plantea el autor porque el análisis parte de lo que se vive en un acto por ejemplo: del 25 de mayo o del 9 de julio, que no es otra cosa que un discurso legitimador de un grupo social y hegemónico. El autor se pregunta</w:t>
      </w:r>
      <w:r w:rsidR="0017608A">
        <w:rPr>
          <w:rFonts w:ascii="Times New Roman" w:hAnsi="Times New Roman" w:cs="Times New Roman"/>
          <w:sz w:val="24"/>
          <w:szCs w:val="24"/>
          <w:lang w:val="es-ES"/>
        </w:rPr>
        <w:t>:</w:t>
      </w:r>
      <w:r w:rsidRPr="00917C99">
        <w:rPr>
          <w:rFonts w:ascii="Times New Roman" w:hAnsi="Times New Roman" w:cs="Times New Roman"/>
          <w:sz w:val="24"/>
          <w:szCs w:val="24"/>
          <w:lang w:val="es-ES"/>
        </w:rPr>
        <w:t xml:space="preserve"> ¿Qué pensaban los grupos subalternos de ese momento sobre los cambios políticos y económicos que estaban viviendo? ¿Cuál era el concepto de independencia para un liberto? Este artículo fue incorporado en la revista con el objetivo de que el lector pueda interiorizarse en cuestiones vinculadas al rol de los sectores populares en los procesos de cambio social que vivió nuestro país.</w:t>
      </w:r>
    </w:p>
    <w:p w:rsidR="00917C99" w:rsidRPr="00917C99" w:rsidRDefault="0017608A" w:rsidP="0017608A">
      <w:pPr>
        <w:spacing w:after="0" w:line="480" w:lineRule="auto"/>
        <w:ind w:left="709" w:hanging="709"/>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Pisnoy</w:t>
      </w:r>
      <w:proofErr w:type="spellEnd"/>
      <w:r>
        <w:rPr>
          <w:rFonts w:ascii="Times New Roman" w:hAnsi="Times New Roman" w:cs="Times New Roman"/>
          <w:sz w:val="24"/>
          <w:szCs w:val="24"/>
          <w:lang w:val="es-ES"/>
        </w:rPr>
        <w:t xml:space="preserve">, A. (2016, agosto). </w:t>
      </w:r>
      <w:r w:rsidR="00917C99" w:rsidRPr="00917C99">
        <w:rPr>
          <w:rFonts w:ascii="Times New Roman" w:hAnsi="Times New Roman" w:cs="Times New Roman"/>
          <w:sz w:val="24"/>
          <w:szCs w:val="24"/>
          <w:lang w:val="es-ES"/>
        </w:rPr>
        <w:t>Del NO al ALCA a UNASUR.</w:t>
      </w:r>
      <w:r>
        <w:rPr>
          <w:rFonts w:ascii="Times New Roman" w:hAnsi="Times New Roman" w:cs="Times New Roman"/>
          <w:sz w:val="24"/>
          <w:szCs w:val="24"/>
          <w:lang w:val="es-ES"/>
        </w:rPr>
        <w:t xml:space="preserve"> </w:t>
      </w:r>
      <w:r w:rsidRPr="00917C99">
        <w:rPr>
          <w:rFonts w:ascii="Times New Roman" w:hAnsi="Times New Roman" w:cs="Times New Roman"/>
          <w:i/>
          <w:sz w:val="24"/>
          <w:szCs w:val="24"/>
          <w:lang w:val="es-ES"/>
        </w:rPr>
        <w:t>Artícu</w:t>
      </w:r>
      <w:r>
        <w:rPr>
          <w:rFonts w:ascii="Times New Roman" w:hAnsi="Times New Roman" w:cs="Times New Roman"/>
          <w:i/>
          <w:sz w:val="24"/>
          <w:szCs w:val="24"/>
          <w:lang w:val="es-ES"/>
        </w:rPr>
        <w:t xml:space="preserve">los de Historia para la Política, </w:t>
      </w:r>
      <w:r w:rsidRPr="0017608A">
        <w:rPr>
          <w:rFonts w:ascii="Times New Roman" w:hAnsi="Times New Roman" w:cs="Times New Roman"/>
          <w:sz w:val="24"/>
          <w:szCs w:val="24"/>
          <w:lang w:val="es-ES"/>
        </w:rPr>
        <w:t>(</w:t>
      </w:r>
      <w:r>
        <w:rPr>
          <w:rFonts w:ascii="Times New Roman" w:hAnsi="Times New Roman" w:cs="Times New Roman"/>
          <w:sz w:val="24"/>
          <w:szCs w:val="24"/>
          <w:lang w:val="es-ES"/>
        </w:rPr>
        <w:t>2</w:t>
      </w:r>
      <w:r w:rsidRPr="0017608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4617D6">
        <w:rPr>
          <w:rFonts w:ascii="Times New Roman" w:hAnsi="Times New Roman" w:cs="Times New Roman"/>
          <w:sz w:val="24"/>
          <w:szCs w:val="24"/>
          <w:lang w:val="es-ES"/>
        </w:rPr>
        <w:t>19-25</w:t>
      </w:r>
      <w:r>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 xml:space="preserve">Por medio de un recorrido histórico el autor analiza como América Latina busca las formas para crear las condiciones para presentarse al mundo como un bloque geopolítico </w:t>
      </w:r>
      <w:r w:rsidRPr="00917C99">
        <w:rPr>
          <w:rFonts w:ascii="Times New Roman" w:hAnsi="Times New Roman" w:cs="Times New Roman"/>
          <w:sz w:val="24"/>
          <w:szCs w:val="24"/>
          <w:lang w:val="es-ES"/>
        </w:rPr>
        <w:lastRenderedPageBreak/>
        <w:t>sólido y cuáles fueron los obstáculos que tiene que sortear permanentemente para lograr  un proyecto que lleva doscientos años de gestación y que por momentos se fortalece y en otros se debilita. El texto comienza con la r</w:t>
      </w:r>
      <w:r w:rsidR="0017608A">
        <w:rPr>
          <w:rFonts w:ascii="Times New Roman" w:hAnsi="Times New Roman" w:cs="Times New Roman"/>
          <w:sz w:val="24"/>
          <w:szCs w:val="24"/>
          <w:lang w:val="es-ES"/>
        </w:rPr>
        <w:t>eunión programada por Simón Bolí</w:t>
      </w:r>
      <w:r w:rsidRPr="00917C99">
        <w:rPr>
          <w:rFonts w:ascii="Times New Roman" w:hAnsi="Times New Roman" w:cs="Times New Roman"/>
          <w:sz w:val="24"/>
          <w:szCs w:val="24"/>
          <w:lang w:val="es-ES"/>
        </w:rPr>
        <w:t>var en Panamá y culmina con la conformación de la UNASUR, en el medio de todo esto existe un extenso proceso de avances y retrocesos que lo único que generaron fue la postergación del proyecto bolivariano y el fortalecimiento de las burguesías locales que siempre estuvieron alineadas a las metrópolis de turno. Con perspectiva histórica el artículo busca reconocer las rupturas y las continuidades dentro de la estructura histórica.</w:t>
      </w:r>
    </w:p>
    <w:p w:rsidR="0017608A" w:rsidRPr="00917C99" w:rsidRDefault="0017608A" w:rsidP="0017608A">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De Toma, M. (2017, mayo). </w:t>
      </w:r>
      <w:r w:rsidR="00917C99" w:rsidRPr="00917C99">
        <w:rPr>
          <w:rFonts w:ascii="Times New Roman" w:hAnsi="Times New Roman" w:cs="Times New Roman"/>
          <w:sz w:val="24"/>
          <w:szCs w:val="24"/>
          <w:lang w:val="es-ES"/>
        </w:rPr>
        <w:t>Elementos teóricos para el abordaje de las políticas de salud.</w:t>
      </w:r>
      <w:r>
        <w:rPr>
          <w:rFonts w:ascii="Times New Roman" w:hAnsi="Times New Roman" w:cs="Times New Roman"/>
          <w:sz w:val="24"/>
          <w:szCs w:val="24"/>
          <w:lang w:val="es-ES"/>
        </w:rPr>
        <w:t xml:space="preserve"> </w:t>
      </w:r>
      <w:r w:rsidRPr="00917C99">
        <w:rPr>
          <w:rFonts w:ascii="Times New Roman" w:hAnsi="Times New Roman" w:cs="Times New Roman"/>
          <w:i/>
          <w:sz w:val="24"/>
          <w:szCs w:val="24"/>
          <w:lang w:val="es-ES"/>
        </w:rPr>
        <w:t>Artícu</w:t>
      </w:r>
      <w:r>
        <w:rPr>
          <w:rFonts w:ascii="Times New Roman" w:hAnsi="Times New Roman" w:cs="Times New Roman"/>
          <w:i/>
          <w:sz w:val="24"/>
          <w:szCs w:val="24"/>
          <w:lang w:val="es-ES"/>
        </w:rPr>
        <w:t xml:space="preserve">los de Historia para la Política, </w:t>
      </w:r>
      <w:r w:rsidRPr="0017608A">
        <w:rPr>
          <w:rFonts w:ascii="Times New Roman" w:hAnsi="Times New Roman" w:cs="Times New Roman"/>
          <w:sz w:val="24"/>
          <w:szCs w:val="24"/>
          <w:lang w:val="es-ES"/>
        </w:rPr>
        <w:t>(</w:t>
      </w:r>
      <w:r>
        <w:rPr>
          <w:rFonts w:ascii="Times New Roman" w:hAnsi="Times New Roman" w:cs="Times New Roman"/>
          <w:sz w:val="24"/>
          <w:szCs w:val="24"/>
          <w:lang w:val="es-ES"/>
        </w:rPr>
        <w:t>3</w:t>
      </w:r>
      <w:r w:rsidRPr="0017608A">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004617D6">
        <w:rPr>
          <w:rFonts w:ascii="Times New Roman" w:hAnsi="Times New Roman" w:cs="Times New Roman"/>
          <w:sz w:val="24"/>
          <w:szCs w:val="24"/>
          <w:lang w:val="es-ES"/>
        </w:rPr>
        <w:t>9-25</w:t>
      </w:r>
      <w:r>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 xml:space="preserve">En el artículo se analiza como las políticas públicas son una novedad del Estado moderno que aparece hacia el siglo XVI. Gradualmente ese estado moderno va avanzando sobre la sociedad civil estatalizando funciones, que de privadas pasan a públicas. La salubridad es una de ellas, y asumió varios paradigmas históricos: el </w:t>
      </w:r>
      <w:proofErr w:type="spellStart"/>
      <w:r w:rsidRPr="00917C99">
        <w:rPr>
          <w:rFonts w:ascii="Times New Roman" w:hAnsi="Times New Roman" w:cs="Times New Roman"/>
          <w:sz w:val="24"/>
          <w:szCs w:val="24"/>
          <w:lang w:val="es-ES"/>
        </w:rPr>
        <w:t>higienismo</w:t>
      </w:r>
      <w:proofErr w:type="spellEnd"/>
      <w:r w:rsidRPr="00917C99">
        <w:rPr>
          <w:rFonts w:ascii="Times New Roman" w:hAnsi="Times New Roman" w:cs="Times New Roman"/>
          <w:sz w:val="24"/>
          <w:szCs w:val="24"/>
          <w:lang w:val="es-ES"/>
        </w:rPr>
        <w:t xml:space="preserve"> desde fines del siglo XIX, el </w:t>
      </w:r>
      <w:proofErr w:type="spellStart"/>
      <w:r w:rsidRPr="00917C99">
        <w:rPr>
          <w:rFonts w:ascii="Times New Roman" w:hAnsi="Times New Roman" w:cs="Times New Roman"/>
          <w:sz w:val="24"/>
          <w:szCs w:val="24"/>
          <w:lang w:val="es-ES"/>
        </w:rPr>
        <w:t>sanitarismo</w:t>
      </w:r>
      <w:proofErr w:type="spellEnd"/>
      <w:r w:rsidRPr="00917C99">
        <w:rPr>
          <w:rFonts w:ascii="Times New Roman" w:hAnsi="Times New Roman" w:cs="Times New Roman"/>
          <w:sz w:val="24"/>
          <w:szCs w:val="24"/>
          <w:lang w:val="es-ES"/>
        </w:rPr>
        <w:t xml:space="preserve"> a mediados del siglo XX. Pero también políticas de salud están tensionadas en una sociedad de mercado por los intereses privados. A la mercantilización plena del sistema de atención de la salud solo puede oponérsele la presencia del Estado. Aparte de estas cuestiones, el texto realiza un cuadro comparativo entre los sistemas de salud que van desde lo público, las obras sociales y lo privado.</w:t>
      </w:r>
    </w:p>
    <w:p w:rsidR="0017608A" w:rsidRPr="00917C99" w:rsidRDefault="0017608A" w:rsidP="0017608A">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Barboza, C. (2017, mayo). </w:t>
      </w:r>
      <w:r w:rsidRPr="00917C99">
        <w:rPr>
          <w:rFonts w:ascii="Times New Roman" w:hAnsi="Times New Roman" w:cs="Times New Roman"/>
          <w:sz w:val="24"/>
          <w:szCs w:val="24"/>
          <w:lang w:val="es-ES"/>
        </w:rPr>
        <w:t>La Forestal. Un Estado más en la República Argentina.</w:t>
      </w:r>
      <w:r>
        <w:rPr>
          <w:rFonts w:ascii="Times New Roman" w:hAnsi="Times New Roman" w:cs="Times New Roman"/>
          <w:sz w:val="24"/>
          <w:szCs w:val="24"/>
          <w:lang w:val="es-ES"/>
        </w:rPr>
        <w:t xml:space="preserve"> </w:t>
      </w:r>
      <w:r w:rsidRPr="00917C99">
        <w:rPr>
          <w:rFonts w:ascii="Times New Roman" w:hAnsi="Times New Roman" w:cs="Times New Roman"/>
          <w:i/>
          <w:sz w:val="24"/>
          <w:szCs w:val="24"/>
          <w:lang w:val="es-ES"/>
        </w:rPr>
        <w:t>Artícu</w:t>
      </w:r>
      <w:r>
        <w:rPr>
          <w:rFonts w:ascii="Times New Roman" w:hAnsi="Times New Roman" w:cs="Times New Roman"/>
          <w:i/>
          <w:sz w:val="24"/>
          <w:szCs w:val="24"/>
          <w:lang w:val="es-ES"/>
        </w:rPr>
        <w:t xml:space="preserve">los de Historia para la Política, </w:t>
      </w:r>
      <w:r w:rsidRPr="0017608A">
        <w:rPr>
          <w:rFonts w:ascii="Times New Roman" w:hAnsi="Times New Roman" w:cs="Times New Roman"/>
          <w:sz w:val="24"/>
          <w:szCs w:val="24"/>
          <w:lang w:val="es-ES"/>
        </w:rPr>
        <w:t>(</w:t>
      </w:r>
      <w:r>
        <w:rPr>
          <w:rFonts w:ascii="Times New Roman" w:hAnsi="Times New Roman" w:cs="Times New Roman"/>
          <w:sz w:val="24"/>
          <w:szCs w:val="24"/>
          <w:lang w:val="es-ES"/>
        </w:rPr>
        <w:t>3</w:t>
      </w:r>
      <w:r w:rsidRPr="0017608A">
        <w:rPr>
          <w:rFonts w:ascii="Times New Roman" w:hAnsi="Times New Roman" w:cs="Times New Roman"/>
          <w:sz w:val="24"/>
          <w:szCs w:val="24"/>
          <w:lang w:val="es-ES"/>
        </w:rPr>
        <w:t>)</w:t>
      </w:r>
      <w:r>
        <w:rPr>
          <w:rFonts w:ascii="Times New Roman" w:hAnsi="Times New Roman" w:cs="Times New Roman"/>
          <w:sz w:val="24"/>
          <w:szCs w:val="24"/>
          <w:lang w:val="es-ES"/>
        </w:rPr>
        <w:t>,</w:t>
      </w:r>
      <w:r w:rsidR="004617D6">
        <w:rPr>
          <w:rFonts w:ascii="Times New Roman" w:hAnsi="Times New Roman" w:cs="Times New Roman"/>
          <w:sz w:val="24"/>
          <w:szCs w:val="24"/>
          <w:lang w:val="es-ES"/>
        </w:rPr>
        <w:t xml:space="preserve"> 26-31</w:t>
      </w:r>
      <w:r>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lastRenderedPageBreak/>
        <w:t>Esta es una reseña y el análisis de una empresa que aparte de alterar el medio ambiente del chaco santafesino, se transformó con el tiempo en una suerte de Estado dentro de otro Estado, hasta el punto que organizó la vida de los pueblos forestales. La Forestal aparece en la revista con el objetivo de que el lector pueda conocer por medio de un ejemplo histórico la precariedad laboral y también pueda comprender las relaciones que tuvo la empresa con los diferentes gobiernos de turno ya que comenzó sus actividades a fines del siglo XIX y las finalizó en la segunda mitad del siglo XX. Cuando se dice que la Forestal fue una empresa que se transformó en un Estado, es porque fundó pueblos, emitió cuasi monedas y tuvo fuerzas de seguridad. El Estatuto del Peón rural creado por el peronismo prácticamente no pudo tener injerencia en la vida de los trabajadores. La empresa explotó la fuerza de trabajo de hombres, mujeres y niños, cuando comenzó a dar pérdida fue cerrando fábricas y los pueblos se empobrecieron.</w:t>
      </w:r>
    </w:p>
    <w:p w:rsidR="00917C99" w:rsidRPr="00917C99" w:rsidRDefault="0017608A" w:rsidP="008D21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Barboza, C. (2017, mayo). </w:t>
      </w:r>
      <w:r w:rsidR="00917C99" w:rsidRPr="00917C99">
        <w:rPr>
          <w:rFonts w:ascii="Times New Roman" w:hAnsi="Times New Roman" w:cs="Times New Roman"/>
          <w:sz w:val="24"/>
          <w:szCs w:val="24"/>
          <w:lang w:val="es-ES"/>
        </w:rPr>
        <w:t>Los Intendentes bonaerenses pasado y presente.</w:t>
      </w:r>
      <w:r>
        <w:rPr>
          <w:rFonts w:ascii="Times New Roman" w:hAnsi="Times New Roman" w:cs="Times New Roman"/>
          <w:sz w:val="24"/>
          <w:szCs w:val="24"/>
          <w:lang w:val="es-ES"/>
        </w:rPr>
        <w:t xml:space="preserve"> </w:t>
      </w:r>
      <w:r w:rsidR="009038D5" w:rsidRPr="008D21FE">
        <w:rPr>
          <w:rFonts w:ascii="Times New Roman" w:hAnsi="Times New Roman" w:cs="Times New Roman"/>
          <w:i/>
          <w:sz w:val="24"/>
          <w:szCs w:val="24"/>
          <w:lang w:val="es-ES"/>
        </w:rPr>
        <w:t>Artículos de Historia para la Política</w:t>
      </w:r>
      <w:r w:rsidR="009038D5" w:rsidRPr="009038D5">
        <w:rPr>
          <w:rFonts w:ascii="Times New Roman" w:hAnsi="Times New Roman" w:cs="Times New Roman"/>
          <w:sz w:val="24"/>
          <w:szCs w:val="24"/>
          <w:lang w:val="es-ES"/>
        </w:rPr>
        <w:t>, (3),</w:t>
      </w:r>
      <w:r w:rsidR="004617D6">
        <w:rPr>
          <w:rFonts w:ascii="Times New Roman" w:hAnsi="Times New Roman" w:cs="Times New Roman"/>
          <w:sz w:val="24"/>
          <w:szCs w:val="24"/>
          <w:lang w:val="es-ES"/>
        </w:rPr>
        <w:t xml:space="preserve"> 50-54</w:t>
      </w:r>
      <w:r w:rsidR="009038D5" w:rsidRPr="009038D5">
        <w:rPr>
          <w:rFonts w:ascii="Times New Roman" w:hAnsi="Times New Roman" w:cs="Times New Roman"/>
          <w:sz w:val="24"/>
          <w:szCs w:val="24"/>
          <w:lang w:val="es-ES"/>
        </w:rPr>
        <w:t>.</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Desde hace tiempo los intendentes bonaerenses tomaron protagonismo en la arena política. Sus opiniones, como también sus intervenciones en la justicia provocan en la sociedad una sensación por conocer un poco más sobre estos funcionarios, que a simple vista parecería que ocupan un lugar secundario, pero que en realidad siempre estuvieron presentes en el acontecer político y económico de la sociedad. El artículo propone un análisis histórico y político porque  busca reconocer el rol que tuvieron estos funcionarios en la época colonial, durante los siglo</w:t>
      </w:r>
      <w:r w:rsidR="008D21FE">
        <w:rPr>
          <w:rFonts w:ascii="Times New Roman" w:hAnsi="Times New Roman" w:cs="Times New Roman"/>
          <w:sz w:val="24"/>
          <w:szCs w:val="24"/>
          <w:lang w:val="es-ES"/>
        </w:rPr>
        <w:t>s</w:t>
      </w:r>
      <w:r w:rsidRPr="00917C99">
        <w:rPr>
          <w:rFonts w:ascii="Times New Roman" w:hAnsi="Times New Roman" w:cs="Times New Roman"/>
          <w:sz w:val="24"/>
          <w:szCs w:val="24"/>
          <w:lang w:val="es-ES"/>
        </w:rPr>
        <w:t xml:space="preserve"> XIX y XX, hasta llegar a la actualidad bonaerense.</w:t>
      </w:r>
    </w:p>
    <w:p w:rsidR="008D21FE" w:rsidRPr="00917C99" w:rsidRDefault="008D21FE" w:rsidP="008D21FE">
      <w:pPr>
        <w:spacing w:after="0" w:line="480" w:lineRule="auto"/>
        <w:ind w:left="709" w:hanging="709"/>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lastRenderedPageBreak/>
        <w:t>Tambelli</w:t>
      </w:r>
      <w:proofErr w:type="spellEnd"/>
      <w:r>
        <w:rPr>
          <w:rFonts w:ascii="Times New Roman" w:hAnsi="Times New Roman" w:cs="Times New Roman"/>
          <w:sz w:val="24"/>
          <w:szCs w:val="24"/>
          <w:lang w:val="es-ES"/>
        </w:rPr>
        <w:t xml:space="preserve">, F. (2017, septiembre). </w:t>
      </w:r>
      <w:r w:rsidRPr="00917C99">
        <w:rPr>
          <w:rFonts w:ascii="Times New Roman" w:hAnsi="Times New Roman" w:cs="Times New Roman"/>
          <w:sz w:val="24"/>
          <w:szCs w:val="24"/>
          <w:lang w:val="es-ES"/>
        </w:rPr>
        <w:t>Todos somos hinchas de Agropecuario.</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4</w:t>
      </w:r>
      <w:r w:rsidRPr="009038D5">
        <w:rPr>
          <w:rFonts w:ascii="Times New Roman" w:hAnsi="Times New Roman" w:cs="Times New Roman"/>
          <w:sz w:val="24"/>
          <w:szCs w:val="24"/>
          <w:lang w:val="es-ES"/>
        </w:rPr>
        <w:t xml:space="preserve">), </w:t>
      </w:r>
      <w:r w:rsidR="004617D6">
        <w:rPr>
          <w:rFonts w:ascii="Times New Roman" w:hAnsi="Times New Roman" w:cs="Times New Roman"/>
          <w:sz w:val="24"/>
          <w:szCs w:val="24"/>
          <w:lang w:val="es-ES"/>
        </w:rPr>
        <w:t>11-19</w:t>
      </w:r>
      <w:r w:rsidRPr="009038D5">
        <w:rPr>
          <w:rFonts w:ascii="Times New Roman" w:hAnsi="Times New Roman" w:cs="Times New Roman"/>
          <w:sz w:val="24"/>
          <w:szCs w:val="24"/>
          <w:lang w:val="es-ES"/>
        </w:rPr>
        <w:t>.</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 xml:space="preserve">La soja es una de las columnas vertebrales de la economía argentina es este momento. El artículo analiza la relación entre el monocultivo, la política, el deporte y el impacto ambiental que producen los </w:t>
      </w:r>
      <w:proofErr w:type="spellStart"/>
      <w:r w:rsidRPr="00917C99">
        <w:rPr>
          <w:rFonts w:ascii="Times New Roman" w:hAnsi="Times New Roman" w:cs="Times New Roman"/>
          <w:sz w:val="24"/>
          <w:szCs w:val="24"/>
          <w:lang w:val="es-ES"/>
        </w:rPr>
        <w:t>agrotóxicos</w:t>
      </w:r>
      <w:proofErr w:type="spellEnd"/>
      <w:r w:rsidRPr="00917C99">
        <w:rPr>
          <w:rFonts w:ascii="Times New Roman" w:hAnsi="Times New Roman" w:cs="Times New Roman"/>
          <w:sz w:val="24"/>
          <w:szCs w:val="24"/>
          <w:lang w:val="es-ES"/>
        </w:rPr>
        <w:t xml:space="preserve"> en el espacio geográfico. También se exponen algunas cuestiones que son abordadas con perspectiva geográfica y ambientalista, como por ejemplo el daño que le produce a la tierra el monocultivo como así también la toxicidad de ciertas sustancias que son incorporadas al proceso de crecimiento. El Club Atlético Agropecuario aparece en la arena</w:t>
      </w:r>
      <w:r w:rsidR="008D21FE">
        <w:rPr>
          <w:rFonts w:ascii="Times New Roman" w:hAnsi="Times New Roman" w:cs="Times New Roman"/>
          <w:sz w:val="24"/>
          <w:szCs w:val="24"/>
          <w:lang w:val="es-ES"/>
        </w:rPr>
        <w:t xml:space="preserve"> deportiva con intenciones más </w:t>
      </w:r>
      <w:r w:rsidRPr="00917C99">
        <w:rPr>
          <w:rFonts w:ascii="Times New Roman" w:hAnsi="Times New Roman" w:cs="Times New Roman"/>
          <w:sz w:val="24"/>
          <w:szCs w:val="24"/>
          <w:lang w:val="es-ES"/>
        </w:rPr>
        <w:t>publicitarias y económicas que sociales y deportivas.</w:t>
      </w:r>
    </w:p>
    <w:p w:rsidR="008D21FE" w:rsidRPr="00917C99" w:rsidRDefault="008D21FE" w:rsidP="008D21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Aguirre, L. (2017, septiembre). </w:t>
      </w:r>
      <w:r w:rsidRPr="00917C99">
        <w:rPr>
          <w:rFonts w:ascii="Times New Roman" w:hAnsi="Times New Roman" w:cs="Times New Roman"/>
          <w:sz w:val="24"/>
          <w:szCs w:val="24"/>
          <w:lang w:val="es-ES"/>
        </w:rPr>
        <w:t>El reconocimiento del otro como medio impulsor de políticas inclusivas.</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4</w:t>
      </w:r>
      <w:r w:rsidRPr="009038D5">
        <w:rPr>
          <w:rFonts w:ascii="Times New Roman" w:hAnsi="Times New Roman" w:cs="Times New Roman"/>
          <w:sz w:val="24"/>
          <w:szCs w:val="24"/>
          <w:lang w:val="es-ES"/>
        </w:rPr>
        <w:t>),</w:t>
      </w:r>
      <w:r w:rsidR="004617D6">
        <w:rPr>
          <w:rFonts w:ascii="Times New Roman" w:hAnsi="Times New Roman" w:cs="Times New Roman"/>
          <w:sz w:val="24"/>
          <w:szCs w:val="24"/>
          <w:lang w:val="es-ES"/>
        </w:rPr>
        <w:t xml:space="preserve"> 38-42</w:t>
      </w:r>
      <w:r w:rsidRPr="009038D5">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 xml:space="preserve">Este trabajo fue presentado como ponencia en </w:t>
      </w:r>
      <w:r w:rsidR="008D21FE">
        <w:rPr>
          <w:rFonts w:ascii="Times New Roman" w:hAnsi="Times New Roman" w:cs="Times New Roman"/>
          <w:sz w:val="24"/>
          <w:szCs w:val="24"/>
          <w:lang w:val="es-ES"/>
        </w:rPr>
        <w:t>l</w:t>
      </w:r>
      <w:r w:rsidRPr="00917C99">
        <w:rPr>
          <w:rFonts w:ascii="Times New Roman" w:hAnsi="Times New Roman" w:cs="Times New Roman"/>
          <w:sz w:val="24"/>
          <w:szCs w:val="24"/>
          <w:lang w:val="es-ES"/>
        </w:rPr>
        <w:t>a Primera Jornada sobre el Pensamiento y acción nacional, popular y de Nuestra América. El 23 de junio de 201</w:t>
      </w:r>
      <w:r w:rsidR="008D21FE">
        <w:rPr>
          <w:rFonts w:ascii="Times New Roman" w:hAnsi="Times New Roman" w:cs="Times New Roman"/>
          <w:sz w:val="24"/>
          <w:szCs w:val="24"/>
          <w:lang w:val="es-ES"/>
        </w:rPr>
        <w:t>7, organizado por el ISFD N°</w:t>
      </w:r>
      <w:r w:rsidRPr="00917C99">
        <w:rPr>
          <w:rFonts w:ascii="Times New Roman" w:hAnsi="Times New Roman" w:cs="Times New Roman"/>
          <w:sz w:val="24"/>
          <w:szCs w:val="24"/>
          <w:lang w:val="es-ES"/>
        </w:rPr>
        <w:t xml:space="preserve">82, el Centro Cultural de la Cooperación Floreal </w:t>
      </w:r>
      <w:proofErr w:type="spellStart"/>
      <w:r w:rsidRPr="00917C99">
        <w:rPr>
          <w:rFonts w:ascii="Times New Roman" w:hAnsi="Times New Roman" w:cs="Times New Roman"/>
          <w:sz w:val="24"/>
          <w:szCs w:val="24"/>
          <w:lang w:val="es-ES"/>
        </w:rPr>
        <w:t>Gorini</w:t>
      </w:r>
      <w:proofErr w:type="spellEnd"/>
      <w:r w:rsidRPr="00917C99">
        <w:rPr>
          <w:rFonts w:ascii="Times New Roman" w:hAnsi="Times New Roman" w:cs="Times New Roman"/>
          <w:sz w:val="24"/>
          <w:szCs w:val="24"/>
          <w:lang w:val="es-ES"/>
        </w:rPr>
        <w:t xml:space="preserve"> y el Sindicato de Trabajadores Municipales del Partido de La Matanza. El artículo es un ensayo que reflexiona sobre las formas de pensar  a la Argentina y a Nuestra América a través de las políticas de inclusión. El trabajo está acompañado por gráficos y fuentes provenientes de instituciones económicas internacionales. El otro eje vertebrador es analizar la matriz productiva de la región como una de las causas de la desigualdad social.</w:t>
      </w:r>
    </w:p>
    <w:p w:rsidR="008D21FE" w:rsidRPr="00917C99" w:rsidRDefault="008D21FE" w:rsidP="008D21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Carrizo, L. M. (2017, septiembre). </w:t>
      </w:r>
      <w:r w:rsidRPr="00917C99">
        <w:rPr>
          <w:rFonts w:ascii="Times New Roman" w:hAnsi="Times New Roman" w:cs="Times New Roman"/>
          <w:sz w:val="24"/>
          <w:szCs w:val="24"/>
          <w:lang w:val="es-ES"/>
        </w:rPr>
        <w:t>También los judíos son palestinos.</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4</w:t>
      </w:r>
      <w:r w:rsidRPr="009038D5">
        <w:rPr>
          <w:rFonts w:ascii="Times New Roman" w:hAnsi="Times New Roman" w:cs="Times New Roman"/>
          <w:sz w:val="24"/>
          <w:szCs w:val="24"/>
          <w:lang w:val="es-ES"/>
        </w:rPr>
        <w:t>),</w:t>
      </w:r>
      <w:r w:rsidR="004617D6">
        <w:rPr>
          <w:rFonts w:ascii="Times New Roman" w:hAnsi="Times New Roman" w:cs="Times New Roman"/>
          <w:sz w:val="24"/>
          <w:szCs w:val="24"/>
          <w:lang w:val="es-ES"/>
        </w:rPr>
        <w:t xml:space="preserve"> 28-33</w:t>
      </w:r>
      <w:r w:rsidRPr="009038D5">
        <w:rPr>
          <w:rFonts w:ascii="Times New Roman" w:hAnsi="Times New Roman" w:cs="Times New Roman"/>
          <w:sz w:val="24"/>
          <w:szCs w:val="24"/>
          <w:lang w:val="es-ES"/>
        </w:rPr>
        <w:t>.</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lastRenderedPageBreak/>
        <w:t xml:space="preserve">La conflictividad que existe en Palestina es una cuestión que todavía no puede ser resuelta. Este artículo vuelve sobre esta cuestión desde una mirada compleja, </w:t>
      </w:r>
      <w:proofErr w:type="spellStart"/>
      <w:r w:rsidRPr="00917C99">
        <w:rPr>
          <w:rFonts w:ascii="Times New Roman" w:hAnsi="Times New Roman" w:cs="Times New Roman"/>
          <w:sz w:val="24"/>
          <w:szCs w:val="24"/>
          <w:lang w:val="es-ES"/>
        </w:rPr>
        <w:t>problematizadora</w:t>
      </w:r>
      <w:proofErr w:type="spellEnd"/>
      <w:r w:rsidRPr="00917C99">
        <w:rPr>
          <w:rFonts w:ascii="Times New Roman" w:hAnsi="Times New Roman" w:cs="Times New Roman"/>
          <w:sz w:val="24"/>
          <w:szCs w:val="24"/>
          <w:lang w:val="es-ES"/>
        </w:rPr>
        <w:t xml:space="preserve"> y reflexiva. El autor expone varias hipótesis de trabajo para que el lector pueda tener una aproximación más de este conflicto por ejemplo: “La compra privada de tierras combinada con acciones menos orgánicas aunque no menos agresivas, permitieron formar al menos embrionariamente la base territorial que en 1948 dio origen al Estado de Israel”. “</w:t>
      </w:r>
      <w:r w:rsidR="008D21FE">
        <w:rPr>
          <w:rFonts w:ascii="Times New Roman" w:hAnsi="Times New Roman" w:cs="Times New Roman"/>
          <w:sz w:val="24"/>
          <w:szCs w:val="24"/>
          <w:lang w:val="es-ES"/>
        </w:rPr>
        <w:t>Lo que sí</w:t>
      </w:r>
      <w:r w:rsidRPr="00917C99">
        <w:rPr>
          <w:rFonts w:ascii="Times New Roman" w:hAnsi="Times New Roman" w:cs="Times New Roman"/>
          <w:sz w:val="24"/>
          <w:szCs w:val="24"/>
          <w:lang w:val="es-ES"/>
        </w:rPr>
        <w:t xml:space="preserve"> es imprescindible es tener en cuenta que Palestina no es un problema es un conjunto de problemas”. Acompañado de cartografía histórica se detalla el expansionismo israelí.</w:t>
      </w:r>
    </w:p>
    <w:p w:rsidR="008D21FE" w:rsidRDefault="008D21FE" w:rsidP="008D21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Barboza, C. (2017, septiembre). </w:t>
      </w:r>
      <w:r w:rsidRPr="00917C99">
        <w:rPr>
          <w:rFonts w:ascii="Times New Roman" w:hAnsi="Times New Roman" w:cs="Times New Roman"/>
          <w:sz w:val="24"/>
          <w:szCs w:val="24"/>
          <w:lang w:val="es-ES"/>
        </w:rPr>
        <w:t>La revolución del ´90. Orígenes y agonía del radicalismo.</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4</w:t>
      </w:r>
      <w:r w:rsidRPr="009038D5">
        <w:rPr>
          <w:rFonts w:ascii="Times New Roman" w:hAnsi="Times New Roman" w:cs="Times New Roman"/>
          <w:sz w:val="24"/>
          <w:szCs w:val="24"/>
          <w:lang w:val="es-ES"/>
        </w:rPr>
        <w:t>),</w:t>
      </w:r>
      <w:r w:rsidR="004617D6">
        <w:rPr>
          <w:rFonts w:ascii="Times New Roman" w:hAnsi="Times New Roman" w:cs="Times New Roman"/>
          <w:sz w:val="24"/>
          <w:szCs w:val="24"/>
          <w:lang w:val="es-ES"/>
        </w:rPr>
        <w:t xml:space="preserve"> 32-37</w:t>
      </w:r>
      <w:r w:rsidRPr="009038D5">
        <w:rPr>
          <w:rFonts w:ascii="Times New Roman" w:hAnsi="Times New Roman" w:cs="Times New Roman"/>
          <w:sz w:val="24"/>
          <w:szCs w:val="24"/>
          <w:lang w:val="es-ES"/>
        </w:rPr>
        <w:t>.</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 xml:space="preserve">El ensayo no es un análisis exhaustivo sobre la historia del partido radical. Sino la de comprender la trayectoria histórica de esta fuerza política a través de diferentes momentos. De esta forma se pueden reconocer las razones por las cuales el partido que nació como una fuerza revolucionaria, hoy se encuentra en agonía. ¿Por qué la revolución del ´90? Porque en el gobierno de Juárez </w:t>
      </w:r>
      <w:proofErr w:type="spellStart"/>
      <w:r w:rsidRPr="00917C99">
        <w:rPr>
          <w:rFonts w:ascii="Times New Roman" w:hAnsi="Times New Roman" w:cs="Times New Roman"/>
          <w:sz w:val="24"/>
          <w:szCs w:val="24"/>
          <w:lang w:val="es-ES"/>
        </w:rPr>
        <w:t>Celman</w:t>
      </w:r>
      <w:proofErr w:type="spellEnd"/>
      <w:r w:rsidRPr="00917C99">
        <w:rPr>
          <w:rFonts w:ascii="Times New Roman" w:hAnsi="Times New Roman" w:cs="Times New Roman"/>
          <w:sz w:val="24"/>
          <w:szCs w:val="24"/>
          <w:lang w:val="es-ES"/>
        </w:rPr>
        <w:t xml:space="preserve"> y la crisis económica que llenó de fisuras a la sociedad en ese momento, se encuentran los orígenes del partido que en un futuro se llamaría Unión Cívica Radical. Desde </w:t>
      </w:r>
      <w:proofErr w:type="spellStart"/>
      <w:r w:rsidRPr="00917C99">
        <w:rPr>
          <w:rFonts w:ascii="Times New Roman" w:hAnsi="Times New Roman" w:cs="Times New Roman"/>
          <w:sz w:val="24"/>
          <w:szCs w:val="24"/>
          <w:lang w:val="es-ES"/>
        </w:rPr>
        <w:t>Alem</w:t>
      </w:r>
      <w:proofErr w:type="spellEnd"/>
      <w:r w:rsidRPr="00917C99">
        <w:rPr>
          <w:rFonts w:ascii="Times New Roman" w:hAnsi="Times New Roman" w:cs="Times New Roman"/>
          <w:sz w:val="24"/>
          <w:szCs w:val="24"/>
          <w:lang w:val="es-ES"/>
        </w:rPr>
        <w:t xml:space="preserve"> hasta la actualidad, el radicalismo siempre estuvo en la arena política, nació como una fuerza que representa a las clases medias y los valores republicanos pero con  el tiempo fue mutando según la coyuntura histórica al punto que en la actualidad se encuentra en el gobierno avalando las decisiones económicas de fisonomía neoliberal  y </w:t>
      </w:r>
      <w:proofErr w:type="spellStart"/>
      <w:r w:rsidRPr="00917C99">
        <w:rPr>
          <w:rFonts w:ascii="Times New Roman" w:hAnsi="Times New Roman" w:cs="Times New Roman"/>
          <w:sz w:val="24"/>
          <w:szCs w:val="24"/>
          <w:lang w:val="es-ES"/>
        </w:rPr>
        <w:t>proimperialista</w:t>
      </w:r>
      <w:proofErr w:type="spellEnd"/>
      <w:r w:rsidRPr="00917C99">
        <w:rPr>
          <w:rFonts w:ascii="Times New Roman" w:hAnsi="Times New Roman" w:cs="Times New Roman"/>
          <w:sz w:val="24"/>
          <w:szCs w:val="24"/>
          <w:lang w:val="es-ES"/>
        </w:rPr>
        <w:t xml:space="preserve">. </w:t>
      </w:r>
    </w:p>
    <w:p w:rsidR="00917C99" w:rsidRPr="00917C99" w:rsidRDefault="008D21FE" w:rsidP="008D21FE">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 xml:space="preserve">De Toma, M. (2018, mayo). </w:t>
      </w:r>
      <w:r w:rsidR="00917C99" w:rsidRPr="00917C99">
        <w:rPr>
          <w:rFonts w:ascii="Times New Roman" w:hAnsi="Times New Roman" w:cs="Times New Roman"/>
          <w:sz w:val="24"/>
          <w:szCs w:val="24"/>
          <w:lang w:val="es-ES"/>
        </w:rPr>
        <w:t>Capitalismo y divorcio.</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5</w:t>
      </w:r>
      <w:r w:rsidRPr="009038D5">
        <w:rPr>
          <w:rFonts w:ascii="Times New Roman" w:hAnsi="Times New Roman" w:cs="Times New Roman"/>
          <w:sz w:val="24"/>
          <w:szCs w:val="24"/>
          <w:lang w:val="es-ES"/>
        </w:rPr>
        <w:t xml:space="preserve">), </w:t>
      </w:r>
      <w:r w:rsidR="004617D6">
        <w:rPr>
          <w:rFonts w:ascii="Times New Roman" w:hAnsi="Times New Roman" w:cs="Times New Roman"/>
          <w:sz w:val="24"/>
          <w:szCs w:val="24"/>
          <w:lang w:val="es-ES"/>
        </w:rPr>
        <w:t>4-14</w:t>
      </w:r>
      <w:r w:rsidRPr="009038D5">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El artículo analiza las razones del divorcio desde una perspectiva poco abordada, como es su relación con el capitalismo. Esta producción inédita hasta hoy, es de gran utilidad para comprender en profundidad la trayectoria histórica de la lógica capitalista. Acompañado de subtítulos como “La epistemología marxista”, “Nueva fuerza de trabajo y nuevos atributos productivos como necesidad del capital”, “La liberación femenina en la superestru</w:t>
      </w:r>
      <w:r w:rsidR="008D21FE">
        <w:rPr>
          <w:rFonts w:ascii="Times New Roman" w:hAnsi="Times New Roman" w:cs="Times New Roman"/>
          <w:sz w:val="24"/>
          <w:szCs w:val="24"/>
          <w:lang w:val="es-ES"/>
        </w:rPr>
        <w:t>ctura”, “</w:t>
      </w:r>
      <w:r w:rsidRPr="00917C99">
        <w:rPr>
          <w:rFonts w:ascii="Times New Roman" w:hAnsi="Times New Roman" w:cs="Times New Roman"/>
          <w:sz w:val="24"/>
          <w:szCs w:val="24"/>
          <w:lang w:val="es-ES"/>
        </w:rPr>
        <w:t xml:space="preserve">De la necesidad o las determinaciones” se analiza el divorcio. El examen histórico comienza analizando la sociedad europea en el XVIII y culmina en la </w:t>
      </w:r>
      <w:proofErr w:type="gramStart"/>
      <w:r w:rsidRPr="00917C99">
        <w:rPr>
          <w:rFonts w:ascii="Times New Roman" w:hAnsi="Times New Roman" w:cs="Times New Roman"/>
          <w:sz w:val="24"/>
          <w:szCs w:val="24"/>
          <w:lang w:val="es-ES"/>
        </w:rPr>
        <w:t>actualidad .</w:t>
      </w:r>
      <w:proofErr w:type="gramEnd"/>
      <w:r w:rsidRPr="00917C99">
        <w:rPr>
          <w:rFonts w:ascii="Times New Roman" w:hAnsi="Times New Roman" w:cs="Times New Roman"/>
          <w:sz w:val="24"/>
          <w:szCs w:val="24"/>
          <w:lang w:val="es-ES"/>
        </w:rPr>
        <w:t xml:space="preserve"> Este recorrido histórico se fortalece con el aporte de la sociología brindando un análisis complejo.</w:t>
      </w:r>
    </w:p>
    <w:p w:rsidR="00D7327F" w:rsidRPr="00917C99" w:rsidRDefault="00D7327F" w:rsidP="00D7327F">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Patiño, R. (2018, mayo). </w:t>
      </w:r>
      <w:proofErr w:type="spellStart"/>
      <w:r w:rsidRPr="00917C99">
        <w:rPr>
          <w:rFonts w:ascii="Times New Roman" w:hAnsi="Times New Roman" w:cs="Times New Roman"/>
          <w:sz w:val="24"/>
          <w:szCs w:val="24"/>
          <w:lang w:val="es-ES"/>
        </w:rPr>
        <w:t>Bad</w:t>
      </w:r>
      <w:proofErr w:type="spellEnd"/>
      <w:r w:rsidRPr="00917C99">
        <w:rPr>
          <w:rFonts w:ascii="Times New Roman" w:hAnsi="Times New Roman" w:cs="Times New Roman"/>
          <w:sz w:val="24"/>
          <w:szCs w:val="24"/>
          <w:lang w:val="es-ES"/>
        </w:rPr>
        <w:t xml:space="preserve"> religión o cuando el rock argentino tuvo su momento místico.</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5</w:t>
      </w:r>
      <w:r w:rsidRPr="009038D5">
        <w:rPr>
          <w:rFonts w:ascii="Times New Roman" w:hAnsi="Times New Roman" w:cs="Times New Roman"/>
          <w:sz w:val="24"/>
          <w:szCs w:val="24"/>
          <w:lang w:val="es-ES"/>
        </w:rPr>
        <w:t xml:space="preserve">), </w:t>
      </w:r>
      <w:r w:rsidR="004617D6">
        <w:rPr>
          <w:rFonts w:ascii="Times New Roman" w:hAnsi="Times New Roman" w:cs="Times New Roman"/>
          <w:sz w:val="24"/>
          <w:szCs w:val="24"/>
          <w:lang w:val="es-ES"/>
        </w:rPr>
        <w:t>26-31</w:t>
      </w:r>
      <w:r w:rsidRPr="009038D5">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Este trabajo examina desde un prisma musical lo que acontecía durante los primeros años de la década del ´70 en nuestro país. Un contexto histórico donde el rock, el descontento social y la mística religiosa fueron los componentes de un proceso de cambio protagonizado por un sector muy amplio de la juventud. Este fenómeno se vio potenciado por la circulación de discos, textos, producción revisionista y el surgimiento de una nueva izquierda. La sumatoria de estos factores pudo contribuir al incremento de una actitud contestataria.</w:t>
      </w:r>
    </w:p>
    <w:p w:rsidR="00D7327F" w:rsidRPr="00917C99" w:rsidRDefault="00D7327F" w:rsidP="00D7327F">
      <w:pPr>
        <w:spacing w:after="0" w:line="480" w:lineRule="auto"/>
        <w:ind w:left="709" w:hanging="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Barboza, C. (2018, mayo). </w:t>
      </w:r>
      <w:r w:rsidRPr="00917C99">
        <w:rPr>
          <w:rFonts w:ascii="Times New Roman" w:hAnsi="Times New Roman" w:cs="Times New Roman"/>
          <w:sz w:val="24"/>
          <w:szCs w:val="24"/>
          <w:lang w:val="es-ES"/>
        </w:rPr>
        <w:t>Ensayo sobre la monogamia. Rupturas y continuidades históricas.</w:t>
      </w:r>
      <w:r>
        <w:rPr>
          <w:rFonts w:ascii="Times New Roman" w:hAnsi="Times New Roman" w:cs="Times New Roman"/>
          <w:sz w:val="24"/>
          <w:szCs w:val="24"/>
          <w:lang w:val="es-ES"/>
        </w:rPr>
        <w:t xml:space="preserve"> </w:t>
      </w:r>
      <w:r w:rsidRPr="008D21FE">
        <w:rPr>
          <w:rFonts w:ascii="Times New Roman" w:hAnsi="Times New Roman" w:cs="Times New Roman"/>
          <w:i/>
          <w:sz w:val="24"/>
          <w:szCs w:val="24"/>
          <w:lang w:val="es-ES"/>
        </w:rPr>
        <w:t>Artículos de Historia para la Política</w:t>
      </w:r>
      <w:r w:rsidRPr="009038D5">
        <w:rPr>
          <w:rFonts w:ascii="Times New Roman" w:hAnsi="Times New Roman" w:cs="Times New Roman"/>
          <w:sz w:val="24"/>
          <w:szCs w:val="24"/>
          <w:lang w:val="es-ES"/>
        </w:rPr>
        <w:t>, (</w:t>
      </w:r>
      <w:r>
        <w:rPr>
          <w:rFonts w:ascii="Times New Roman" w:hAnsi="Times New Roman" w:cs="Times New Roman"/>
          <w:sz w:val="24"/>
          <w:szCs w:val="24"/>
          <w:lang w:val="es-ES"/>
        </w:rPr>
        <w:t>5</w:t>
      </w:r>
      <w:r w:rsidRPr="009038D5">
        <w:rPr>
          <w:rFonts w:ascii="Times New Roman" w:hAnsi="Times New Roman" w:cs="Times New Roman"/>
          <w:sz w:val="24"/>
          <w:szCs w:val="24"/>
          <w:lang w:val="es-ES"/>
        </w:rPr>
        <w:t>),</w:t>
      </w:r>
      <w:r w:rsidR="004617D6">
        <w:rPr>
          <w:rFonts w:ascii="Times New Roman" w:hAnsi="Times New Roman" w:cs="Times New Roman"/>
          <w:sz w:val="24"/>
          <w:szCs w:val="24"/>
          <w:lang w:val="es-ES"/>
        </w:rPr>
        <w:t xml:space="preserve"> 38-45</w:t>
      </w:r>
      <w:r w:rsidRPr="009038D5">
        <w:rPr>
          <w:rFonts w:ascii="Times New Roman" w:hAnsi="Times New Roman" w:cs="Times New Roman"/>
          <w:sz w:val="24"/>
          <w:szCs w:val="24"/>
          <w:lang w:val="es-ES"/>
        </w:rPr>
        <w:t>.</w:t>
      </w:r>
    </w:p>
    <w:p w:rsid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lastRenderedPageBreak/>
        <w:t>Por medio de una escritura clara y precisa el siguiente ensayo analiza desde una perspectiva histórica y antropológica a la monogamia como uno de los basamentos culturales de occidente. También se exponen las rupturas y continuidades de esta organización familiar que al poseer una naturaleza económica permanentemente está en crisis. El examen histórico pasa por reinterpretar las ideas de Engels y de la antropología funcionalista y estructuralista, de esta forma el lector tiene la posibilidad de reconocer la relación entre la producción de bienes y el tipo de organización familiar que van desde los matrimonios grupales y sus vínculos con la propiedad comunal hasta llegar a la monogamia y la propiedad privada. El aporte antropológico permite reconocer a la humanidad desde la horda, el clan y las relaciones  parentales que existieron en torno a la sociedad en un tiempo histórico.</w:t>
      </w:r>
    </w:p>
    <w:p w:rsidR="00D7327F" w:rsidRPr="00D7327F" w:rsidRDefault="00D7327F" w:rsidP="00D7327F">
      <w:pPr>
        <w:spacing w:after="0" w:line="480" w:lineRule="auto"/>
        <w:jc w:val="both"/>
        <w:rPr>
          <w:rFonts w:ascii="Times New Roman" w:hAnsi="Times New Roman" w:cs="Times New Roman"/>
          <w:b/>
          <w:sz w:val="24"/>
          <w:szCs w:val="24"/>
          <w:lang w:val="es-ES"/>
        </w:rPr>
      </w:pPr>
      <w:r w:rsidRPr="00D7327F">
        <w:rPr>
          <w:rFonts w:ascii="Times New Roman" w:hAnsi="Times New Roman" w:cs="Times New Roman"/>
          <w:b/>
          <w:sz w:val="24"/>
          <w:szCs w:val="24"/>
          <w:lang w:val="es-ES"/>
        </w:rPr>
        <w:t>Conclusión</w:t>
      </w:r>
    </w:p>
    <w:p w:rsidR="00917C99" w:rsidRPr="00917C99" w:rsidRDefault="00917C99" w:rsidP="00D7327F">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Artículos de Historia para la Política aspira ser una publicación que llegue inicialmente a todo el partido de La Matanza y que con el tiempo trascienda sus fronteras. Se considera que es un pro</w:t>
      </w:r>
      <w:r w:rsidR="00D7327F">
        <w:rPr>
          <w:rFonts w:ascii="Times New Roman" w:hAnsi="Times New Roman" w:cs="Times New Roman"/>
          <w:sz w:val="24"/>
          <w:szCs w:val="24"/>
          <w:lang w:val="es-ES"/>
        </w:rPr>
        <w:t>ducto genuino del partido por</w:t>
      </w:r>
      <w:r w:rsidRPr="00917C99">
        <w:rPr>
          <w:rFonts w:ascii="Times New Roman" w:hAnsi="Times New Roman" w:cs="Times New Roman"/>
          <w:sz w:val="24"/>
          <w:szCs w:val="24"/>
          <w:lang w:val="es-ES"/>
        </w:rPr>
        <w:t xml:space="preserve"> el </w:t>
      </w:r>
      <w:r w:rsidR="00D7327F">
        <w:rPr>
          <w:rFonts w:ascii="Times New Roman" w:hAnsi="Times New Roman" w:cs="Times New Roman"/>
          <w:sz w:val="24"/>
          <w:szCs w:val="24"/>
          <w:lang w:val="es-ES"/>
        </w:rPr>
        <w:t>equipo</w:t>
      </w:r>
      <w:r w:rsidRPr="00917C99">
        <w:rPr>
          <w:rFonts w:ascii="Times New Roman" w:hAnsi="Times New Roman" w:cs="Times New Roman"/>
          <w:sz w:val="24"/>
          <w:szCs w:val="24"/>
          <w:lang w:val="es-ES"/>
        </w:rPr>
        <w:t xml:space="preserve"> que la compone,</w:t>
      </w:r>
      <w:r w:rsidR="00D7327F">
        <w:rPr>
          <w:rFonts w:ascii="Times New Roman" w:hAnsi="Times New Roman" w:cs="Times New Roman"/>
          <w:sz w:val="24"/>
          <w:szCs w:val="24"/>
          <w:lang w:val="es-ES"/>
        </w:rPr>
        <w:t xml:space="preserve"> y además</w:t>
      </w:r>
      <w:r w:rsidRPr="00917C99">
        <w:rPr>
          <w:rFonts w:ascii="Times New Roman" w:hAnsi="Times New Roman" w:cs="Times New Roman"/>
          <w:sz w:val="24"/>
          <w:szCs w:val="24"/>
          <w:lang w:val="es-ES"/>
        </w:rPr>
        <w:t xml:space="preserve"> la </w:t>
      </w:r>
      <w:r w:rsidR="00D7327F">
        <w:rPr>
          <w:rFonts w:ascii="Times New Roman" w:hAnsi="Times New Roman" w:cs="Times New Roman"/>
          <w:sz w:val="24"/>
          <w:szCs w:val="24"/>
          <w:lang w:val="es-ES"/>
        </w:rPr>
        <w:t xml:space="preserve">diagramación y la impresión se </w:t>
      </w:r>
      <w:r w:rsidRPr="00917C99">
        <w:rPr>
          <w:rFonts w:ascii="Times New Roman" w:hAnsi="Times New Roman" w:cs="Times New Roman"/>
          <w:sz w:val="24"/>
          <w:szCs w:val="24"/>
          <w:lang w:val="es-ES"/>
        </w:rPr>
        <w:t>realiza dentro del partido</w:t>
      </w:r>
      <w:r w:rsidR="00D7327F">
        <w:rPr>
          <w:rFonts w:ascii="Times New Roman" w:hAnsi="Times New Roman" w:cs="Times New Roman"/>
          <w:sz w:val="24"/>
          <w:szCs w:val="24"/>
          <w:lang w:val="es-ES"/>
        </w:rPr>
        <w:t>. E</w:t>
      </w:r>
      <w:r w:rsidRPr="00917C99">
        <w:rPr>
          <w:rFonts w:ascii="Times New Roman" w:hAnsi="Times New Roman" w:cs="Times New Roman"/>
          <w:sz w:val="24"/>
          <w:szCs w:val="24"/>
          <w:lang w:val="es-ES"/>
        </w:rPr>
        <w:t>sta característica permite considerar que se está hablando de una producción matancera con capacidad de proyección. Como se pudo apreciar en el desarrollo, los artículos que se publican son variados porque se espera que el lector pueda ir adquiriendo un panorama más amplio sobre el pasado.</w:t>
      </w:r>
    </w:p>
    <w:p w:rsidR="00917C99" w:rsidRPr="00917C99" w:rsidRDefault="00917C99" w:rsidP="00917C99">
      <w:pPr>
        <w:spacing w:after="0" w:line="480" w:lineRule="auto"/>
        <w:ind w:firstLine="737"/>
        <w:jc w:val="both"/>
        <w:rPr>
          <w:rFonts w:ascii="Times New Roman" w:hAnsi="Times New Roman" w:cs="Times New Roman"/>
          <w:sz w:val="24"/>
          <w:szCs w:val="24"/>
          <w:lang w:val="es-ES"/>
        </w:rPr>
      </w:pPr>
      <w:r w:rsidRPr="00917C99">
        <w:rPr>
          <w:rFonts w:ascii="Times New Roman" w:hAnsi="Times New Roman" w:cs="Times New Roman"/>
          <w:sz w:val="24"/>
          <w:szCs w:val="24"/>
          <w:lang w:val="es-ES"/>
        </w:rPr>
        <w:t>En un mundo digitalizado, donde la información se suministra haciendo un</w:t>
      </w:r>
      <w:r w:rsidRPr="00D7327F">
        <w:rPr>
          <w:rFonts w:ascii="Times New Roman" w:hAnsi="Times New Roman" w:cs="Times New Roman"/>
          <w:sz w:val="24"/>
          <w:szCs w:val="24"/>
        </w:rPr>
        <w:t xml:space="preserve"> </w:t>
      </w:r>
      <w:proofErr w:type="spellStart"/>
      <w:r w:rsidRPr="00D7327F">
        <w:rPr>
          <w:rFonts w:ascii="Times New Roman" w:hAnsi="Times New Roman" w:cs="Times New Roman"/>
          <w:i/>
          <w:sz w:val="24"/>
          <w:szCs w:val="24"/>
        </w:rPr>
        <w:t>click</w:t>
      </w:r>
      <w:proofErr w:type="spellEnd"/>
      <w:r w:rsidRPr="00D7327F">
        <w:rPr>
          <w:rFonts w:ascii="Times New Roman" w:hAnsi="Times New Roman" w:cs="Times New Roman"/>
          <w:i/>
          <w:sz w:val="24"/>
          <w:szCs w:val="24"/>
          <w:lang w:val="es-ES"/>
        </w:rPr>
        <w:t xml:space="preserve"> </w:t>
      </w:r>
      <w:r w:rsidRPr="00917C99">
        <w:rPr>
          <w:rFonts w:ascii="Times New Roman" w:hAnsi="Times New Roman" w:cs="Times New Roman"/>
          <w:sz w:val="24"/>
          <w:szCs w:val="24"/>
          <w:lang w:val="es-ES"/>
        </w:rPr>
        <w:t xml:space="preserve">en la computadora, </w:t>
      </w:r>
      <w:r w:rsidRPr="00D7327F">
        <w:rPr>
          <w:rFonts w:ascii="Times New Roman" w:hAnsi="Times New Roman" w:cs="Times New Roman"/>
          <w:i/>
          <w:sz w:val="24"/>
          <w:szCs w:val="24"/>
          <w:lang w:val="es-ES"/>
        </w:rPr>
        <w:t>Artículos de Historia para la Política</w:t>
      </w:r>
      <w:r w:rsidRPr="00917C99">
        <w:rPr>
          <w:rFonts w:ascii="Times New Roman" w:hAnsi="Times New Roman" w:cs="Times New Roman"/>
          <w:sz w:val="24"/>
          <w:szCs w:val="24"/>
          <w:lang w:val="es-ES"/>
        </w:rPr>
        <w:t xml:space="preserve"> aparece dos veces al año en papel. </w:t>
      </w:r>
      <w:r w:rsidRPr="00917C99">
        <w:rPr>
          <w:rFonts w:ascii="Times New Roman" w:hAnsi="Times New Roman" w:cs="Times New Roman"/>
          <w:sz w:val="24"/>
          <w:szCs w:val="24"/>
          <w:lang w:val="es-ES"/>
        </w:rPr>
        <w:lastRenderedPageBreak/>
        <w:t>Que aparezca en este formato permite varias cosas: una pausa para leer y reflexionar, la comodidad para leerla en cualquier lugar, tener un contacto genuino con un bien cultural y por sobre todo se genera una situación agradable entre el lector y una revista de historia.</w:t>
      </w:r>
    </w:p>
    <w:p w:rsidR="00BE0289" w:rsidRDefault="00917C99" w:rsidP="0059003C">
      <w:pPr>
        <w:spacing w:after="0" w:line="480" w:lineRule="auto"/>
        <w:ind w:firstLine="737"/>
        <w:jc w:val="both"/>
        <w:rPr>
          <w:rFonts w:ascii="Times New Roman" w:hAnsi="Times New Roman" w:cs="Times New Roman"/>
          <w:sz w:val="24"/>
          <w:szCs w:val="24"/>
          <w:lang w:val="es-ES"/>
        </w:rPr>
      </w:pPr>
      <w:r w:rsidRPr="00D7327F">
        <w:rPr>
          <w:rFonts w:ascii="Times New Roman" w:hAnsi="Times New Roman" w:cs="Times New Roman"/>
          <w:i/>
          <w:sz w:val="24"/>
          <w:szCs w:val="24"/>
          <w:lang w:val="es-ES"/>
        </w:rPr>
        <w:t>Artículos de Historia para la Política</w:t>
      </w:r>
      <w:r w:rsidRPr="00917C99">
        <w:rPr>
          <w:rFonts w:ascii="Times New Roman" w:hAnsi="Times New Roman" w:cs="Times New Roman"/>
          <w:sz w:val="24"/>
          <w:szCs w:val="24"/>
          <w:lang w:val="es-ES"/>
        </w:rPr>
        <w:t xml:space="preserve"> es una de las pocas –p</w:t>
      </w:r>
      <w:r w:rsidR="00D7327F">
        <w:rPr>
          <w:rFonts w:ascii="Times New Roman" w:hAnsi="Times New Roman" w:cs="Times New Roman"/>
          <w:sz w:val="24"/>
          <w:szCs w:val="24"/>
          <w:lang w:val="es-ES"/>
        </w:rPr>
        <w:t>or</w:t>
      </w:r>
      <w:r w:rsidRPr="00917C99">
        <w:rPr>
          <w:rFonts w:ascii="Times New Roman" w:hAnsi="Times New Roman" w:cs="Times New Roman"/>
          <w:sz w:val="24"/>
          <w:szCs w:val="24"/>
          <w:lang w:val="es-ES"/>
        </w:rPr>
        <w:t xml:space="preserve"> no decir la única</w:t>
      </w:r>
      <w:r w:rsidR="00D7327F" w:rsidRPr="00917C99">
        <w:rPr>
          <w:rFonts w:ascii="Times New Roman" w:hAnsi="Times New Roman" w:cs="Times New Roman"/>
          <w:sz w:val="24"/>
          <w:szCs w:val="24"/>
          <w:lang w:val="es-ES"/>
        </w:rPr>
        <w:t>–</w:t>
      </w:r>
      <w:r w:rsidRPr="00917C99">
        <w:rPr>
          <w:rFonts w:ascii="Times New Roman" w:hAnsi="Times New Roman" w:cs="Times New Roman"/>
          <w:sz w:val="24"/>
          <w:szCs w:val="24"/>
          <w:lang w:val="es-ES"/>
        </w:rPr>
        <w:t xml:space="preserve"> revistas del partido de La Matanza  que proviene del riñón de las Ciencias Sociales que se adoptó para que especialmente el público que no pertenece al universo académico pueda interiorizarse sobre el pasado analizado desde diferentes aristas y en especial para conocer el funcionamiento de la política en el presente. Actualmente hay en el partido una variedad muy amplia de libros, como también existen instituciones sobre historia regional, es decir que desde hace varios años la intelectualidad y el academicismo matancero tiene la preocupación por la investigación social y la producción de contenidos</w:t>
      </w:r>
      <w:r w:rsidRPr="00D7327F">
        <w:rPr>
          <w:rFonts w:ascii="Times New Roman" w:hAnsi="Times New Roman" w:cs="Times New Roman"/>
          <w:i/>
          <w:sz w:val="24"/>
          <w:szCs w:val="24"/>
          <w:lang w:val="es-ES"/>
        </w:rPr>
        <w:t>. Artículos de Historia para la Política</w:t>
      </w:r>
      <w:r w:rsidRPr="00917C99">
        <w:rPr>
          <w:rFonts w:ascii="Times New Roman" w:hAnsi="Times New Roman" w:cs="Times New Roman"/>
          <w:sz w:val="24"/>
          <w:szCs w:val="24"/>
          <w:lang w:val="es-ES"/>
        </w:rPr>
        <w:t xml:space="preserve"> es una novedad </w:t>
      </w:r>
      <w:proofErr w:type="spellStart"/>
      <w:r w:rsidRPr="00917C99">
        <w:rPr>
          <w:rFonts w:ascii="Times New Roman" w:hAnsi="Times New Roman" w:cs="Times New Roman"/>
          <w:sz w:val="24"/>
          <w:szCs w:val="24"/>
          <w:lang w:val="es-ES"/>
        </w:rPr>
        <w:t>hemerográfica</w:t>
      </w:r>
      <w:proofErr w:type="spellEnd"/>
      <w:r w:rsidRPr="00917C99">
        <w:rPr>
          <w:rFonts w:ascii="Times New Roman" w:hAnsi="Times New Roman" w:cs="Times New Roman"/>
          <w:sz w:val="24"/>
          <w:szCs w:val="24"/>
          <w:lang w:val="es-ES"/>
        </w:rPr>
        <w:t xml:space="preserve"> porque es una producción local independiente, no posee apoyo de ninguna institución, todos los que escriben en ella poseen título de grado  y es aquí donde se encuentra el nexo entre el academicismo y los sectores populares, porque los que escriben en la revista están aprendiendo a difundir el conocimiento. En una sociedad neoliberal que pretende quitarle el contenido a todo, aparece esta propuesta </w:t>
      </w:r>
      <w:proofErr w:type="spellStart"/>
      <w:r w:rsidRPr="00917C99">
        <w:rPr>
          <w:rFonts w:ascii="Times New Roman" w:hAnsi="Times New Roman" w:cs="Times New Roman"/>
          <w:sz w:val="24"/>
          <w:szCs w:val="24"/>
          <w:lang w:val="es-ES"/>
        </w:rPr>
        <w:t>hemerográfica</w:t>
      </w:r>
      <w:proofErr w:type="spellEnd"/>
      <w:r w:rsidRPr="00917C99">
        <w:rPr>
          <w:rFonts w:ascii="Times New Roman" w:hAnsi="Times New Roman" w:cs="Times New Roman"/>
          <w:sz w:val="24"/>
          <w:szCs w:val="24"/>
          <w:lang w:val="es-ES"/>
        </w:rPr>
        <w:t xml:space="preserve"> con objetivos claros y sobre todo con contenido. Se presta mucha atención a este último punto porque una sociedad con contenido es una sociedad que puede cambiar en todos sus aspectos, el contenido llena espacios </w:t>
      </w:r>
      <w:proofErr w:type="spellStart"/>
      <w:r w:rsidRPr="00917C99">
        <w:rPr>
          <w:rFonts w:ascii="Times New Roman" w:hAnsi="Times New Roman" w:cs="Times New Roman"/>
          <w:sz w:val="24"/>
          <w:szCs w:val="24"/>
          <w:lang w:val="es-ES"/>
        </w:rPr>
        <w:t>vacios</w:t>
      </w:r>
      <w:proofErr w:type="spellEnd"/>
      <w:r w:rsidRPr="00917C99">
        <w:rPr>
          <w:rFonts w:ascii="Times New Roman" w:hAnsi="Times New Roman" w:cs="Times New Roman"/>
          <w:sz w:val="24"/>
          <w:szCs w:val="24"/>
          <w:lang w:val="es-ES"/>
        </w:rPr>
        <w:t xml:space="preserve"> y brinda la posibilidad que cada uno pueda construir su propio marco teórico y también su esquema de conocimiento. Esta breve reseña sirvió para que los lectores puedan conocer a la distancia un proyect</w:t>
      </w:r>
      <w:r w:rsidR="00D7327F">
        <w:rPr>
          <w:rFonts w:ascii="Times New Roman" w:hAnsi="Times New Roman" w:cs="Times New Roman"/>
          <w:sz w:val="24"/>
          <w:szCs w:val="24"/>
          <w:lang w:val="es-ES"/>
        </w:rPr>
        <w:t xml:space="preserve">o </w:t>
      </w:r>
      <w:proofErr w:type="spellStart"/>
      <w:r w:rsidR="00D7327F">
        <w:rPr>
          <w:rFonts w:ascii="Times New Roman" w:hAnsi="Times New Roman" w:cs="Times New Roman"/>
          <w:sz w:val="24"/>
          <w:szCs w:val="24"/>
          <w:lang w:val="es-ES"/>
        </w:rPr>
        <w:t>hemerográfico</w:t>
      </w:r>
      <w:proofErr w:type="spellEnd"/>
      <w:r w:rsidR="00D7327F">
        <w:rPr>
          <w:rFonts w:ascii="Times New Roman" w:hAnsi="Times New Roman" w:cs="Times New Roman"/>
          <w:sz w:val="24"/>
          <w:szCs w:val="24"/>
          <w:lang w:val="es-ES"/>
        </w:rPr>
        <w:t xml:space="preserve"> que a la fecha </w:t>
      </w:r>
      <w:r w:rsidRPr="00917C99">
        <w:rPr>
          <w:rFonts w:ascii="Times New Roman" w:hAnsi="Times New Roman" w:cs="Times New Roman"/>
          <w:sz w:val="24"/>
          <w:szCs w:val="24"/>
          <w:lang w:val="es-ES"/>
        </w:rPr>
        <w:t xml:space="preserve">tiene dos años de vida, que está </w:t>
      </w:r>
      <w:r w:rsidRPr="00917C99">
        <w:rPr>
          <w:rFonts w:ascii="Times New Roman" w:hAnsi="Times New Roman" w:cs="Times New Roman"/>
          <w:sz w:val="24"/>
          <w:szCs w:val="24"/>
          <w:lang w:val="es-ES"/>
        </w:rPr>
        <w:lastRenderedPageBreak/>
        <w:t>caminando a paso lento y seguro por la senda de la cultura. Queda la puerta abierta para que aquellos interesados en conocer a Artículos de Historia para la Política en profundidad se comuniquen con el editor.</w:t>
      </w:r>
      <w:r w:rsidR="0059003C" w:rsidRPr="0059003C">
        <w:rPr>
          <w:rFonts w:ascii="Times New Roman" w:hAnsi="Times New Roman" w:cs="Times New Roman"/>
          <w:sz w:val="24"/>
          <w:szCs w:val="24"/>
          <w:lang w:val="es-ES"/>
        </w:rPr>
        <w:t xml:space="preserve"> </w:t>
      </w:r>
    </w:p>
    <w:p w:rsidR="00BE0289" w:rsidRPr="00BE0289" w:rsidRDefault="00BE0289" w:rsidP="00BE0289">
      <w:pPr>
        <w:spacing w:after="0" w:line="480" w:lineRule="auto"/>
        <w:jc w:val="both"/>
        <w:rPr>
          <w:rFonts w:ascii="Times New Roman" w:hAnsi="Times New Roman" w:cs="Times New Roman"/>
          <w:b/>
          <w:sz w:val="24"/>
          <w:szCs w:val="24"/>
          <w:lang w:val="es-ES"/>
        </w:rPr>
      </w:pPr>
      <w:r w:rsidRPr="00BE0289">
        <w:rPr>
          <w:rFonts w:ascii="Times New Roman" w:hAnsi="Times New Roman" w:cs="Times New Roman"/>
          <w:b/>
          <w:sz w:val="24"/>
          <w:szCs w:val="24"/>
          <w:lang w:val="es-ES"/>
        </w:rPr>
        <w:t>Referencias</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Aguirre, L. (2017, septiembre). El reconocimiento del otro como medio impulsor de políticas inclusivas.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(4), 38-42.</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Barboza, C. (2016, abril). Historiografía Argentina y Latinoamericana.</w:t>
      </w:r>
      <w:r w:rsidRPr="00BE0289">
        <w:rPr>
          <w:rFonts w:ascii="Times New Roman" w:hAnsi="Times New Roman" w:cs="Times New Roman"/>
          <w:i/>
          <w:sz w:val="24"/>
          <w:szCs w:val="24"/>
          <w:lang w:val="es-ES"/>
        </w:rPr>
        <w:t xml:space="preserve"> Artículos de Historia para la Política, </w:t>
      </w:r>
      <w:r w:rsidRPr="00BE0289">
        <w:rPr>
          <w:rFonts w:ascii="Times New Roman" w:hAnsi="Times New Roman" w:cs="Times New Roman"/>
          <w:sz w:val="24"/>
          <w:szCs w:val="24"/>
          <w:lang w:val="es-ES"/>
        </w:rPr>
        <w:t>(1), 2-15.</w:t>
      </w:r>
      <w:r w:rsidRPr="00BE0289">
        <w:rPr>
          <w:rFonts w:ascii="Times New Roman" w:hAnsi="Times New Roman" w:cs="Times New Roman"/>
          <w:i/>
          <w:sz w:val="24"/>
          <w:szCs w:val="24"/>
          <w:lang w:val="es-ES"/>
        </w:rPr>
        <w:t xml:space="preserve"> </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Barboza, C. (2017, mayo). La Forestal. Un Estado más en la República Argentina. </w:t>
      </w:r>
      <w:r w:rsidRPr="00BE0289">
        <w:rPr>
          <w:rFonts w:ascii="Times New Roman" w:hAnsi="Times New Roman" w:cs="Times New Roman"/>
          <w:i/>
          <w:sz w:val="24"/>
          <w:szCs w:val="24"/>
          <w:lang w:val="es-ES"/>
        </w:rPr>
        <w:t xml:space="preserve">Artículos de Historia para la Política, </w:t>
      </w:r>
      <w:r w:rsidRPr="00BE0289">
        <w:rPr>
          <w:rFonts w:ascii="Times New Roman" w:hAnsi="Times New Roman" w:cs="Times New Roman"/>
          <w:sz w:val="24"/>
          <w:szCs w:val="24"/>
          <w:lang w:val="es-ES"/>
        </w:rPr>
        <w:t>(3), 26-31.</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Barboza, C. (2017, mayo). Los Intendentes bonaerenses pasado y presente.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(3), 50-54.</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Barboza, C. (2017, septiembre). La revolución del ´90. Orígenes y agonía del radicalismo.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(4), 32-37.</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Barboza, C. (2018, mayo). Ensayo sobre la monogamia. Rupturas y continuidades históricas.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(5), 38-45.</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Carrizo, L. M. (2017, septiembre). También los judíos son palestinos.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(4), 28-33.</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Castro, A. (2016, agosto). Desarmar la Nación. Lecturas y Proyectos alternativos en la Construcción de la Nación Argentina. </w:t>
      </w:r>
      <w:r w:rsidRPr="00BE0289">
        <w:rPr>
          <w:rFonts w:ascii="Times New Roman" w:hAnsi="Times New Roman" w:cs="Times New Roman"/>
          <w:i/>
          <w:sz w:val="24"/>
          <w:szCs w:val="24"/>
          <w:lang w:val="es-ES"/>
        </w:rPr>
        <w:t xml:space="preserve">Artículos de Historia para la Política, </w:t>
      </w:r>
      <w:r w:rsidRPr="00BE0289">
        <w:rPr>
          <w:rFonts w:ascii="Times New Roman" w:hAnsi="Times New Roman" w:cs="Times New Roman"/>
          <w:sz w:val="24"/>
          <w:szCs w:val="24"/>
          <w:lang w:val="es-ES"/>
        </w:rPr>
        <w:t>(2), pp. 2-8.</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De Toma, M. (2016, abril). Las acciones del movimiento obrero durante el primer semestre de 1974.</w:t>
      </w:r>
      <w:r w:rsidRPr="00BE0289">
        <w:rPr>
          <w:rFonts w:ascii="Times New Roman" w:hAnsi="Times New Roman" w:cs="Times New Roman"/>
          <w:i/>
          <w:sz w:val="24"/>
          <w:szCs w:val="24"/>
          <w:lang w:val="es-ES"/>
        </w:rPr>
        <w:t xml:space="preserve"> Artículos de Historia para la Política, </w:t>
      </w:r>
      <w:r w:rsidRPr="00BE0289">
        <w:rPr>
          <w:rFonts w:ascii="Times New Roman" w:hAnsi="Times New Roman" w:cs="Times New Roman"/>
          <w:sz w:val="24"/>
          <w:szCs w:val="24"/>
          <w:lang w:val="es-ES"/>
        </w:rPr>
        <w:t>(1), 38-47.</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De Toma, M. (2017, mayo). Elementos teóricos para el abordaje de las políticas de salud. </w:t>
      </w:r>
      <w:r w:rsidRPr="00BE0289">
        <w:rPr>
          <w:rFonts w:ascii="Times New Roman" w:hAnsi="Times New Roman" w:cs="Times New Roman"/>
          <w:i/>
          <w:sz w:val="24"/>
          <w:szCs w:val="24"/>
          <w:lang w:val="es-ES"/>
        </w:rPr>
        <w:t xml:space="preserve">Artículos de Historia para la Política, </w:t>
      </w:r>
      <w:r w:rsidRPr="00BE0289">
        <w:rPr>
          <w:rFonts w:ascii="Times New Roman" w:hAnsi="Times New Roman" w:cs="Times New Roman"/>
          <w:sz w:val="24"/>
          <w:szCs w:val="24"/>
          <w:lang w:val="es-ES"/>
        </w:rPr>
        <w:t>(3), 9-25.</w:t>
      </w:r>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De Toma, M. (2018, mayo). Capitalismo y divorcio.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(5), 4-14.</w:t>
      </w:r>
      <w:bookmarkStart w:id="0" w:name="_GoBack"/>
      <w:bookmarkEnd w:id="0"/>
    </w:p>
    <w:p w:rsidR="00BE0289" w:rsidRPr="00BE0289" w:rsidRDefault="00BE0289" w:rsidP="00BE0289">
      <w:pPr>
        <w:spacing w:after="0"/>
        <w:ind w:left="709" w:hanging="709"/>
        <w:jc w:val="both"/>
        <w:rPr>
          <w:rFonts w:ascii="Times New Roman" w:hAnsi="Times New Roman" w:cs="Times New Roman"/>
          <w:sz w:val="24"/>
          <w:szCs w:val="24"/>
          <w:lang w:val="es-ES"/>
        </w:rPr>
      </w:pPr>
      <w:r w:rsidRPr="00BE0289">
        <w:rPr>
          <w:rFonts w:ascii="Times New Roman" w:hAnsi="Times New Roman" w:cs="Times New Roman"/>
          <w:sz w:val="24"/>
          <w:szCs w:val="24"/>
          <w:lang w:val="es-ES"/>
        </w:rPr>
        <w:t xml:space="preserve">Patiño, R. (2018, mayo). </w:t>
      </w:r>
      <w:proofErr w:type="spellStart"/>
      <w:r w:rsidRPr="00BE0289">
        <w:rPr>
          <w:rFonts w:ascii="Times New Roman" w:hAnsi="Times New Roman" w:cs="Times New Roman"/>
          <w:sz w:val="24"/>
          <w:szCs w:val="24"/>
          <w:lang w:val="es-ES"/>
        </w:rPr>
        <w:t>Bad</w:t>
      </w:r>
      <w:proofErr w:type="spellEnd"/>
      <w:r w:rsidRPr="00BE0289">
        <w:rPr>
          <w:rFonts w:ascii="Times New Roman" w:hAnsi="Times New Roman" w:cs="Times New Roman"/>
          <w:sz w:val="24"/>
          <w:szCs w:val="24"/>
          <w:lang w:val="es-ES"/>
        </w:rPr>
        <w:t xml:space="preserve"> religión o cuando el rock argentino tuvo su momento místico.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(5), 26-31.</w:t>
      </w:r>
    </w:p>
    <w:p w:rsidR="00BE0289" w:rsidRPr="00BE0289" w:rsidRDefault="00BE0289" w:rsidP="00BE0289">
      <w:pPr>
        <w:spacing w:after="0"/>
        <w:ind w:left="709" w:hanging="709"/>
        <w:jc w:val="both"/>
        <w:rPr>
          <w:rFonts w:ascii="Times New Roman" w:hAnsi="Times New Roman" w:cs="Times New Roman"/>
          <w:sz w:val="24"/>
          <w:szCs w:val="24"/>
          <w:lang w:val="es-ES"/>
        </w:rPr>
      </w:pPr>
      <w:proofErr w:type="spellStart"/>
      <w:r w:rsidRPr="00BE0289">
        <w:rPr>
          <w:rFonts w:ascii="Times New Roman" w:hAnsi="Times New Roman" w:cs="Times New Roman"/>
          <w:sz w:val="24"/>
          <w:szCs w:val="24"/>
          <w:lang w:val="es-ES"/>
        </w:rPr>
        <w:t>Pisnoy</w:t>
      </w:r>
      <w:proofErr w:type="spellEnd"/>
      <w:r w:rsidRPr="00BE0289">
        <w:rPr>
          <w:rFonts w:ascii="Times New Roman" w:hAnsi="Times New Roman" w:cs="Times New Roman"/>
          <w:sz w:val="24"/>
          <w:szCs w:val="24"/>
          <w:lang w:val="es-ES"/>
        </w:rPr>
        <w:t xml:space="preserve">, A. (2016, agosto). Del NO al ALCA a UNASUR. </w:t>
      </w:r>
      <w:r w:rsidRPr="00BE0289">
        <w:rPr>
          <w:rFonts w:ascii="Times New Roman" w:hAnsi="Times New Roman" w:cs="Times New Roman"/>
          <w:i/>
          <w:sz w:val="24"/>
          <w:szCs w:val="24"/>
          <w:lang w:val="es-ES"/>
        </w:rPr>
        <w:t xml:space="preserve">Artículos de Historia para la Política, </w:t>
      </w:r>
      <w:r w:rsidRPr="00BE0289">
        <w:rPr>
          <w:rFonts w:ascii="Times New Roman" w:hAnsi="Times New Roman" w:cs="Times New Roman"/>
          <w:sz w:val="24"/>
          <w:szCs w:val="24"/>
          <w:lang w:val="es-ES"/>
        </w:rPr>
        <w:t>(2), 19-25.</w:t>
      </w:r>
    </w:p>
    <w:p w:rsidR="00BE0289" w:rsidRPr="00BE0289" w:rsidRDefault="00BE0289" w:rsidP="00BE0289">
      <w:pPr>
        <w:spacing w:after="0"/>
        <w:ind w:left="709" w:hanging="709"/>
        <w:jc w:val="both"/>
        <w:rPr>
          <w:rFonts w:ascii="Times New Roman" w:hAnsi="Times New Roman" w:cs="Times New Roman"/>
          <w:sz w:val="24"/>
          <w:szCs w:val="24"/>
          <w:lang w:val="es-ES"/>
        </w:rPr>
      </w:pPr>
      <w:proofErr w:type="spellStart"/>
      <w:r w:rsidRPr="00BE0289">
        <w:rPr>
          <w:rFonts w:ascii="Times New Roman" w:hAnsi="Times New Roman" w:cs="Times New Roman"/>
          <w:sz w:val="24"/>
          <w:szCs w:val="24"/>
          <w:lang w:val="es-ES"/>
        </w:rPr>
        <w:t>Tambelli</w:t>
      </w:r>
      <w:proofErr w:type="spellEnd"/>
      <w:r w:rsidRPr="00BE0289">
        <w:rPr>
          <w:rFonts w:ascii="Times New Roman" w:hAnsi="Times New Roman" w:cs="Times New Roman"/>
          <w:sz w:val="24"/>
          <w:szCs w:val="24"/>
          <w:lang w:val="es-ES"/>
        </w:rPr>
        <w:t xml:space="preserve">, F. (2017, septiembre). Todos somos hinchas de Agropecuario. </w:t>
      </w:r>
      <w:r w:rsidRPr="00BE0289">
        <w:rPr>
          <w:rFonts w:ascii="Times New Roman" w:hAnsi="Times New Roman" w:cs="Times New Roman"/>
          <w:i/>
          <w:sz w:val="24"/>
          <w:szCs w:val="24"/>
          <w:lang w:val="es-ES"/>
        </w:rPr>
        <w:t>Artículos de Historia para la Política</w:t>
      </w:r>
      <w:r w:rsidRPr="00BE0289">
        <w:rPr>
          <w:rFonts w:ascii="Times New Roman" w:hAnsi="Times New Roman" w:cs="Times New Roman"/>
          <w:sz w:val="24"/>
          <w:szCs w:val="24"/>
          <w:lang w:val="es-ES"/>
        </w:rPr>
        <w:t>, (4), 11-19.</w:t>
      </w:r>
    </w:p>
    <w:sectPr w:rsidR="00BE0289" w:rsidRPr="00BE0289" w:rsidSect="009A5C4D">
      <w:headerReference w:type="default" r:id="rId12"/>
      <w:footerReference w:type="default" r:id="rId13"/>
      <w:pgSz w:w="12240" w:h="15840" w:code="1"/>
      <w:pgMar w:top="1418" w:right="1701" w:bottom="1418" w:left="1701" w:header="709" w:footer="709" w:gutter="0"/>
      <w:pgNumType w:start="1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3A" w:rsidRDefault="00461F3A" w:rsidP="000470D1">
      <w:pPr>
        <w:spacing w:after="0" w:line="240" w:lineRule="auto"/>
      </w:pPr>
      <w:r>
        <w:separator/>
      </w:r>
    </w:p>
  </w:endnote>
  <w:endnote w:type="continuationSeparator" w:id="0">
    <w:p w:rsidR="00461F3A" w:rsidRDefault="00461F3A" w:rsidP="00047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Default="00547EB6" w:rsidP="00547EB6">
    <w:pPr>
      <w:pStyle w:val="Encabezado"/>
      <w:jc w:val="center"/>
      <w:rPr>
        <w:rFonts w:ascii="Arial" w:hAnsi="Arial" w:cs="Arial"/>
        <w:i/>
        <w:sz w:val="16"/>
        <w:szCs w:val="16"/>
      </w:rPr>
    </w:pPr>
    <w:bookmarkStart w:id="1" w:name="OLE_LINK1"/>
    <w:bookmarkStart w:id="2" w:name="OLE_LINK2"/>
    <w:bookmarkStart w:id="3" w:name="_Hlk484518231"/>
  </w:p>
  <w:p w:rsidR="00547EB6" w:rsidRDefault="00547EB6" w:rsidP="00547EB6">
    <w:pPr>
      <w:pStyle w:val="Encabezado"/>
      <w:jc w:val="center"/>
      <w:rPr>
        <w:rFonts w:ascii="Arial" w:hAnsi="Arial" w:cs="Arial"/>
        <w:i/>
        <w:sz w:val="16"/>
        <w:szCs w:val="16"/>
      </w:rPr>
    </w:pPr>
  </w:p>
  <w:p w:rsidR="00547EB6" w:rsidRDefault="00547EB6" w:rsidP="00547EB6">
    <w:pPr>
      <w:pStyle w:val="Encabezado"/>
      <w:jc w:val="center"/>
      <w:rPr>
        <w:rFonts w:ascii="Arial" w:hAnsi="Arial" w:cs="Arial"/>
        <w:sz w:val="16"/>
        <w:szCs w:val="16"/>
      </w:rPr>
    </w:pPr>
    <w:bookmarkStart w:id="4" w:name="OLE_LINK11"/>
    <w:bookmarkStart w:id="5" w:name="OLE_LINK12"/>
    <w:r w:rsidRPr="005B5D7B">
      <w:rPr>
        <w:rFonts w:ascii="Arial" w:hAnsi="Arial" w:cs="Arial"/>
        <w:i/>
        <w:sz w:val="16"/>
        <w:szCs w:val="16"/>
      </w:rPr>
      <w:t>Antigua Matanza. Revista de Historia Regional</w:t>
    </w:r>
    <w:r>
      <w:rPr>
        <w:rFonts w:ascii="Arial" w:hAnsi="Arial" w:cs="Arial"/>
        <w:i/>
        <w:sz w:val="16"/>
        <w:szCs w:val="16"/>
      </w:rPr>
      <w:t xml:space="preserve">, </w:t>
    </w:r>
    <w:r w:rsidR="008315D0">
      <w:rPr>
        <w:rFonts w:ascii="Arial" w:hAnsi="Arial" w:cs="Arial"/>
        <w:i/>
        <w:sz w:val="16"/>
        <w:szCs w:val="16"/>
      </w:rPr>
      <w:t>2</w:t>
    </w:r>
    <w:r>
      <w:rPr>
        <w:rFonts w:ascii="Arial" w:hAnsi="Arial" w:cs="Arial"/>
        <w:sz w:val="16"/>
        <w:szCs w:val="16"/>
      </w:rPr>
      <w:t>(</w:t>
    </w:r>
    <w:r w:rsidR="008315D0">
      <w:rPr>
        <w:rFonts w:ascii="Arial" w:hAnsi="Arial" w:cs="Arial"/>
        <w:sz w:val="16"/>
        <w:szCs w:val="16"/>
      </w:rPr>
      <w:t>3</w:t>
    </w:r>
    <w:r>
      <w:rPr>
        <w:rFonts w:ascii="Arial" w:hAnsi="Arial" w:cs="Arial"/>
        <w:sz w:val="16"/>
        <w:szCs w:val="16"/>
      </w:rPr>
      <w:t xml:space="preserve">), </w:t>
    </w:r>
    <w:r w:rsidR="009A5C4D">
      <w:rPr>
        <w:rFonts w:ascii="Arial" w:hAnsi="Arial" w:cs="Arial"/>
        <w:sz w:val="16"/>
        <w:szCs w:val="16"/>
      </w:rPr>
      <w:t>178</w:t>
    </w:r>
    <w:r w:rsidR="008315D0">
      <w:rPr>
        <w:rFonts w:ascii="Arial" w:hAnsi="Arial" w:cs="Arial"/>
        <w:sz w:val="16"/>
        <w:szCs w:val="16"/>
      </w:rPr>
      <w:t>-</w:t>
    </w:r>
    <w:r w:rsidR="009A5C4D">
      <w:rPr>
        <w:rFonts w:ascii="Arial" w:hAnsi="Arial" w:cs="Arial"/>
        <w:sz w:val="16"/>
        <w:szCs w:val="16"/>
      </w:rPr>
      <w:t>189</w:t>
    </w:r>
    <w:r w:rsidR="0059003C">
      <w:rPr>
        <w:rFonts w:ascii="Arial" w:hAnsi="Arial" w:cs="Arial"/>
        <w:sz w:val="16"/>
        <w:szCs w:val="16"/>
      </w:rPr>
      <w:t>.</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ISSN </w:t>
    </w:r>
    <w:r w:rsidR="00AD4481" w:rsidRPr="00813B46">
      <w:rPr>
        <w:rFonts w:ascii="Arial" w:hAnsi="Arial" w:cs="Arial"/>
        <w:sz w:val="16"/>
        <w:szCs w:val="16"/>
        <w:lang w:val="en-US"/>
      </w:rPr>
      <w:t>2545-8701</w:t>
    </w:r>
  </w:p>
  <w:p w:rsidR="00547EB6" w:rsidRPr="00813B46" w:rsidRDefault="00547EB6" w:rsidP="00547EB6">
    <w:pPr>
      <w:pStyle w:val="Encabezado"/>
      <w:jc w:val="center"/>
      <w:rPr>
        <w:rFonts w:ascii="Arial" w:hAnsi="Arial" w:cs="Arial"/>
        <w:sz w:val="16"/>
        <w:szCs w:val="16"/>
        <w:lang w:val="en-US"/>
      </w:rPr>
    </w:pPr>
    <w:r w:rsidRPr="00813B46">
      <w:rPr>
        <w:rFonts w:ascii="Arial" w:hAnsi="Arial" w:cs="Arial"/>
        <w:sz w:val="16"/>
        <w:szCs w:val="16"/>
        <w:lang w:val="en-US"/>
      </w:rPr>
      <w:t xml:space="preserve">URL: </w:t>
    </w:r>
    <w:hyperlink r:id="rId1" w:history="1">
      <w:r w:rsidRPr="00813B46">
        <w:rPr>
          <w:rStyle w:val="Hipervnculo"/>
          <w:rFonts w:ascii="Arial" w:hAnsi="Arial" w:cs="Arial"/>
          <w:color w:val="auto"/>
          <w:sz w:val="16"/>
          <w:szCs w:val="16"/>
          <w:u w:val="none"/>
          <w:lang w:val="en-US"/>
        </w:rPr>
        <w:t>http://antigua.unlam.edu.ar</w:t>
      </w:r>
    </w:hyperlink>
    <w:bookmarkEnd w:id="1"/>
    <w:bookmarkEnd w:id="2"/>
    <w:bookmarkEnd w:id="3"/>
  </w:p>
  <w:bookmarkEnd w:id="4"/>
  <w:bookmarkEnd w:id="5"/>
  <w:p w:rsidR="00547EB6" w:rsidRPr="00813B46" w:rsidRDefault="00547EB6" w:rsidP="00547EB6">
    <w:pPr>
      <w:pStyle w:val="Encabezado"/>
      <w:jc w:val="center"/>
      <w:rPr>
        <w:rFonts w:ascii="Arial" w:hAnsi="Arial" w:cs="Arial"/>
        <w:sz w:val="16"/>
        <w:szCs w:val="16"/>
        <w:lang w:val="en-US"/>
      </w:rPr>
    </w:pPr>
  </w:p>
  <w:p w:rsidR="00547EB6" w:rsidRDefault="00547EB6" w:rsidP="00547EB6">
    <w:pPr>
      <w:pStyle w:val="Encabezado"/>
      <w:jc w:val="right"/>
    </w:pPr>
    <w:proofErr w:type="spellStart"/>
    <w:r w:rsidRPr="00ED0D93">
      <w:rPr>
        <w:rFonts w:ascii="Arial" w:hAnsi="Arial" w:cs="Arial"/>
        <w:spacing w:val="60"/>
        <w:sz w:val="20"/>
        <w:szCs w:val="20"/>
        <w:lang w:val="en-US"/>
      </w:rPr>
      <w:t>Página</w:t>
    </w:r>
    <w:proofErr w:type="spellEnd"/>
    <w:r w:rsidRPr="00ED0D93">
      <w:rPr>
        <w:rFonts w:ascii="Arial" w:hAnsi="Arial" w:cs="Arial"/>
        <w:sz w:val="20"/>
        <w:szCs w:val="20"/>
        <w:lang w:val="en-US"/>
      </w:rPr>
      <w:t xml:space="preserve"> | </w:t>
    </w:r>
    <w:r w:rsidR="003470B3" w:rsidRPr="00ED0D93">
      <w:rPr>
        <w:rFonts w:ascii="Arial" w:hAnsi="Arial" w:cs="Arial"/>
        <w:lang w:val="en-US"/>
      </w:rPr>
      <w:fldChar w:fldCharType="begin"/>
    </w:r>
    <w:r w:rsidRPr="00ED0D93">
      <w:rPr>
        <w:rFonts w:ascii="Arial" w:hAnsi="Arial" w:cs="Arial"/>
        <w:lang w:val="en-US"/>
      </w:rPr>
      <w:instrText xml:space="preserve"> PAGE   \* MERGEFORMAT </w:instrText>
    </w:r>
    <w:r w:rsidR="003470B3" w:rsidRPr="00ED0D93">
      <w:rPr>
        <w:rFonts w:ascii="Arial" w:hAnsi="Arial" w:cs="Arial"/>
        <w:lang w:val="en-US"/>
      </w:rPr>
      <w:fldChar w:fldCharType="separate"/>
    </w:r>
    <w:r w:rsidR="008C5A29" w:rsidRPr="008C5A29">
      <w:rPr>
        <w:rFonts w:ascii="Arial" w:hAnsi="Arial" w:cs="Arial"/>
        <w:b/>
        <w:noProof/>
        <w:lang w:val="en-US"/>
      </w:rPr>
      <w:t>189</w:t>
    </w:r>
    <w:r w:rsidR="003470B3" w:rsidRPr="00ED0D93">
      <w:rPr>
        <w:rFonts w:ascii="Arial" w:hAnsi="Arial" w:cs="Arial"/>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3A" w:rsidRDefault="00461F3A" w:rsidP="000470D1">
      <w:pPr>
        <w:spacing w:after="0" w:line="240" w:lineRule="auto"/>
      </w:pPr>
      <w:r>
        <w:separator/>
      </w:r>
    </w:p>
  </w:footnote>
  <w:footnote w:type="continuationSeparator" w:id="0">
    <w:p w:rsidR="00461F3A" w:rsidRDefault="00461F3A" w:rsidP="000470D1">
      <w:pPr>
        <w:spacing w:after="0" w:line="240" w:lineRule="auto"/>
      </w:pPr>
      <w:r>
        <w:continuationSeparator/>
      </w:r>
    </w:p>
  </w:footnote>
  <w:footnote w:id="1">
    <w:p w:rsidR="0033382D" w:rsidRPr="00675B45" w:rsidRDefault="0033382D" w:rsidP="0033382D">
      <w:pPr>
        <w:pStyle w:val="Textonotapie"/>
        <w:ind w:left="0" w:firstLine="0"/>
        <w:rPr>
          <w:lang w:val="es-ES"/>
        </w:rPr>
      </w:pPr>
      <w:r>
        <w:rPr>
          <w:rStyle w:val="Refdenotaalpie"/>
        </w:rPr>
        <w:footnoteRef/>
      </w:r>
      <w:r>
        <w:t xml:space="preserve"> </w:t>
      </w:r>
      <w:r w:rsidR="008315D0" w:rsidRPr="008315D0">
        <w:t>Licenciado en Historia (UNLU), docente del nivel secundario y superior. Obras publicadas: América Latina: Perspectivas políticas y pedagógicas para la construcción de la Patria Grande,  Actualmente dirige y escribe en la Revista Artículos de Historia para la Política.</w:t>
      </w:r>
      <w:r w:rsidR="001670EA">
        <w:t xml:space="preserve"> </w:t>
      </w:r>
      <w:r w:rsidR="001670EA" w:rsidRPr="001670EA">
        <w:t xml:space="preserve">articulosh@hotmail.com </w:t>
      </w:r>
      <w:r w:rsidR="001670EA">
        <w:t>; C</w:t>
      </w:r>
      <w:r w:rsidR="001670EA" w:rsidRPr="001670EA">
        <w:t>laudio-barboza@hotmail.es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EB6" w:rsidRPr="001D1FA0" w:rsidRDefault="008315D0" w:rsidP="001D1FA0">
    <w:pPr>
      <w:pStyle w:val="Encabezado"/>
      <w:jc w:val="center"/>
    </w:pPr>
    <w:r w:rsidRPr="008315D0">
      <w:rPr>
        <w:rFonts w:ascii="Arial" w:hAnsi="Arial" w:cs="Arial"/>
        <w:sz w:val="16"/>
        <w:szCs w:val="16"/>
      </w:rPr>
      <w:t xml:space="preserve">Barboza, C. (junio de 2018). Novedades </w:t>
    </w:r>
    <w:proofErr w:type="spellStart"/>
    <w:r w:rsidRPr="008315D0">
      <w:rPr>
        <w:rFonts w:ascii="Arial" w:hAnsi="Arial" w:cs="Arial"/>
        <w:sz w:val="16"/>
        <w:szCs w:val="16"/>
      </w:rPr>
      <w:t>hemerográficas</w:t>
    </w:r>
    <w:proofErr w:type="spellEnd"/>
    <w:r w:rsidRPr="008315D0">
      <w:rPr>
        <w:rFonts w:ascii="Arial" w:hAnsi="Arial" w:cs="Arial"/>
        <w:sz w:val="16"/>
        <w:szCs w:val="16"/>
      </w:rPr>
      <w:t xml:space="preserve"> del partido de La Matanza. Revista: Artículos de Historia para la Política.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507"/>
    <w:rsid w:val="000117E4"/>
    <w:rsid w:val="00027766"/>
    <w:rsid w:val="00034C77"/>
    <w:rsid w:val="00045F86"/>
    <w:rsid w:val="000470D1"/>
    <w:rsid w:val="000604E3"/>
    <w:rsid w:val="000650F7"/>
    <w:rsid w:val="00076D41"/>
    <w:rsid w:val="0009014F"/>
    <w:rsid w:val="0009021D"/>
    <w:rsid w:val="000A5EBE"/>
    <w:rsid w:val="000B62E0"/>
    <w:rsid w:val="000C0148"/>
    <w:rsid w:val="00106EED"/>
    <w:rsid w:val="0012037A"/>
    <w:rsid w:val="00161C59"/>
    <w:rsid w:val="0016525D"/>
    <w:rsid w:val="001670EA"/>
    <w:rsid w:val="0017078B"/>
    <w:rsid w:val="0017608A"/>
    <w:rsid w:val="001915A4"/>
    <w:rsid w:val="001A2CD4"/>
    <w:rsid w:val="001B0C7C"/>
    <w:rsid w:val="001C3C14"/>
    <w:rsid w:val="001C4F29"/>
    <w:rsid w:val="001C663D"/>
    <w:rsid w:val="001D1FA0"/>
    <w:rsid w:val="001D59A6"/>
    <w:rsid w:val="001D5B36"/>
    <w:rsid w:val="001D6A5F"/>
    <w:rsid w:val="001D748D"/>
    <w:rsid w:val="001F437E"/>
    <w:rsid w:val="001F5BC6"/>
    <w:rsid w:val="00215005"/>
    <w:rsid w:val="002424F9"/>
    <w:rsid w:val="00250E18"/>
    <w:rsid w:val="00262F26"/>
    <w:rsid w:val="002672D5"/>
    <w:rsid w:val="002725B8"/>
    <w:rsid w:val="00284ECC"/>
    <w:rsid w:val="00291BD3"/>
    <w:rsid w:val="002A6E31"/>
    <w:rsid w:val="002C0F55"/>
    <w:rsid w:val="002C2808"/>
    <w:rsid w:val="002E21C9"/>
    <w:rsid w:val="00300B8A"/>
    <w:rsid w:val="0033382D"/>
    <w:rsid w:val="003470B3"/>
    <w:rsid w:val="003544A7"/>
    <w:rsid w:val="0036428F"/>
    <w:rsid w:val="00382EF9"/>
    <w:rsid w:val="00383878"/>
    <w:rsid w:val="003A4A68"/>
    <w:rsid w:val="00437D40"/>
    <w:rsid w:val="004617D6"/>
    <w:rsid w:val="00461F3A"/>
    <w:rsid w:val="00465507"/>
    <w:rsid w:val="00495774"/>
    <w:rsid w:val="004D3F0A"/>
    <w:rsid w:val="004D7105"/>
    <w:rsid w:val="004E0D71"/>
    <w:rsid w:val="004E0EC4"/>
    <w:rsid w:val="004F2CC5"/>
    <w:rsid w:val="00533B93"/>
    <w:rsid w:val="00547EB6"/>
    <w:rsid w:val="00576921"/>
    <w:rsid w:val="0059003C"/>
    <w:rsid w:val="005A2F84"/>
    <w:rsid w:val="005A3948"/>
    <w:rsid w:val="005D33D4"/>
    <w:rsid w:val="005E24D9"/>
    <w:rsid w:val="005F1550"/>
    <w:rsid w:val="00601D04"/>
    <w:rsid w:val="006232DA"/>
    <w:rsid w:val="00633CB6"/>
    <w:rsid w:val="00673C53"/>
    <w:rsid w:val="00694669"/>
    <w:rsid w:val="006A18CD"/>
    <w:rsid w:val="006F0630"/>
    <w:rsid w:val="00701242"/>
    <w:rsid w:val="00731926"/>
    <w:rsid w:val="0074707E"/>
    <w:rsid w:val="00751F6B"/>
    <w:rsid w:val="0077116C"/>
    <w:rsid w:val="007B27E8"/>
    <w:rsid w:val="007F4F4F"/>
    <w:rsid w:val="007F7777"/>
    <w:rsid w:val="00810C10"/>
    <w:rsid w:val="00813B46"/>
    <w:rsid w:val="008315D0"/>
    <w:rsid w:val="0084321B"/>
    <w:rsid w:val="00856763"/>
    <w:rsid w:val="008812CE"/>
    <w:rsid w:val="008878A1"/>
    <w:rsid w:val="008918BC"/>
    <w:rsid w:val="008B09E0"/>
    <w:rsid w:val="008C5A29"/>
    <w:rsid w:val="008D21FE"/>
    <w:rsid w:val="008F7881"/>
    <w:rsid w:val="009038D5"/>
    <w:rsid w:val="00917C99"/>
    <w:rsid w:val="00944697"/>
    <w:rsid w:val="009A5C4D"/>
    <w:rsid w:val="009F441B"/>
    <w:rsid w:val="009F7597"/>
    <w:rsid w:val="00A14F76"/>
    <w:rsid w:val="00A64446"/>
    <w:rsid w:val="00A7517C"/>
    <w:rsid w:val="00A76706"/>
    <w:rsid w:val="00A80EAC"/>
    <w:rsid w:val="00AA0D8E"/>
    <w:rsid w:val="00AA1A74"/>
    <w:rsid w:val="00AA5412"/>
    <w:rsid w:val="00AB799B"/>
    <w:rsid w:val="00AC5469"/>
    <w:rsid w:val="00AD4481"/>
    <w:rsid w:val="00AF4A16"/>
    <w:rsid w:val="00AF72B1"/>
    <w:rsid w:val="00B63E2D"/>
    <w:rsid w:val="00B65C8E"/>
    <w:rsid w:val="00B776D7"/>
    <w:rsid w:val="00B81637"/>
    <w:rsid w:val="00B90B3C"/>
    <w:rsid w:val="00B936A0"/>
    <w:rsid w:val="00BC3A05"/>
    <w:rsid w:val="00BC76AC"/>
    <w:rsid w:val="00BE0289"/>
    <w:rsid w:val="00BE7555"/>
    <w:rsid w:val="00BF1CF5"/>
    <w:rsid w:val="00BF27AC"/>
    <w:rsid w:val="00C1020C"/>
    <w:rsid w:val="00C25741"/>
    <w:rsid w:val="00C41764"/>
    <w:rsid w:val="00C5536E"/>
    <w:rsid w:val="00C67CE1"/>
    <w:rsid w:val="00C913C3"/>
    <w:rsid w:val="00CC5790"/>
    <w:rsid w:val="00CD0E2A"/>
    <w:rsid w:val="00CE074E"/>
    <w:rsid w:val="00D2381D"/>
    <w:rsid w:val="00D3434E"/>
    <w:rsid w:val="00D454F1"/>
    <w:rsid w:val="00D71DE4"/>
    <w:rsid w:val="00D7327F"/>
    <w:rsid w:val="00DC3778"/>
    <w:rsid w:val="00DE77C5"/>
    <w:rsid w:val="00E40D77"/>
    <w:rsid w:val="00E60BA4"/>
    <w:rsid w:val="00E7710E"/>
    <w:rsid w:val="00E8660C"/>
    <w:rsid w:val="00E90841"/>
    <w:rsid w:val="00EB0BEE"/>
    <w:rsid w:val="00EB0EAA"/>
    <w:rsid w:val="00ED3B19"/>
    <w:rsid w:val="00EE19CE"/>
    <w:rsid w:val="00F018B3"/>
    <w:rsid w:val="00F16BF4"/>
    <w:rsid w:val="00F32752"/>
    <w:rsid w:val="00F75859"/>
    <w:rsid w:val="00F91D78"/>
    <w:rsid w:val="00FD6DC1"/>
    <w:rsid w:val="00FF6469"/>
    <w:rsid w:val="00FF73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3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3D4"/>
    <w:rPr>
      <w:rFonts w:ascii="Tahoma" w:hAnsi="Tahoma" w:cs="Tahoma"/>
      <w:sz w:val="16"/>
      <w:szCs w:val="16"/>
    </w:rPr>
  </w:style>
  <w:style w:type="paragraph" w:styleId="Textonotapie">
    <w:name w:val="footnote text"/>
    <w:basedOn w:val="Normal"/>
    <w:link w:val="TextonotapieCar"/>
    <w:semiHidden/>
    <w:rsid w:val="000470D1"/>
    <w:pPr>
      <w:tabs>
        <w:tab w:val="left" w:pos="340"/>
      </w:tabs>
      <w:spacing w:after="0" w:line="240" w:lineRule="auto"/>
      <w:ind w:left="340" w:hanging="340"/>
      <w:jc w:val="both"/>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0470D1"/>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semiHidden/>
    <w:rsid w:val="000470D1"/>
    <w:rPr>
      <w:b/>
      <w:vertAlign w:val="superscript"/>
    </w:rPr>
  </w:style>
  <w:style w:type="paragraph" w:customStyle="1" w:styleId="CITASenPARRAFO">
    <w:name w:val="CITASenPARRAFO"/>
    <w:basedOn w:val="Normal"/>
    <w:rsid w:val="00076D41"/>
    <w:pPr>
      <w:spacing w:before="240" w:after="360" w:line="240" w:lineRule="auto"/>
      <w:ind w:left="851" w:right="851"/>
      <w:jc w:val="both"/>
    </w:pPr>
    <w:rPr>
      <w:rFonts w:ascii="Arial Narrow" w:eastAsia="Times New Roman" w:hAnsi="Arial Narrow" w:cs="Times New Roman"/>
      <w:sz w:val="24"/>
      <w:szCs w:val="24"/>
      <w:lang w:val="es-ES_tradnl" w:eastAsia="es-ES"/>
    </w:rPr>
  </w:style>
  <w:style w:type="paragraph" w:styleId="Bibliografa">
    <w:name w:val="Bibliography"/>
    <w:basedOn w:val="Normal"/>
    <w:next w:val="Normal"/>
    <w:uiPriority w:val="37"/>
    <w:unhideWhenUsed/>
    <w:rsid w:val="0033382D"/>
  </w:style>
  <w:style w:type="character" w:styleId="Hipervnculo">
    <w:name w:val="Hyperlink"/>
    <w:basedOn w:val="Fuentedeprrafopredeter"/>
    <w:uiPriority w:val="99"/>
    <w:unhideWhenUsed/>
    <w:rsid w:val="0033382D"/>
    <w:rPr>
      <w:color w:val="0000FF"/>
      <w:u w:val="single"/>
    </w:rPr>
  </w:style>
  <w:style w:type="paragraph" w:styleId="Encabezado">
    <w:name w:val="header"/>
    <w:basedOn w:val="Normal"/>
    <w:link w:val="EncabezadoCar"/>
    <w:uiPriority w:val="99"/>
    <w:unhideWhenUsed/>
    <w:rsid w:val="00547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7EB6"/>
  </w:style>
  <w:style w:type="paragraph" w:styleId="Piedepgina">
    <w:name w:val="footer"/>
    <w:basedOn w:val="Normal"/>
    <w:link w:val="PiedepginaCar"/>
    <w:uiPriority w:val="99"/>
    <w:unhideWhenUsed/>
    <w:rsid w:val="00547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7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tigua.unlam.edu.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tigua.unlam.edu.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ntigua.unlam.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Hob98</b:Tag>
    <b:SourceType>Book</b:SourceType>
    <b:Guid>{46F94EDA-718D-40C1-BE12-6C0882FB3EE9}</b:Guid>
    <b:Author>
      <b:Author>
        <b:NameList>
          <b:Person>
            <b:Last>Hobsbawn</b:Last>
            <b:First>Eric</b:First>
          </b:Person>
        </b:NameList>
      </b:Author>
    </b:Author>
    <b:Title>; Sobre la historia.</b:Title>
    <b:Year>1998</b:Year>
    <b:City>Barcelona</b:City>
    <b:Publisher>Critica (Pág.23)</b:Publisher>
    <b:RefOrder>2</b:RefOrder>
  </b:Source>
  <b:Source>
    <b:Tag>LeG911</b:Tag>
    <b:SourceType>Book</b:SourceType>
    <b:Guid>{DFD0ABB8-677C-4E03-B596-F8A3221D4EA6}</b:Guid>
    <b:Author>
      <b:Author>
        <b:NameList>
          <b:Person>
            <b:Last>Le Goff</b:Last>
            <b:First>Jacques</b:First>
          </b:Person>
        </b:NameList>
      </b:Author>
    </b:Author>
    <b:Title> Pensar la historia.</b:Title>
    <b:Year>1991</b:Year>
    <b:City>Barcelona </b:City>
    <b:Publisher>Paidós .(Pág. 50-51)</b:Publisher>
    <b:RefOrder>3</b:RefOrder>
  </b:Source>
  <b:Source>
    <b:Tag>Imf</b:Tag>
    <b:SourceType>InternetSite</b:SourceType>
    <b:Guid>{F6729FE0-110E-495B-9926-3F73DBA9BB68}</b:Guid>
    <b:Author>
      <b:Author>
        <b:NameList>
          <b:Person>
            <b:Last>Imfeld</b:Last>
            <b:First>Daniel</b:First>
            <b:Middle>J.</b:Middle>
          </b:Person>
        </b:NameList>
      </b:Author>
    </b:Author>
    <b:Title>www.jpeh.ceride.gov.ar</b:Title>
    <b:Year>s/f</b:Year>
    <b:URL>www.jpeh.ceride.gov.ar</b:URL>
    <b:RefOrder>1</b:RefOrder>
  </b:Source>
  <b:Source>
    <b:Tag>Cam16</b:Tag>
    <b:SourceType>Book</b:SourceType>
    <b:Guid>{0568B9CB-F676-404B-ACC9-E7C8F0AC08CA}</b:Guid>
    <b:Author>
      <b:Author>
        <b:NameList>
          <b:Person>
            <b:Last>Campos Bassi</b:Last>
            <b:First>V</b:First>
            <b:Middle>Vanesa</b:Middle>
          </b:Person>
        </b:NameList>
      </b:Author>
    </b:Author>
    <b:Title>Pasos anónimos. Huellas protagonistas. Historias comunitarias del Partido de La Matanza</b:Title>
    <b:Year>2016</b:Year>
    <b:City>San Justo</b:City>
    <b:Publisher>Estudio Pampas</b:Publisher>
    <b:CountryRegion>Argentina</b:CountryRegion>
    <b:RefOrder>1</b:RefOrder>
  </b:Source>
  <b:Source>
    <b:Tag>Rom14</b:Tag>
    <b:SourceType>Book</b:SourceType>
    <b:Guid>{8643C2E3-293C-46C3-AD31-39063F2EEC8E}</b:Guid>
    <b:Title>Los clubes del fútbol argentino</b:Title>
    <b:Year>2014</b:Year>
    <b:City>Buenos Aires</b:City>
    <b:Publisher>Dunken</b:Publisher>
    <b:Author>
      <b:Author>
        <b:NameList>
          <b:Person>
            <b:Last>Romero</b:Last>
            <b:First>Gerardo</b:First>
          </b:Person>
        </b:NameList>
      </b:Author>
    </b:Author>
    <b:CountryRegion>Argentina</b:CountryRegion>
    <b:RefOrder>1</b:RefOrder>
  </b:Source>
  <b:Source>
    <b:Tag>Cor03</b:Tag>
    <b:SourceType>Book</b:SourceType>
    <b:Guid>{8FD4B9C2-C24A-412A-B300-9274F1EADCFC}</b:Guid>
    <b:Title>Almirante de mi vida: 80 años de historia</b:Title>
    <b:Year>2003</b:Year>
    <b:City>San Justo</b:City>
    <b:Publisher>Talleres gráficos</b:Publisher>
    <b:CountryRegion>Argentina</b:CountryRegion>
    <b:Author>
      <b:Author>
        <b:NameList>
          <b:Person>
            <b:Last>Correa</b:Last>
            <b:First>Carlos</b:First>
          </b:Person>
        </b:NameList>
      </b:Author>
    </b:Author>
    <b:RefOrder>2</b:RefOrder>
  </b:Source>
  <b:Source>
    <b:Tag>Laq12</b:Tag>
    <b:SourceType>Book</b:SourceType>
    <b:Guid>{ED15D0B1-2A22-4C0F-8662-AEDAB1301007}</b:Guid>
    <b:Title>Almirante Brown, cien años de historia</b:Title>
    <b:Year>2012</b:Year>
    <b:City>San Justo</b:City>
    <b:Publisher>Fútbol con historia</b:Publisher>
    <b:Author>
      <b:Author>
        <b:NameList>
          <b:Person>
            <b:Last>Laquidara</b:Last>
            <b:First>Claudio</b:First>
          </b:Person>
        </b:NameList>
      </b:Author>
    </b:Author>
    <b:CountryRegion>Argentina</b:CountryRegion>
    <b:RefOrder>3</b:RefOrder>
  </b:Source>
  <b:Source>
    <b:Tag>Enr08</b:Tag>
    <b:SourceType>Book</b:SourceType>
    <b:Guid>{5CB805FE-A5F8-497E-BE99-5B24C00746CE}</b:Guid>
    <b:Title>Isidro Casanova: la historia de un pueblo. La vida de una ciudad.</b:Title>
    <b:Year>2008</b:Year>
    <b:City>Isidro Casanova</b:City>
    <b:Publisher>Clia</b:Publisher>
    <b:CountryRegion>Argentina</b:CountryRegion>
    <b:Author>
      <b:Author>
        <b:NameList>
          <b:Person>
            <b:Last>Enrique </b:Last>
            <b:First>Alejandro</b:First>
          </b:Person>
        </b:NameList>
      </b:Author>
    </b:Author>
    <b:RefOrder>4</b:RefOrder>
  </b:Source>
  <b:Source>
    <b:Tag>Pel10</b:Tag>
    <b:SourceType>Book</b:SourceType>
    <b:Guid>{79550702-E8E3-4F00-B5D9-F3AD2EC4C395}</b:Guid>
    <b:Title>Buscando raíces: Isidro Casanova: nuestro pueblo y su gente.</b:Title>
    <b:Year>2010</b:Year>
    <b:City>Ramos Mejía</b:City>
    <b:Publisher>CLM</b:Publisher>
    <b:CountryRegion>Argentina</b:CountryRegion>
    <b:Author>
      <b:Author>
        <b:NameList>
          <b:Person>
            <b:Last>Peluffo</b:Last>
            <b:Middle>A.</b:Middle>
            <b:First>Esther </b:First>
          </b:Person>
        </b:NameList>
      </b:Author>
    </b:Author>
    <b:RefOrder>5</b:RefOrder>
  </b:Source>
  <b:Source>
    <b:Tag>Gru15</b:Tag>
    <b:SourceType>Book</b:SourceType>
    <b:Guid>{C025E7E2-9008-416A-B746-28218853FED7}</b:Guid>
    <b:Title>¨Los clubes son de los socios¨: Sociabilidad, tradición asociativa y relaciones con el estado en los clubes del futbol argentino</b:Title>
    <b:Year>2015</b:Year>
    <b:City>Buenos Aires</b:City>
    <b:Author>
      <b:Author>
        <b:NameList>
          <b:Person>
            <b:Last>Gruschetsky</b:Last>
            <b:First>Mariano</b:First>
          </b:Person>
        </b:NameList>
      </b:Author>
    </b:Author>
    <b:CountryRegion>Argentina</b:CountryRegion>
    <b:Publisher>UNSM</b:Publisher>
    <b:RefOrder>6</b:RefOrder>
  </b:Source>
</b:Sources>
</file>

<file path=customXml/itemProps1.xml><?xml version="1.0" encoding="utf-8"?>
<ds:datastoreItem xmlns:ds="http://schemas.openxmlformats.org/officeDocument/2006/customXml" ds:itemID="{B6D228CB-0060-4CDF-9B75-89C6D44C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3207</Words>
  <Characters>17644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Novedades hemerográficas del partido de La Matanza. Revista: Artículos de Historia para la Política</vt:lpstr>
    </vt:vector>
  </TitlesOfParts>
  <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Novedades hemerográficas del partido de La Matanza. Revista: Artículos de Historia para la Política</dc:title>
  <dc:subject>Antigua Matanza. Revista de Historia Regional</dc:subject>
  <dc:creator>Barboza, C.</dc:creator>
  <dc:description>Antigua Matanza. Revista de Historia Regional, 2(3), 178-189.
ISSN 2545-8701
URL: http://antigua.unlam.edu.ar</dc:description>
  <cp:lastModifiedBy>Junta Historica</cp:lastModifiedBy>
  <cp:revision>3</cp:revision>
  <cp:lastPrinted>2019-11-21T15:15:00Z</cp:lastPrinted>
  <dcterms:created xsi:type="dcterms:W3CDTF">2019-11-21T15:15:00Z</dcterms:created>
  <dcterms:modified xsi:type="dcterms:W3CDTF">2019-11-21T15:16:00Z</dcterms:modified>
  <cp:category>Alerta bibliográfica</cp:category>
  <cp:contentStatus>junio de 2018</cp:contentStatus>
</cp:coreProperties>
</file>